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1785" w:rsidRPr="00FC1422" w:rsidRDefault="004D6E90" w:rsidP="00011785">
      <w:pPr>
        <w:spacing w:after="0" w:line="360" w:lineRule="auto"/>
        <w:jc w:val="center"/>
        <w:rPr>
          <w:rFonts w:ascii="Times New Roman" w:eastAsia="Times New Roman" w:hAnsi="Times New Roman" w:cs="Times New Roman"/>
          <w:sz w:val="24"/>
          <w:szCs w:val="24"/>
          <w:lang w:eastAsia="ru-RU"/>
        </w:rPr>
      </w:pPr>
    </w:p>
    <w:p w:rsidR="00011785" w:rsidRDefault="004B4062" w:rsidP="00011785">
      <w:pPr>
        <w:spacing w:after="0" w:line="360" w:lineRule="auto"/>
        <w:jc w:val="both"/>
        <w:rPr>
          <w:rFonts w:ascii="Times New Roman" w:eastAsia="Times New Roman" w:hAnsi="Times New Roman" w:cs="Times New Roman"/>
          <w:color w:val="000000"/>
          <w:sz w:val="24"/>
          <w:szCs w:val="24"/>
        </w:rPr>
      </w:pPr>
      <w:r w:rsidRPr="00FC1422">
        <w:rPr>
          <w:rFonts w:ascii="Times New Roman" w:eastAsia="Times New Roman" w:hAnsi="Times New Roman" w:cs="Times New Roman"/>
          <w:b/>
          <w:bCs/>
          <w:color w:val="000000"/>
          <w:sz w:val="24"/>
          <w:szCs w:val="24"/>
        </w:rPr>
        <w:t>СЕУЛ, 28 ноября 2016 г.</w:t>
      </w:r>
      <w:r w:rsidRPr="00FC1422">
        <w:rPr>
          <w:rFonts w:ascii="Times New Roman" w:eastAsia="Times New Roman" w:hAnsi="Times New Roman" w:cs="Times New Roman"/>
          <w:color w:val="000000"/>
          <w:sz w:val="24"/>
          <w:szCs w:val="24"/>
        </w:rPr>
        <w:t xml:space="preserve">— Используя многолетний опыт работы в области передовых технологий плоских дисплеев компания </w:t>
      </w:r>
      <w:r w:rsidRPr="00011785">
        <w:rPr>
          <w:rFonts w:ascii="Times New Roman" w:eastAsia="Times New Roman" w:hAnsi="Times New Roman" w:cs="Times New Roman"/>
          <w:color w:val="000000"/>
          <w:sz w:val="24"/>
          <w:szCs w:val="24"/>
          <w:lang w:val="en-US"/>
        </w:rPr>
        <w:t>LG</w:t>
      </w:r>
      <w:r w:rsidRPr="00FC1422">
        <w:rPr>
          <w:rFonts w:ascii="Times New Roman" w:eastAsia="Times New Roman" w:hAnsi="Times New Roman" w:cs="Times New Roman"/>
          <w:color w:val="000000"/>
          <w:sz w:val="24"/>
          <w:szCs w:val="24"/>
        </w:rPr>
        <w:t xml:space="preserve"> </w:t>
      </w:r>
      <w:r w:rsidRPr="00011785">
        <w:rPr>
          <w:rFonts w:ascii="Times New Roman" w:eastAsia="Times New Roman" w:hAnsi="Times New Roman" w:cs="Times New Roman"/>
          <w:color w:val="000000"/>
          <w:sz w:val="24"/>
          <w:szCs w:val="24"/>
          <w:lang w:val="en-US"/>
        </w:rPr>
        <w:t>Electronics</w:t>
      </w:r>
      <w:r w:rsidRPr="00FC1422">
        <w:rPr>
          <w:rFonts w:ascii="Times New Roman" w:eastAsia="Times New Roman" w:hAnsi="Times New Roman" w:cs="Times New Roman"/>
          <w:color w:val="000000"/>
          <w:sz w:val="24"/>
          <w:szCs w:val="24"/>
        </w:rPr>
        <w:t xml:space="preserve"> выходит на развивающийся рынок устройств медицинских изображений со своими клиническими и хирургическими мониторами, разработанными для расширения возможностей специалистов в области здравоохранения для принятия точного и осознанного решения для спасения жизни. Новые мониторы и новые передовые устройства рентгенографии были представлены на этой неделе на </w:t>
      </w:r>
      <w:r w:rsidRPr="00011785">
        <w:rPr>
          <w:rFonts w:ascii="Times New Roman" w:eastAsia="Times New Roman" w:hAnsi="Times New Roman" w:cs="Times New Roman"/>
          <w:color w:val="000000"/>
          <w:sz w:val="24"/>
          <w:szCs w:val="24"/>
          <w:lang w:val="en-US"/>
        </w:rPr>
        <w:t>RSNA</w:t>
      </w:r>
      <w:r w:rsidRPr="00FC1422">
        <w:rPr>
          <w:rFonts w:ascii="Times New Roman" w:eastAsia="Times New Roman" w:hAnsi="Times New Roman" w:cs="Times New Roman"/>
          <w:color w:val="000000"/>
          <w:sz w:val="24"/>
          <w:szCs w:val="24"/>
        </w:rPr>
        <w:t>® 2016, ежегодном собрании Радиологического общества Северной Америки в Чикаго.</w:t>
      </w:r>
    </w:p>
    <w:p w:rsidR="00011785" w:rsidRDefault="004D6E90" w:rsidP="00011785">
      <w:pPr>
        <w:spacing w:after="0" w:line="360" w:lineRule="auto"/>
        <w:jc w:val="both"/>
        <w:rPr>
          <w:rFonts w:ascii="Times New Roman" w:eastAsia="Times New Roman" w:hAnsi="Times New Roman" w:cs="Times New Roman"/>
          <w:color w:val="FF0000"/>
          <w:sz w:val="24"/>
          <w:szCs w:val="24"/>
        </w:rPr>
      </w:pPr>
    </w:p>
    <w:p w:rsidR="00273A85" w:rsidRPr="00FC1422" w:rsidRDefault="00273A85" w:rsidP="00011785">
      <w:pPr>
        <w:spacing w:after="0" w:line="360" w:lineRule="auto"/>
        <w:jc w:val="both"/>
        <w:rPr>
          <w:rFonts w:ascii="Times New Roman" w:eastAsia="Times New Roman" w:hAnsi="Times New Roman" w:cs="Times New Roman"/>
          <w:sz w:val="24"/>
          <w:szCs w:val="24"/>
          <w:lang w:eastAsia="ru-RU"/>
        </w:rPr>
      </w:pPr>
      <w:bookmarkStart w:id="0" w:name="_GoBack"/>
      <w:bookmarkEnd w:id="0"/>
    </w:p>
    <w:p w:rsidR="00011785" w:rsidRPr="00FC1422" w:rsidRDefault="004B4062" w:rsidP="00011785">
      <w:pPr>
        <w:spacing w:after="0" w:line="360" w:lineRule="auto"/>
        <w:jc w:val="both"/>
        <w:rPr>
          <w:rFonts w:ascii="Times New Roman" w:eastAsia="Times New Roman" w:hAnsi="Times New Roman" w:cs="Times New Roman"/>
          <w:sz w:val="24"/>
          <w:szCs w:val="24"/>
          <w:lang w:eastAsia="ru-RU"/>
        </w:rPr>
      </w:pPr>
      <w:bookmarkStart w:id="1" w:name="bookmark0"/>
      <w:r w:rsidRPr="00011785">
        <w:rPr>
          <w:rFonts w:ascii="Times New Roman" w:eastAsia="Times New Roman" w:hAnsi="Times New Roman" w:cs="Times New Roman"/>
          <w:b/>
          <w:bCs/>
          <w:color w:val="000000"/>
          <w:sz w:val="24"/>
          <w:szCs w:val="24"/>
          <w:lang w:val="de-DE" w:eastAsia="de-DE"/>
        </w:rPr>
        <w:t>Клинический монитор LG 8MP</w:t>
      </w:r>
      <w:bookmarkEnd w:id="1"/>
    </w:p>
    <w:p w:rsidR="00011785" w:rsidRPr="00FC1422" w:rsidRDefault="004B4062" w:rsidP="00011785">
      <w:pPr>
        <w:spacing w:after="0" w:line="360" w:lineRule="auto"/>
        <w:jc w:val="both"/>
        <w:rPr>
          <w:rFonts w:ascii="Times New Roman" w:eastAsia="Times New Roman" w:hAnsi="Times New Roman" w:cs="Times New Roman"/>
          <w:color w:val="000000"/>
          <w:sz w:val="24"/>
          <w:szCs w:val="24"/>
        </w:rPr>
      </w:pPr>
      <w:r w:rsidRPr="00FC1422">
        <w:rPr>
          <w:rFonts w:ascii="Times New Roman" w:eastAsia="Times New Roman" w:hAnsi="Times New Roman" w:cs="Times New Roman"/>
          <w:color w:val="000000"/>
          <w:sz w:val="24"/>
          <w:szCs w:val="24"/>
        </w:rPr>
        <w:t xml:space="preserve">Клинический монитор </w:t>
      </w:r>
      <w:r w:rsidRPr="00011785">
        <w:rPr>
          <w:rFonts w:ascii="Times New Roman" w:eastAsia="Times New Roman" w:hAnsi="Times New Roman" w:cs="Times New Roman"/>
          <w:color w:val="000000"/>
          <w:sz w:val="24"/>
          <w:szCs w:val="24"/>
          <w:lang w:val="en-US"/>
        </w:rPr>
        <w:t>LG</w:t>
      </w:r>
      <w:r w:rsidRPr="00FC1422">
        <w:rPr>
          <w:rFonts w:ascii="Times New Roman" w:eastAsia="Times New Roman" w:hAnsi="Times New Roman" w:cs="Times New Roman"/>
          <w:color w:val="000000"/>
          <w:sz w:val="24"/>
          <w:szCs w:val="24"/>
        </w:rPr>
        <w:t xml:space="preserve"> 8</w:t>
      </w:r>
      <w:r w:rsidRPr="00011785">
        <w:rPr>
          <w:rFonts w:ascii="Times New Roman" w:eastAsia="Times New Roman" w:hAnsi="Times New Roman" w:cs="Times New Roman"/>
          <w:color w:val="000000"/>
          <w:sz w:val="24"/>
          <w:szCs w:val="24"/>
          <w:lang w:val="en-US"/>
        </w:rPr>
        <w:t>MP</w:t>
      </w:r>
      <w:r w:rsidRPr="00FC1422">
        <w:rPr>
          <w:rFonts w:ascii="Times New Roman" w:eastAsia="Times New Roman" w:hAnsi="Times New Roman" w:cs="Times New Roman"/>
          <w:color w:val="000000"/>
          <w:sz w:val="24"/>
          <w:szCs w:val="24"/>
        </w:rPr>
        <w:t xml:space="preserve"> — это 27-дюймовый монитор с </w:t>
      </w:r>
      <w:r w:rsidRPr="00011785">
        <w:rPr>
          <w:rFonts w:ascii="Times New Roman" w:eastAsia="Times New Roman" w:hAnsi="Times New Roman" w:cs="Times New Roman"/>
          <w:color w:val="000000"/>
          <w:sz w:val="24"/>
          <w:szCs w:val="24"/>
          <w:lang w:val="en-US"/>
        </w:rPr>
        <w:t>IPS</w:t>
      </w:r>
      <w:r w:rsidRPr="00FC1422">
        <w:rPr>
          <w:rFonts w:ascii="Times New Roman" w:eastAsia="Times New Roman" w:hAnsi="Times New Roman" w:cs="Times New Roman"/>
          <w:color w:val="000000"/>
          <w:sz w:val="24"/>
          <w:szCs w:val="24"/>
        </w:rPr>
        <w:t xml:space="preserve"> матрицей с разрешением 3840 </w:t>
      </w:r>
      <w:r w:rsidRPr="00011785">
        <w:rPr>
          <w:rFonts w:ascii="Times New Roman" w:eastAsia="Times New Roman" w:hAnsi="Times New Roman" w:cs="Times New Roman"/>
          <w:color w:val="000000"/>
          <w:sz w:val="24"/>
          <w:szCs w:val="24"/>
          <w:lang w:val="en-US"/>
        </w:rPr>
        <w:t>x</w:t>
      </w:r>
      <w:r w:rsidRPr="00FC1422">
        <w:rPr>
          <w:rFonts w:ascii="Times New Roman" w:eastAsia="Times New Roman" w:hAnsi="Times New Roman" w:cs="Times New Roman"/>
          <w:color w:val="000000"/>
          <w:sz w:val="24"/>
          <w:szCs w:val="24"/>
        </w:rPr>
        <w:t xml:space="preserve"> 2160 пикселей, предназначенный для повышения эффективности работы персонала больницы за счет оптимизации рабочих процессов и многозадачности. В дополнение к повышенным уровням яркости этот монитор обеспечивает специалистам широкие углы обзора, минимальный цветовой сдвиг и точные изображения. Монитор удовлетворяет стандарту  формирования, передачи и хранения медицинских изображений (</w:t>
      </w:r>
      <w:r w:rsidRPr="00011785">
        <w:rPr>
          <w:rFonts w:ascii="Times New Roman" w:eastAsia="Times New Roman" w:hAnsi="Times New Roman" w:cs="Times New Roman"/>
          <w:color w:val="000000"/>
          <w:sz w:val="24"/>
          <w:szCs w:val="24"/>
          <w:lang w:val="en-US"/>
        </w:rPr>
        <w:t>DICOM</w:t>
      </w:r>
      <w:r w:rsidRPr="00FC1422">
        <w:rPr>
          <w:rFonts w:ascii="Times New Roman" w:eastAsia="Times New Roman" w:hAnsi="Times New Roman" w:cs="Times New Roman"/>
          <w:color w:val="000000"/>
          <w:sz w:val="24"/>
          <w:szCs w:val="24"/>
        </w:rPr>
        <w:t>), что означает, что градации серого тона будут корректироваться для сохранения точности изображения. Точно откалиброванный для обеспечения согласования между несколькими устройствами, монитор оснащен технологией стабилизации подсветки для гарантии стабильных уровней яркости. Режим динамической синхронизации сокращает задержку ввода, в то время как настройки безопасного мерцания и режима чтения помогают уменьшить нагрузку на глаза врачей и медсестер, работающих в течение длительного времени.</w:t>
      </w:r>
    </w:p>
    <w:p w:rsidR="00011785" w:rsidRDefault="004D6E90" w:rsidP="00011785">
      <w:pPr>
        <w:spacing w:after="0" w:line="360" w:lineRule="auto"/>
        <w:jc w:val="both"/>
        <w:rPr>
          <w:rFonts w:ascii="Times New Roman" w:eastAsia="Times New Roman" w:hAnsi="Times New Roman" w:cs="Times New Roman"/>
          <w:sz w:val="24"/>
          <w:szCs w:val="24"/>
          <w:lang w:eastAsia="ru-RU"/>
        </w:rPr>
      </w:pPr>
    </w:p>
    <w:p w:rsidR="006517A8" w:rsidRPr="006517A8" w:rsidRDefault="006517A8" w:rsidP="00011785">
      <w:pPr>
        <w:spacing w:after="0" w:line="360" w:lineRule="auto"/>
        <w:jc w:val="both"/>
        <w:rPr>
          <w:rFonts w:ascii="Times New Roman" w:eastAsia="Times New Roman" w:hAnsi="Times New Roman" w:cs="Times New Roman"/>
          <w:sz w:val="24"/>
          <w:szCs w:val="24"/>
          <w:lang w:val="en-US" w:eastAsia="ru-RU"/>
        </w:rPr>
      </w:pPr>
    </w:p>
    <w:p w:rsidR="00011785" w:rsidRPr="00FC1422" w:rsidRDefault="004B4062" w:rsidP="00011785">
      <w:pPr>
        <w:spacing w:after="0" w:line="360" w:lineRule="auto"/>
        <w:jc w:val="both"/>
        <w:rPr>
          <w:rFonts w:ascii="Times New Roman" w:eastAsia="Times New Roman" w:hAnsi="Times New Roman" w:cs="Times New Roman"/>
          <w:sz w:val="24"/>
          <w:szCs w:val="24"/>
          <w:lang w:eastAsia="ru-RU"/>
        </w:rPr>
      </w:pPr>
      <w:bookmarkStart w:id="2" w:name="bookmark1"/>
      <w:r w:rsidRPr="00FC1422">
        <w:rPr>
          <w:rFonts w:ascii="Times New Roman" w:eastAsia="Times New Roman" w:hAnsi="Times New Roman" w:cs="Times New Roman"/>
          <w:b/>
          <w:bCs/>
          <w:color w:val="000000"/>
          <w:sz w:val="24"/>
          <w:szCs w:val="24"/>
        </w:rPr>
        <w:t xml:space="preserve">Хирургический монитор </w:t>
      </w:r>
      <w:r w:rsidRPr="00011785">
        <w:rPr>
          <w:rFonts w:ascii="Times New Roman" w:eastAsia="Times New Roman" w:hAnsi="Times New Roman" w:cs="Times New Roman"/>
          <w:b/>
          <w:bCs/>
          <w:color w:val="000000"/>
          <w:sz w:val="24"/>
          <w:szCs w:val="24"/>
          <w:lang w:val="en-US"/>
        </w:rPr>
        <w:t>LG</w:t>
      </w:r>
      <w:r w:rsidRPr="00FC1422">
        <w:rPr>
          <w:rFonts w:ascii="Times New Roman" w:eastAsia="Times New Roman" w:hAnsi="Times New Roman" w:cs="Times New Roman"/>
          <w:b/>
          <w:bCs/>
          <w:color w:val="000000"/>
          <w:sz w:val="24"/>
          <w:szCs w:val="24"/>
        </w:rPr>
        <w:t xml:space="preserve"> 8</w:t>
      </w:r>
      <w:r w:rsidRPr="00011785">
        <w:rPr>
          <w:rFonts w:ascii="Times New Roman" w:eastAsia="Times New Roman" w:hAnsi="Times New Roman" w:cs="Times New Roman"/>
          <w:b/>
          <w:bCs/>
          <w:color w:val="000000"/>
          <w:sz w:val="24"/>
          <w:szCs w:val="24"/>
          <w:lang w:val="en-US"/>
        </w:rPr>
        <w:t>MP</w:t>
      </w:r>
      <w:bookmarkEnd w:id="2"/>
    </w:p>
    <w:p w:rsidR="00011785" w:rsidRDefault="004B4062" w:rsidP="00011785">
      <w:pPr>
        <w:spacing w:after="0" w:line="360" w:lineRule="auto"/>
        <w:jc w:val="both"/>
        <w:rPr>
          <w:rFonts w:ascii="Times New Roman" w:eastAsia="Times New Roman" w:hAnsi="Times New Roman" w:cs="Times New Roman"/>
          <w:color w:val="000000"/>
          <w:sz w:val="24"/>
          <w:szCs w:val="24"/>
        </w:rPr>
      </w:pPr>
      <w:r w:rsidRPr="00FC1422">
        <w:rPr>
          <w:rFonts w:ascii="Times New Roman" w:eastAsia="Times New Roman" w:hAnsi="Times New Roman" w:cs="Times New Roman"/>
          <w:color w:val="000000"/>
          <w:sz w:val="24"/>
          <w:szCs w:val="24"/>
        </w:rPr>
        <w:t xml:space="preserve">27-дюймовый хирургический монитор </w:t>
      </w:r>
      <w:r w:rsidRPr="00011785">
        <w:rPr>
          <w:rFonts w:ascii="Times New Roman" w:eastAsia="Times New Roman" w:hAnsi="Times New Roman" w:cs="Times New Roman"/>
          <w:color w:val="000000"/>
          <w:sz w:val="24"/>
          <w:szCs w:val="24"/>
          <w:lang w:val="en-US"/>
        </w:rPr>
        <w:t>LG</w:t>
      </w:r>
      <w:r w:rsidRPr="00FC1422">
        <w:rPr>
          <w:rFonts w:ascii="Times New Roman" w:eastAsia="Times New Roman" w:hAnsi="Times New Roman" w:cs="Times New Roman"/>
          <w:color w:val="000000"/>
          <w:sz w:val="24"/>
          <w:szCs w:val="24"/>
        </w:rPr>
        <w:t xml:space="preserve"> 8</w:t>
      </w:r>
      <w:r w:rsidRPr="00011785">
        <w:rPr>
          <w:rFonts w:ascii="Times New Roman" w:eastAsia="Times New Roman" w:hAnsi="Times New Roman" w:cs="Times New Roman"/>
          <w:color w:val="000000"/>
          <w:sz w:val="24"/>
          <w:szCs w:val="24"/>
          <w:lang w:val="en-US"/>
        </w:rPr>
        <w:t>MP</w:t>
      </w:r>
      <w:r w:rsidRPr="00FC1422">
        <w:rPr>
          <w:rFonts w:ascii="Times New Roman" w:eastAsia="Times New Roman" w:hAnsi="Times New Roman" w:cs="Times New Roman"/>
          <w:color w:val="000000"/>
          <w:sz w:val="24"/>
          <w:szCs w:val="24"/>
        </w:rPr>
        <w:t xml:space="preserve"> был разработан для широкого диапазона использований в операционной. В частности, хирурги, которые используют малоинвазивную хирургическую технику, будут иметь преимущества за счет точных наблюдений на широком и высокоточном мониторе </w:t>
      </w:r>
      <w:r w:rsidRPr="00011785">
        <w:rPr>
          <w:rFonts w:ascii="Times New Roman" w:eastAsia="Times New Roman" w:hAnsi="Times New Roman" w:cs="Times New Roman"/>
          <w:color w:val="000000"/>
          <w:sz w:val="24"/>
          <w:szCs w:val="24"/>
          <w:lang w:val="en-US"/>
        </w:rPr>
        <w:t>LG</w:t>
      </w:r>
      <w:r w:rsidRPr="00FC1422">
        <w:rPr>
          <w:rFonts w:ascii="Times New Roman" w:eastAsia="Times New Roman" w:hAnsi="Times New Roman" w:cs="Times New Roman"/>
          <w:color w:val="000000"/>
          <w:sz w:val="24"/>
          <w:szCs w:val="24"/>
        </w:rPr>
        <w:t xml:space="preserve">. Беспрецедентная четкость панели </w:t>
      </w:r>
      <w:r w:rsidRPr="00011785">
        <w:rPr>
          <w:rFonts w:ascii="Times New Roman" w:eastAsia="Times New Roman" w:hAnsi="Times New Roman" w:cs="Times New Roman"/>
          <w:color w:val="000000"/>
          <w:sz w:val="24"/>
          <w:szCs w:val="24"/>
          <w:lang w:val="en-US"/>
        </w:rPr>
        <w:t>LG</w:t>
      </w:r>
      <w:r w:rsidRPr="00FC1422">
        <w:rPr>
          <w:rFonts w:ascii="Times New Roman" w:eastAsia="Times New Roman" w:hAnsi="Times New Roman" w:cs="Times New Roman"/>
          <w:color w:val="000000"/>
          <w:sz w:val="24"/>
          <w:szCs w:val="24"/>
        </w:rPr>
        <w:t xml:space="preserve"> 8</w:t>
      </w:r>
      <w:r w:rsidRPr="00011785">
        <w:rPr>
          <w:rFonts w:ascii="Times New Roman" w:eastAsia="Times New Roman" w:hAnsi="Times New Roman" w:cs="Times New Roman"/>
          <w:color w:val="000000"/>
          <w:sz w:val="24"/>
          <w:szCs w:val="24"/>
          <w:lang w:val="en-US"/>
        </w:rPr>
        <w:t>MP</w:t>
      </w:r>
      <w:r w:rsidR="00986999">
        <w:rPr>
          <w:rFonts w:ascii="Times New Roman" w:eastAsia="Times New Roman" w:hAnsi="Times New Roman" w:cs="Times New Roman"/>
          <w:color w:val="000000"/>
          <w:sz w:val="24"/>
          <w:szCs w:val="24"/>
        </w:rPr>
        <w:t xml:space="preserve"> </w:t>
      </w:r>
      <w:r w:rsidRPr="00FC1422">
        <w:rPr>
          <w:rFonts w:ascii="Times New Roman" w:eastAsia="Times New Roman" w:hAnsi="Times New Roman" w:cs="Times New Roman"/>
          <w:color w:val="000000"/>
          <w:sz w:val="24"/>
          <w:szCs w:val="24"/>
        </w:rPr>
        <w:t xml:space="preserve">помогает врачам выполнять технически сложные процедуры, и </w:t>
      </w:r>
      <w:r w:rsidRPr="00FC1422">
        <w:rPr>
          <w:rFonts w:ascii="Times New Roman" w:eastAsia="Times New Roman" w:hAnsi="Times New Roman" w:cs="Times New Roman"/>
          <w:color w:val="000000"/>
          <w:sz w:val="24"/>
          <w:szCs w:val="24"/>
        </w:rPr>
        <w:lastRenderedPageBreak/>
        <w:t xml:space="preserve">технология </w:t>
      </w:r>
      <w:r w:rsidRPr="00011785">
        <w:rPr>
          <w:rFonts w:ascii="Times New Roman" w:eastAsia="Times New Roman" w:hAnsi="Times New Roman" w:cs="Times New Roman"/>
          <w:color w:val="000000"/>
          <w:sz w:val="24"/>
          <w:szCs w:val="24"/>
          <w:lang w:val="en-US"/>
        </w:rPr>
        <w:t>IPS</w:t>
      </w:r>
      <w:r w:rsidRPr="00FC1422">
        <w:rPr>
          <w:rFonts w:ascii="Times New Roman" w:eastAsia="Times New Roman" w:hAnsi="Times New Roman" w:cs="Times New Roman"/>
          <w:color w:val="000000"/>
          <w:sz w:val="24"/>
          <w:szCs w:val="24"/>
        </w:rPr>
        <w:t xml:space="preserve"> монитора позволяет нескольким врачам наблюдать изображение на мониторе под разными углами с минимальным цветовым сдвигом. Обладая яркостью до 800 нит, хирургический монитор </w:t>
      </w:r>
      <w:r w:rsidRPr="00011785">
        <w:rPr>
          <w:rFonts w:ascii="Times New Roman" w:eastAsia="Times New Roman" w:hAnsi="Times New Roman" w:cs="Times New Roman"/>
          <w:color w:val="000000"/>
          <w:sz w:val="24"/>
          <w:szCs w:val="24"/>
          <w:lang w:val="en-US"/>
        </w:rPr>
        <w:t>LG</w:t>
      </w:r>
      <w:r w:rsidRPr="00FC1422">
        <w:rPr>
          <w:rFonts w:ascii="Times New Roman" w:eastAsia="Times New Roman" w:hAnsi="Times New Roman" w:cs="Times New Roman"/>
          <w:color w:val="000000"/>
          <w:sz w:val="24"/>
          <w:szCs w:val="24"/>
        </w:rPr>
        <w:t xml:space="preserve"> идеально подходит для светлых операционных комнат. Этот монитор охватывает более 99 процентов цветового пространства </w:t>
      </w:r>
      <w:proofErr w:type="spellStart"/>
      <w:r w:rsidRPr="00011785">
        <w:rPr>
          <w:rFonts w:ascii="Times New Roman" w:eastAsia="Times New Roman" w:hAnsi="Times New Roman" w:cs="Times New Roman"/>
          <w:color w:val="000000"/>
          <w:sz w:val="24"/>
          <w:szCs w:val="24"/>
          <w:lang w:val="en-US"/>
        </w:rPr>
        <w:t>sRGB</w:t>
      </w:r>
      <w:proofErr w:type="spellEnd"/>
      <w:r w:rsidRPr="00FC1422">
        <w:rPr>
          <w:rFonts w:ascii="Times New Roman" w:eastAsia="Times New Roman" w:hAnsi="Times New Roman" w:cs="Times New Roman"/>
          <w:color w:val="000000"/>
          <w:sz w:val="24"/>
          <w:szCs w:val="24"/>
        </w:rPr>
        <w:t xml:space="preserve"> с дополнительным пространством глубокого красного спектра, что позволяет врачам легче различать различные типы тканей и кровеносных сосудов.</w:t>
      </w:r>
    </w:p>
    <w:p w:rsidR="006517A8" w:rsidRPr="00FC1422" w:rsidRDefault="006517A8" w:rsidP="00011785">
      <w:pPr>
        <w:spacing w:after="0" w:line="360" w:lineRule="auto"/>
        <w:jc w:val="both"/>
        <w:rPr>
          <w:rFonts w:ascii="Times New Roman" w:eastAsia="Times New Roman" w:hAnsi="Times New Roman" w:cs="Times New Roman"/>
          <w:color w:val="000000"/>
          <w:sz w:val="24"/>
          <w:szCs w:val="24"/>
        </w:rPr>
      </w:pPr>
    </w:p>
    <w:p w:rsidR="00011785" w:rsidRPr="00273A85" w:rsidRDefault="004D6E90" w:rsidP="00011785">
      <w:pPr>
        <w:spacing w:after="0" w:line="360" w:lineRule="auto"/>
        <w:jc w:val="both"/>
        <w:rPr>
          <w:rFonts w:ascii="Times New Roman" w:eastAsia="Times New Roman" w:hAnsi="Times New Roman" w:cs="Times New Roman"/>
          <w:sz w:val="24"/>
          <w:szCs w:val="24"/>
          <w:lang w:eastAsia="ru-RU"/>
        </w:rPr>
      </w:pPr>
    </w:p>
    <w:p w:rsidR="00011785" w:rsidRPr="00FC1422" w:rsidRDefault="004B4062" w:rsidP="00011785">
      <w:pPr>
        <w:spacing w:after="0" w:line="360" w:lineRule="auto"/>
        <w:jc w:val="both"/>
        <w:rPr>
          <w:rFonts w:ascii="Times New Roman" w:eastAsia="Times New Roman" w:hAnsi="Times New Roman" w:cs="Times New Roman"/>
          <w:sz w:val="24"/>
          <w:szCs w:val="24"/>
          <w:lang w:eastAsia="ru-RU"/>
        </w:rPr>
      </w:pPr>
      <w:r w:rsidRPr="00FC1422">
        <w:rPr>
          <w:rFonts w:ascii="Times New Roman" w:eastAsia="Times New Roman" w:hAnsi="Times New Roman" w:cs="Times New Roman"/>
          <w:b/>
          <w:bCs/>
          <w:color w:val="000000"/>
          <w:sz w:val="24"/>
          <w:szCs w:val="24"/>
        </w:rPr>
        <w:t xml:space="preserve">Цифровой рентгеновский детектор </w:t>
      </w:r>
      <w:r w:rsidRPr="00011785">
        <w:rPr>
          <w:rFonts w:ascii="Times New Roman" w:eastAsia="Times New Roman" w:hAnsi="Times New Roman" w:cs="Times New Roman"/>
          <w:b/>
          <w:bCs/>
          <w:color w:val="000000"/>
          <w:sz w:val="24"/>
          <w:szCs w:val="24"/>
          <w:lang w:val="en-US"/>
        </w:rPr>
        <w:t>LG</w:t>
      </w:r>
      <w:r w:rsidRPr="00FC1422">
        <w:rPr>
          <w:rFonts w:ascii="Times New Roman" w:eastAsia="Times New Roman" w:hAnsi="Times New Roman" w:cs="Times New Roman"/>
          <w:b/>
          <w:bCs/>
          <w:color w:val="000000"/>
          <w:sz w:val="24"/>
          <w:szCs w:val="24"/>
        </w:rPr>
        <w:t xml:space="preserve"> для рентгенографии</w:t>
      </w:r>
    </w:p>
    <w:p w:rsidR="00011785" w:rsidRPr="00FC1422" w:rsidRDefault="004B4062" w:rsidP="00011785">
      <w:pPr>
        <w:spacing w:after="0" w:line="360" w:lineRule="auto"/>
        <w:jc w:val="both"/>
        <w:rPr>
          <w:rFonts w:ascii="Times New Roman" w:eastAsia="Times New Roman" w:hAnsi="Times New Roman" w:cs="Times New Roman"/>
          <w:color w:val="000000"/>
          <w:sz w:val="24"/>
          <w:szCs w:val="24"/>
        </w:rPr>
      </w:pPr>
      <w:r w:rsidRPr="00FC1422">
        <w:rPr>
          <w:rFonts w:ascii="Times New Roman" w:eastAsia="Times New Roman" w:hAnsi="Times New Roman" w:cs="Times New Roman"/>
          <w:color w:val="000000"/>
          <w:sz w:val="24"/>
          <w:szCs w:val="24"/>
        </w:rPr>
        <w:t xml:space="preserve">В современных больницах медицинская техника, обладающая портативностью, малым весом и долгим сроком службы, является ключом для обеспечения эффективного обслуживания пациентов. Представленный на </w:t>
      </w:r>
      <w:r w:rsidRPr="00011785">
        <w:rPr>
          <w:rFonts w:ascii="Times New Roman" w:eastAsia="Times New Roman" w:hAnsi="Times New Roman" w:cs="Times New Roman"/>
          <w:color w:val="000000"/>
          <w:sz w:val="24"/>
          <w:szCs w:val="24"/>
          <w:lang w:val="en-US"/>
        </w:rPr>
        <w:t>RSNA</w:t>
      </w:r>
      <w:r w:rsidRPr="00FC1422">
        <w:rPr>
          <w:rFonts w:ascii="Times New Roman" w:eastAsia="Times New Roman" w:hAnsi="Times New Roman" w:cs="Times New Roman"/>
          <w:color w:val="000000"/>
          <w:sz w:val="24"/>
          <w:szCs w:val="24"/>
        </w:rPr>
        <w:t xml:space="preserve"> 2016 цифровой рентгеновский детектор </w:t>
      </w:r>
      <w:r w:rsidRPr="00011785">
        <w:rPr>
          <w:rFonts w:ascii="Times New Roman" w:eastAsia="Times New Roman" w:hAnsi="Times New Roman" w:cs="Times New Roman"/>
          <w:color w:val="000000"/>
          <w:sz w:val="24"/>
          <w:szCs w:val="24"/>
          <w:lang w:val="en-US"/>
        </w:rPr>
        <w:t>LG</w:t>
      </w:r>
      <w:r w:rsidRPr="00FC1422">
        <w:rPr>
          <w:rFonts w:ascii="Times New Roman" w:eastAsia="Times New Roman" w:hAnsi="Times New Roman" w:cs="Times New Roman"/>
          <w:color w:val="000000"/>
          <w:sz w:val="24"/>
          <w:szCs w:val="24"/>
        </w:rPr>
        <w:t xml:space="preserve"> </w:t>
      </w:r>
      <w:r w:rsidRPr="00011785">
        <w:rPr>
          <w:rFonts w:ascii="Times New Roman" w:eastAsia="Times New Roman" w:hAnsi="Times New Roman" w:cs="Times New Roman"/>
          <w:color w:val="000000"/>
          <w:sz w:val="24"/>
          <w:szCs w:val="24"/>
          <w:lang w:val="en-US"/>
        </w:rPr>
        <w:t>DXD</w:t>
      </w:r>
      <w:r w:rsidRPr="00FC1422">
        <w:rPr>
          <w:rFonts w:ascii="Times New Roman" w:eastAsia="Times New Roman" w:hAnsi="Times New Roman" w:cs="Times New Roman"/>
          <w:color w:val="000000"/>
          <w:sz w:val="24"/>
          <w:szCs w:val="24"/>
        </w:rPr>
        <w:t xml:space="preserve"> формирует высококачественные рентгенографические изображения в течение секунд за счет использования 16-битной обработки изображений и диапазона шагов пикселей менее 127 мкм, создавая изображения с супер-высоким разрешением для рентгенологов и радиологов для быстрого и точного определения проблем со здоровьем. Элемент на основе магниевых и углеродных волокон делает детектор </w:t>
      </w:r>
      <w:r w:rsidRPr="00011785">
        <w:rPr>
          <w:rFonts w:ascii="Times New Roman" w:eastAsia="Times New Roman" w:hAnsi="Times New Roman" w:cs="Times New Roman"/>
          <w:color w:val="000000"/>
          <w:sz w:val="24"/>
          <w:szCs w:val="24"/>
          <w:lang w:val="en-US"/>
        </w:rPr>
        <w:t>LG</w:t>
      </w:r>
      <w:r w:rsidRPr="00FC1422">
        <w:rPr>
          <w:rFonts w:ascii="Times New Roman" w:eastAsia="Times New Roman" w:hAnsi="Times New Roman" w:cs="Times New Roman"/>
          <w:color w:val="000000"/>
          <w:sz w:val="24"/>
          <w:szCs w:val="24"/>
        </w:rPr>
        <w:t xml:space="preserve"> </w:t>
      </w:r>
      <w:r w:rsidRPr="00011785">
        <w:rPr>
          <w:rFonts w:ascii="Times New Roman" w:eastAsia="Times New Roman" w:hAnsi="Times New Roman" w:cs="Times New Roman"/>
          <w:color w:val="000000"/>
          <w:sz w:val="24"/>
          <w:szCs w:val="24"/>
          <w:lang w:val="en-US"/>
        </w:rPr>
        <w:t>DXD</w:t>
      </w:r>
      <w:r w:rsidRPr="00FC1422">
        <w:rPr>
          <w:rFonts w:ascii="Times New Roman" w:eastAsia="Times New Roman" w:hAnsi="Times New Roman" w:cs="Times New Roman"/>
          <w:color w:val="000000"/>
          <w:sz w:val="24"/>
          <w:szCs w:val="24"/>
        </w:rPr>
        <w:t xml:space="preserve"> подходящим для обслуживания больных в различных медицинских учреждениях, и защита от воды и пыли по стандарту </w:t>
      </w:r>
      <w:r w:rsidRPr="00011785">
        <w:rPr>
          <w:rFonts w:ascii="Times New Roman" w:eastAsia="Times New Roman" w:hAnsi="Times New Roman" w:cs="Times New Roman"/>
          <w:color w:val="000000"/>
          <w:sz w:val="24"/>
          <w:szCs w:val="24"/>
          <w:lang w:val="en-US"/>
        </w:rPr>
        <w:t>IP</w:t>
      </w:r>
      <w:r w:rsidRPr="00FC1422">
        <w:rPr>
          <w:rFonts w:ascii="Times New Roman" w:eastAsia="Times New Roman" w:hAnsi="Times New Roman" w:cs="Times New Roman"/>
          <w:color w:val="000000"/>
          <w:sz w:val="24"/>
          <w:szCs w:val="24"/>
        </w:rPr>
        <w:t>41 помогает обеспечить оптимальную производительность, даже когда детектор контактирует с порошками или жидкостями.</w:t>
      </w:r>
    </w:p>
    <w:p w:rsidR="00011785" w:rsidRPr="00FC1422" w:rsidRDefault="004D6E90" w:rsidP="00011785">
      <w:pPr>
        <w:spacing w:after="0" w:line="360" w:lineRule="auto"/>
        <w:jc w:val="both"/>
        <w:rPr>
          <w:rFonts w:ascii="Times New Roman" w:eastAsia="Times New Roman" w:hAnsi="Times New Roman" w:cs="Times New Roman"/>
          <w:sz w:val="24"/>
          <w:szCs w:val="24"/>
          <w:lang w:eastAsia="ru-RU"/>
        </w:rPr>
      </w:pPr>
    </w:p>
    <w:p w:rsidR="00011785" w:rsidRPr="00FC1422" w:rsidRDefault="004B4062" w:rsidP="00011785">
      <w:pPr>
        <w:spacing w:after="0" w:line="360" w:lineRule="auto"/>
        <w:jc w:val="both"/>
        <w:rPr>
          <w:rFonts w:ascii="Times New Roman" w:eastAsia="Times New Roman" w:hAnsi="Times New Roman" w:cs="Times New Roman"/>
          <w:sz w:val="24"/>
          <w:szCs w:val="24"/>
          <w:lang w:eastAsia="ru-RU"/>
        </w:rPr>
      </w:pPr>
      <w:r w:rsidRPr="00FC1422">
        <w:rPr>
          <w:rFonts w:ascii="Times New Roman" w:eastAsia="Times New Roman" w:hAnsi="Times New Roman" w:cs="Times New Roman"/>
          <w:color w:val="000000"/>
          <w:sz w:val="24"/>
          <w:szCs w:val="24"/>
        </w:rPr>
        <w:t xml:space="preserve">«Выход компании </w:t>
      </w:r>
      <w:r w:rsidRPr="00011785">
        <w:rPr>
          <w:rFonts w:ascii="Times New Roman" w:eastAsia="Times New Roman" w:hAnsi="Times New Roman" w:cs="Times New Roman"/>
          <w:color w:val="000000"/>
          <w:sz w:val="24"/>
          <w:szCs w:val="24"/>
          <w:lang w:val="en-US"/>
        </w:rPr>
        <w:t>LG</w:t>
      </w:r>
      <w:r w:rsidRPr="00FC1422">
        <w:rPr>
          <w:rFonts w:ascii="Times New Roman" w:eastAsia="Times New Roman" w:hAnsi="Times New Roman" w:cs="Times New Roman"/>
          <w:color w:val="000000"/>
          <w:sz w:val="24"/>
          <w:szCs w:val="24"/>
        </w:rPr>
        <w:t xml:space="preserve"> на рынок приборов формирования медицинских изображений — это новый смелый шаг в нашей стратегии по расширению позиций компании </w:t>
      </w:r>
      <w:r w:rsidRPr="00011785">
        <w:rPr>
          <w:rFonts w:ascii="Times New Roman" w:eastAsia="Times New Roman" w:hAnsi="Times New Roman" w:cs="Times New Roman"/>
          <w:color w:val="000000"/>
          <w:sz w:val="24"/>
          <w:szCs w:val="24"/>
          <w:lang w:val="en-US"/>
        </w:rPr>
        <w:t>LG</w:t>
      </w:r>
      <w:r w:rsidRPr="00FC1422">
        <w:rPr>
          <w:rFonts w:ascii="Times New Roman" w:eastAsia="Times New Roman" w:hAnsi="Times New Roman" w:cs="Times New Roman"/>
          <w:color w:val="000000"/>
          <w:sz w:val="24"/>
          <w:szCs w:val="24"/>
        </w:rPr>
        <w:t xml:space="preserve"> на рынке В2В», — сказал Брайан Квон, президент компании </w:t>
      </w:r>
      <w:r w:rsidRPr="00011785">
        <w:rPr>
          <w:rFonts w:ascii="Times New Roman" w:eastAsia="Times New Roman" w:hAnsi="Times New Roman" w:cs="Times New Roman"/>
          <w:color w:val="000000"/>
          <w:sz w:val="24"/>
          <w:szCs w:val="24"/>
          <w:lang w:val="en-US"/>
        </w:rPr>
        <w:t>LG</w:t>
      </w:r>
      <w:r w:rsidRPr="00FC1422">
        <w:rPr>
          <w:rFonts w:ascii="Times New Roman" w:eastAsia="Times New Roman" w:hAnsi="Times New Roman" w:cs="Times New Roman"/>
          <w:color w:val="000000"/>
          <w:sz w:val="24"/>
          <w:szCs w:val="24"/>
        </w:rPr>
        <w:t xml:space="preserve"> </w:t>
      </w:r>
      <w:r w:rsidRPr="00011785">
        <w:rPr>
          <w:rFonts w:ascii="Times New Roman" w:eastAsia="Times New Roman" w:hAnsi="Times New Roman" w:cs="Times New Roman"/>
          <w:color w:val="000000"/>
          <w:sz w:val="24"/>
          <w:szCs w:val="24"/>
          <w:lang w:val="en-US"/>
        </w:rPr>
        <w:t>Home</w:t>
      </w:r>
      <w:r w:rsidRPr="00FC1422">
        <w:rPr>
          <w:rFonts w:ascii="Times New Roman" w:eastAsia="Times New Roman" w:hAnsi="Times New Roman" w:cs="Times New Roman"/>
          <w:color w:val="000000"/>
          <w:sz w:val="24"/>
          <w:szCs w:val="24"/>
        </w:rPr>
        <w:t xml:space="preserve"> </w:t>
      </w:r>
      <w:r w:rsidRPr="00011785">
        <w:rPr>
          <w:rFonts w:ascii="Times New Roman" w:eastAsia="Times New Roman" w:hAnsi="Times New Roman" w:cs="Times New Roman"/>
          <w:color w:val="000000"/>
          <w:sz w:val="24"/>
          <w:szCs w:val="24"/>
          <w:lang w:val="en-US"/>
        </w:rPr>
        <w:t>Entertainment</w:t>
      </w:r>
      <w:r w:rsidRPr="00FC1422">
        <w:rPr>
          <w:rFonts w:ascii="Times New Roman" w:eastAsia="Times New Roman" w:hAnsi="Times New Roman" w:cs="Times New Roman"/>
          <w:color w:val="000000"/>
          <w:sz w:val="24"/>
          <w:szCs w:val="24"/>
        </w:rPr>
        <w:t xml:space="preserve">. «Как мировой лидер в производстве дисплеев премиум-класса, мы уверены, что технологии компании </w:t>
      </w:r>
      <w:r w:rsidRPr="00011785">
        <w:rPr>
          <w:rFonts w:ascii="Times New Roman" w:eastAsia="Times New Roman" w:hAnsi="Times New Roman" w:cs="Times New Roman"/>
          <w:color w:val="000000"/>
          <w:sz w:val="24"/>
          <w:szCs w:val="24"/>
          <w:lang w:val="en-US"/>
        </w:rPr>
        <w:t>LG</w:t>
      </w:r>
      <w:r w:rsidRPr="00FC1422">
        <w:rPr>
          <w:rFonts w:ascii="Times New Roman" w:eastAsia="Times New Roman" w:hAnsi="Times New Roman" w:cs="Times New Roman"/>
          <w:color w:val="000000"/>
          <w:sz w:val="24"/>
          <w:szCs w:val="24"/>
        </w:rPr>
        <w:t xml:space="preserve"> внесут значительный вклад в развитие больниц и других медицинских учреждений, поскольку они позволяют повысить точность, качество и эффективность диагностических процедур».</w:t>
      </w:r>
    </w:p>
    <w:p w:rsidR="00011785" w:rsidRDefault="004B4062" w:rsidP="00011785">
      <w:pPr>
        <w:spacing w:after="0" w:line="360" w:lineRule="auto"/>
        <w:jc w:val="both"/>
        <w:rPr>
          <w:rFonts w:ascii="Times New Roman" w:eastAsia="Times New Roman" w:hAnsi="Times New Roman" w:cs="Times New Roman"/>
          <w:color w:val="000000"/>
          <w:sz w:val="24"/>
          <w:szCs w:val="24"/>
        </w:rPr>
      </w:pPr>
      <w:r w:rsidRPr="00011785">
        <w:rPr>
          <w:rFonts w:ascii="Times New Roman" w:eastAsia="Times New Roman" w:hAnsi="Times New Roman" w:cs="Times New Roman"/>
          <w:color w:val="000000"/>
          <w:sz w:val="24"/>
          <w:szCs w:val="24"/>
          <w:lang w:val="en-US"/>
        </w:rPr>
        <w:t>RSNA</w:t>
      </w:r>
      <w:r w:rsidRPr="00FC1422">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FC1422">
        <w:rPr>
          <w:rFonts w:ascii="Times New Roman" w:eastAsia="Times New Roman" w:hAnsi="Times New Roman" w:cs="Times New Roman"/>
          <w:color w:val="000000"/>
          <w:sz w:val="24"/>
          <w:szCs w:val="24"/>
        </w:rPr>
        <w:t>это</w:t>
      </w:r>
      <w:r w:rsidR="00986999">
        <w:rPr>
          <w:rFonts w:ascii="Times New Roman" w:eastAsia="Times New Roman" w:hAnsi="Times New Roman" w:cs="Times New Roman"/>
          <w:color w:val="000000"/>
          <w:sz w:val="24"/>
          <w:szCs w:val="24"/>
        </w:rPr>
        <w:t xml:space="preserve"> </w:t>
      </w:r>
      <w:r w:rsidRPr="00FC1422">
        <w:rPr>
          <w:rFonts w:ascii="Times New Roman" w:eastAsia="Times New Roman" w:hAnsi="Times New Roman" w:cs="Times New Roman"/>
          <w:color w:val="000000"/>
          <w:sz w:val="24"/>
          <w:szCs w:val="24"/>
        </w:rPr>
        <w:t>ассоциация более чем 54 000 рентгенологов, онкологов-радиологов, медицинских физиков и соответствующих ученых, продвигающих передовой опыт в уходе за больным и оказании медицинской помощи посредством получения образования, исследований и технологических инноваций (</w:t>
      </w:r>
      <w:r w:rsidRPr="00011785">
        <w:rPr>
          <w:rFonts w:ascii="Times New Roman" w:eastAsia="Times New Roman" w:hAnsi="Times New Roman" w:cs="Times New Roman"/>
          <w:color w:val="000000"/>
          <w:sz w:val="24"/>
          <w:szCs w:val="24"/>
          <w:lang w:val="en-US"/>
        </w:rPr>
        <w:t>RSNA</w:t>
      </w:r>
      <w:r w:rsidRPr="00FC1422">
        <w:rPr>
          <w:rFonts w:ascii="Times New Roman" w:eastAsia="Times New Roman" w:hAnsi="Times New Roman" w:cs="Times New Roman"/>
          <w:color w:val="000000"/>
          <w:sz w:val="24"/>
          <w:szCs w:val="24"/>
        </w:rPr>
        <w:t>.</w:t>
      </w:r>
      <w:r w:rsidRPr="00011785">
        <w:rPr>
          <w:rFonts w:ascii="Times New Roman" w:eastAsia="Times New Roman" w:hAnsi="Times New Roman" w:cs="Times New Roman"/>
          <w:color w:val="000000"/>
          <w:sz w:val="24"/>
          <w:szCs w:val="24"/>
          <w:lang w:val="en-US"/>
        </w:rPr>
        <w:t>org</w:t>
      </w:r>
      <w:r w:rsidRPr="00FC1422">
        <w:rPr>
          <w:rFonts w:ascii="Times New Roman" w:eastAsia="Times New Roman" w:hAnsi="Times New Roman" w:cs="Times New Roman"/>
          <w:color w:val="000000"/>
          <w:sz w:val="24"/>
          <w:szCs w:val="24"/>
        </w:rPr>
        <w:t xml:space="preserve">). Новые приборы формирования медицинских изображений компании </w:t>
      </w:r>
      <w:r w:rsidRPr="00011785">
        <w:rPr>
          <w:rFonts w:ascii="Times New Roman" w:eastAsia="Times New Roman" w:hAnsi="Times New Roman" w:cs="Times New Roman"/>
          <w:color w:val="000000"/>
          <w:sz w:val="24"/>
          <w:szCs w:val="24"/>
          <w:lang w:val="en-US"/>
        </w:rPr>
        <w:t>LG</w:t>
      </w:r>
      <w:r w:rsidRPr="00FC1422">
        <w:rPr>
          <w:rFonts w:ascii="Times New Roman" w:eastAsia="Times New Roman" w:hAnsi="Times New Roman" w:cs="Times New Roman"/>
          <w:color w:val="000000"/>
          <w:sz w:val="24"/>
          <w:szCs w:val="24"/>
        </w:rPr>
        <w:t xml:space="preserve"> впервые демонстрируются на </w:t>
      </w:r>
      <w:r w:rsidRPr="00011785">
        <w:rPr>
          <w:rFonts w:ascii="Times New Roman" w:eastAsia="Times New Roman" w:hAnsi="Times New Roman" w:cs="Times New Roman"/>
          <w:color w:val="000000"/>
          <w:sz w:val="24"/>
          <w:szCs w:val="24"/>
          <w:lang w:val="en-US"/>
        </w:rPr>
        <w:lastRenderedPageBreak/>
        <w:t>RSNA</w:t>
      </w:r>
      <w:r w:rsidRPr="00FC1422">
        <w:rPr>
          <w:rFonts w:ascii="Times New Roman" w:eastAsia="Times New Roman" w:hAnsi="Times New Roman" w:cs="Times New Roman"/>
          <w:color w:val="000000"/>
          <w:sz w:val="24"/>
          <w:szCs w:val="24"/>
        </w:rPr>
        <w:t xml:space="preserve"> 2016, которое продлится до 2 декабря. Клинические и хирургические мониторы появятся на ключевых рынках вскоре после этого. </w:t>
      </w:r>
      <w:r w:rsidRPr="00BA306E">
        <w:rPr>
          <w:rFonts w:ascii="Times New Roman" w:eastAsia="Times New Roman" w:hAnsi="Times New Roman" w:cs="Times New Roman"/>
          <w:color w:val="000000"/>
          <w:sz w:val="24"/>
          <w:szCs w:val="24"/>
        </w:rPr>
        <w:t xml:space="preserve">Детектор </w:t>
      </w:r>
      <w:r w:rsidRPr="00011785">
        <w:rPr>
          <w:rFonts w:ascii="Times New Roman" w:eastAsia="Times New Roman" w:hAnsi="Times New Roman" w:cs="Times New Roman"/>
          <w:color w:val="000000"/>
          <w:sz w:val="24"/>
          <w:szCs w:val="24"/>
          <w:lang w:val="en-US"/>
        </w:rPr>
        <w:t>LG</w:t>
      </w:r>
      <w:r w:rsidRPr="00BA306E">
        <w:rPr>
          <w:rFonts w:ascii="Times New Roman" w:eastAsia="Times New Roman" w:hAnsi="Times New Roman" w:cs="Times New Roman"/>
          <w:color w:val="000000"/>
          <w:sz w:val="24"/>
          <w:szCs w:val="24"/>
        </w:rPr>
        <w:t xml:space="preserve"> </w:t>
      </w:r>
      <w:r w:rsidRPr="00011785">
        <w:rPr>
          <w:rFonts w:ascii="Times New Roman" w:eastAsia="Times New Roman" w:hAnsi="Times New Roman" w:cs="Times New Roman"/>
          <w:color w:val="000000"/>
          <w:sz w:val="24"/>
          <w:szCs w:val="24"/>
          <w:lang w:val="en-US"/>
        </w:rPr>
        <w:t>DXD</w:t>
      </w:r>
      <w:r w:rsidRPr="00BA306E">
        <w:rPr>
          <w:rFonts w:ascii="Times New Roman" w:eastAsia="Times New Roman" w:hAnsi="Times New Roman" w:cs="Times New Roman"/>
          <w:color w:val="000000"/>
          <w:sz w:val="24"/>
          <w:szCs w:val="24"/>
        </w:rPr>
        <w:t xml:space="preserve"> появится в продаже в 2017 году.</w:t>
      </w:r>
    </w:p>
    <w:p w:rsidR="006517A8" w:rsidRPr="00D87DE7" w:rsidRDefault="006517A8" w:rsidP="006517A8">
      <w:pPr>
        <w:pStyle w:val="NormalWeb"/>
        <w:jc w:val="both"/>
        <w:rPr>
          <w:lang w:val="ru-RU"/>
        </w:rPr>
      </w:pPr>
    </w:p>
    <w:p w:rsidR="006517A8" w:rsidRDefault="004D6E90" w:rsidP="006517A8">
      <w:r>
        <w:pict>
          <v:rect id="_x0000_i1025" style="width:0;height:1.5pt" o:hralign="center" o:hrstd="t" o:hr="t" fillcolor="gray" stroked="f"/>
        </w:pict>
      </w:r>
    </w:p>
    <w:p w:rsidR="006517A8" w:rsidRPr="006517A8" w:rsidRDefault="006517A8" w:rsidP="006517A8">
      <w:pPr>
        <w:pStyle w:val="NormalWeb"/>
        <w:jc w:val="both"/>
        <w:rPr>
          <w:lang w:val="ru-RU"/>
        </w:rPr>
      </w:pPr>
      <w:r>
        <w:t> </w:t>
      </w:r>
    </w:p>
    <w:p w:rsidR="006517A8" w:rsidRPr="001A0435" w:rsidRDefault="006517A8" w:rsidP="006517A8">
      <w:pPr>
        <w:shd w:val="clear" w:color="auto" w:fill="FFFFFF"/>
        <w:spacing w:before="150"/>
        <w:jc w:val="both"/>
        <w:rPr>
          <w:rFonts w:eastAsia="Times New Roman"/>
          <w:color w:val="333333"/>
          <w:lang w:eastAsia="ru-RU"/>
        </w:rPr>
      </w:pPr>
      <w:r w:rsidRPr="001A0435">
        <w:rPr>
          <w:rFonts w:eastAsia="Times New Roman"/>
          <w:color w:val="993366"/>
          <w:lang w:eastAsia="ru-RU"/>
        </w:rPr>
        <w:t>О компании LG Electronics</w:t>
      </w:r>
    </w:p>
    <w:p w:rsidR="006517A8" w:rsidRPr="001A0435" w:rsidRDefault="006517A8" w:rsidP="006517A8">
      <w:pPr>
        <w:shd w:val="clear" w:color="auto" w:fill="FFFFFF"/>
        <w:spacing w:before="150"/>
        <w:jc w:val="both"/>
        <w:rPr>
          <w:rFonts w:eastAsia="Times New Roman"/>
          <w:color w:val="333333"/>
          <w:lang w:eastAsia="ru-RU"/>
        </w:rPr>
      </w:pPr>
      <w:r w:rsidRPr="001A0435">
        <w:rPr>
          <w:rFonts w:eastAsia="Times New Roman"/>
          <w:color w:val="333333"/>
          <w:lang w:eastAsia="ru-RU"/>
        </w:rPr>
        <w:t>Компания LG Electronics (KSE: 066570.KS) является мировым лидером в производстве высокотехнологичной электроники, современных средств мобильной связи и бытовой техники. В компании по всему миру работает 77 000 тысяч человек в 125 филиалах. Компания LG состоит из четырех подразделений: Home Entertainment, Mobile Communications, Home Appliance&amp;Air Solution и Vehicle Components, общий объем мировых продаж которых в 2015 году составил 48,8 млрд. долларов США (56,5 триллионов южнокорейских вон). LG Electronics является одним из ведущих в мире производителей плоскопанельных телевизоров, мобильных телефонов, кондиционеров воздуха, стиральных машин и холодильников. Также</w:t>
      </w:r>
      <w:r w:rsidRPr="006517A8">
        <w:rPr>
          <w:rFonts w:eastAsia="Times New Roman"/>
          <w:color w:val="333333"/>
          <w:lang w:val="en-US" w:eastAsia="ru-RU"/>
        </w:rPr>
        <w:t xml:space="preserve"> LG Electronics </w:t>
      </w:r>
      <w:r w:rsidRPr="001A0435">
        <w:rPr>
          <w:rFonts w:eastAsia="Times New Roman"/>
          <w:color w:val="333333"/>
          <w:lang w:eastAsia="ru-RU"/>
        </w:rPr>
        <w:t>лауреат</w:t>
      </w:r>
      <w:r w:rsidRPr="006517A8">
        <w:rPr>
          <w:rFonts w:eastAsia="Times New Roman"/>
          <w:color w:val="333333"/>
          <w:lang w:val="en-US" w:eastAsia="ru-RU"/>
        </w:rPr>
        <w:t xml:space="preserve"> </w:t>
      </w:r>
      <w:r w:rsidRPr="001A0435">
        <w:rPr>
          <w:rFonts w:eastAsia="Times New Roman"/>
          <w:color w:val="333333"/>
          <w:lang w:eastAsia="ru-RU"/>
        </w:rPr>
        <w:t>премии</w:t>
      </w:r>
      <w:r w:rsidRPr="006517A8">
        <w:rPr>
          <w:rFonts w:eastAsia="Times New Roman"/>
          <w:color w:val="333333"/>
          <w:lang w:val="en-US" w:eastAsia="ru-RU"/>
        </w:rPr>
        <w:t xml:space="preserve"> 2016 ENERGY STAR Partner of the Year. </w:t>
      </w:r>
      <w:r w:rsidRPr="001A0435">
        <w:rPr>
          <w:rFonts w:eastAsia="Times New Roman"/>
          <w:color w:val="333333"/>
          <w:lang w:eastAsia="ru-RU"/>
        </w:rPr>
        <w:t>За дополнительной информацией, пожалуйста, обратитесь к </w:t>
      </w:r>
      <w:hyperlink r:id="rId6" w:history="1">
        <w:r w:rsidRPr="001A0435">
          <w:rPr>
            <w:rFonts w:eastAsia="Times New Roman"/>
            <w:color w:val="A50034"/>
            <w:lang w:eastAsia="ru-RU"/>
          </w:rPr>
          <w:t>www.lg.ru</w:t>
        </w:r>
      </w:hyperlink>
      <w:r w:rsidRPr="001A0435">
        <w:rPr>
          <w:rFonts w:eastAsia="Times New Roman"/>
          <w:color w:val="333333"/>
          <w:lang w:eastAsia="ru-RU"/>
        </w:rPr>
        <w:t>.</w:t>
      </w:r>
    </w:p>
    <w:p w:rsidR="006517A8" w:rsidRPr="00693361" w:rsidRDefault="006517A8" w:rsidP="006517A8">
      <w:pPr>
        <w:pStyle w:val="NormalWeb"/>
        <w:jc w:val="both"/>
        <w:rPr>
          <w:lang w:val="ru-RU"/>
        </w:rPr>
      </w:pPr>
    </w:p>
    <w:p w:rsidR="006517A8" w:rsidRPr="00693361" w:rsidRDefault="006517A8" w:rsidP="006517A8">
      <w:pPr>
        <w:pStyle w:val="NormalWeb"/>
        <w:jc w:val="center"/>
        <w:rPr>
          <w:lang w:val="ru-RU"/>
        </w:rPr>
      </w:pPr>
      <w:r>
        <w:t> </w:t>
      </w:r>
    </w:p>
    <w:p w:rsidR="006517A8" w:rsidRPr="00693361" w:rsidRDefault="004D6E90" w:rsidP="006517A8">
      <w:pPr>
        <w:pStyle w:val="NormalWeb"/>
        <w:rPr>
          <w:lang w:val="ru-RU"/>
        </w:rPr>
      </w:pPr>
      <w:hyperlink r:id="rId7" w:history="1">
        <w:r w:rsidR="006517A8">
          <w:rPr>
            <w:rStyle w:val="Strong"/>
            <w:color w:val="0000FF"/>
            <w:u w:val="single"/>
          </w:rPr>
          <w:t>www</w:t>
        </w:r>
        <w:r w:rsidR="006517A8" w:rsidRPr="00693361">
          <w:rPr>
            <w:rStyle w:val="Strong"/>
            <w:color w:val="0000FF"/>
            <w:u w:val="single"/>
            <w:lang w:val="ru-RU"/>
          </w:rPr>
          <w:t>.</w:t>
        </w:r>
        <w:proofErr w:type="spellStart"/>
        <w:r w:rsidR="006517A8">
          <w:rPr>
            <w:rStyle w:val="Strong"/>
            <w:color w:val="0000FF"/>
            <w:u w:val="single"/>
          </w:rPr>
          <w:t>lg</w:t>
        </w:r>
        <w:proofErr w:type="spellEnd"/>
        <w:r w:rsidR="006517A8" w:rsidRPr="00693361">
          <w:rPr>
            <w:rStyle w:val="Strong"/>
            <w:color w:val="0000FF"/>
            <w:u w:val="single"/>
            <w:lang w:val="ru-RU"/>
          </w:rPr>
          <w:t>.</w:t>
        </w:r>
        <w:r w:rsidR="006517A8">
          <w:rPr>
            <w:rStyle w:val="Strong"/>
            <w:color w:val="0000FF"/>
            <w:u w:val="single"/>
          </w:rPr>
          <w:t>com</w:t>
        </w:r>
      </w:hyperlink>
    </w:p>
    <w:tbl>
      <w:tblPr>
        <w:tblW w:w="11235" w:type="dxa"/>
        <w:tblCellSpacing w:w="15" w:type="dxa"/>
        <w:tblCellMar>
          <w:top w:w="15" w:type="dxa"/>
          <w:left w:w="15" w:type="dxa"/>
          <w:bottom w:w="15" w:type="dxa"/>
          <w:right w:w="15" w:type="dxa"/>
        </w:tblCellMar>
        <w:tblLook w:val="04A0" w:firstRow="1" w:lastRow="0" w:firstColumn="1" w:lastColumn="0" w:noHBand="0" w:noVBand="1"/>
      </w:tblPr>
      <w:tblGrid>
        <w:gridCol w:w="267"/>
        <w:gridCol w:w="10968"/>
      </w:tblGrid>
      <w:tr w:rsidR="006517A8" w:rsidRPr="00B34FE8" w:rsidTr="00B473BD">
        <w:trPr>
          <w:tblCellSpacing w:w="15" w:type="dxa"/>
        </w:trPr>
        <w:tc>
          <w:tcPr>
            <w:tcW w:w="0" w:type="auto"/>
            <w:vAlign w:val="center"/>
            <w:hideMark/>
          </w:tcPr>
          <w:p w:rsidR="006517A8" w:rsidRPr="00693361" w:rsidRDefault="006517A8" w:rsidP="00B473BD">
            <w:pPr>
              <w:pStyle w:val="NormalWeb"/>
              <w:rPr>
                <w:lang w:val="ru-RU"/>
              </w:rPr>
            </w:pPr>
            <w:r>
              <w:t> </w:t>
            </w:r>
          </w:p>
        </w:tc>
        <w:tc>
          <w:tcPr>
            <w:tcW w:w="0" w:type="auto"/>
            <w:vAlign w:val="center"/>
            <w:hideMark/>
          </w:tcPr>
          <w:p w:rsidR="006517A8" w:rsidRPr="00693361" w:rsidRDefault="006517A8" w:rsidP="00B473BD">
            <w:pPr>
              <w:pStyle w:val="NormalWeb"/>
              <w:rPr>
                <w:lang w:val="ru-RU"/>
              </w:rPr>
            </w:pPr>
            <w:r w:rsidRPr="00693361">
              <w:rPr>
                <w:lang w:val="ru-RU"/>
              </w:rPr>
              <w:br/>
            </w:r>
            <w:r w:rsidRPr="00693361">
              <w:rPr>
                <w:rStyle w:val="Strong"/>
                <w:lang w:val="ru-RU"/>
              </w:rPr>
              <w:t>Читайте нас в социальных сетях</w:t>
            </w:r>
          </w:p>
          <w:p w:rsidR="006517A8" w:rsidRPr="00693361" w:rsidRDefault="006517A8" w:rsidP="00B473BD">
            <w:pPr>
              <w:pStyle w:val="NormalWeb"/>
              <w:rPr>
                <w:lang w:val="ru-RU"/>
              </w:rPr>
            </w:pPr>
            <w:r w:rsidRPr="00693361">
              <w:rPr>
                <w:rStyle w:val="Strong"/>
                <w:lang w:val="ru-RU"/>
              </w:rPr>
              <w:t>Вконтакте</w:t>
            </w:r>
            <w:r>
              <w:t> </w:t>
            </w:r>
            <w:r w:rsidRPr="00693361">
              <w:rPr>
                <w:lang w:val="ru-RU"/>
              </w:rPr>
              <w:t>—</w:t>
            </w:r>
            <w:r>
              <w:t> </w:t>
            </w:r>
            <w:hyperlink r:id="rId8" w:history="1">
              <w:r>
                <w:rPr>
                  <w:rStyle w:val="Strong"/>
                  <w:color w:val="0000FF"/>
                  <w:u w:val="single"/>
                </w:rPr>
                <w:t>www</w:t>
              </w:r>
              <w:r w:rsidRPr="00693361">
                <w:rPr>
                  <w:rStyle w:val="Strong"/>
                  <w:color w:val="0000FF"/>
                  <w:u w:val="single"/>
                  <w:lang w:val="ru-RU"/>
                </w:rPr>
                <w:t>.</w:t>
              </w:r>
              <w:r>
                <w:rPr>
                  <w:rStyle w:val="Strong"/>
                  <w:color w:val="0000FF"/>
                  <w:u w:val="single"/>
                </w:rPr>
                <w:t>vk</w:t>
              </w:r>
              <w:r w:rsidRPr="00693361">
                <w:rPr>
                  <w:rStyle w:val="Strong"/>
                  <w:color w:val="0000FF"/>
                  <w:u w:val="single"/>
                  <w:lang w:val="ru-RU"/>
                </w:rPr>
                <w:t>.</w:t>
              </w:r>
              <w:r>
                <w:rPr>
                  <w:rStyle w:val="Strong"/>
                  <w:color w:val="0000FF"/>
                  <w:u w:val="single"/>
                </w:rPr>
                <w:t>com</w:t>
              </w:r>
              <w:r w:rsidRPr="00693361">
                <w:rPr>
                  <w:rStyle w:val="Strong"/>
                  <w:color w:val="0000FF"/>
                  <w:u w:val="single"/>
                  <w:lang w:val="ru-RU"/>
                </w:rPr>
                <w:t>/</w:t>
              </w:r>
              <w:r>
                <w:rPr>
                  <w:rStyle w:val="Strong"/>
                  <w:color w:val="0000FF"/>
                  <w:u w:val="single"/>
                </w:rPr>
                <w:t>lgrussia</w:t>
              </w:r>
            </w:hyperlink>
            <w:r w:rsidRPr="00693361">
              <w:rPr>
                <w:lang w:val="ru-RU"/>
              </w:rPr>
              <w:br/>
            </w:r>
            <w:r w:rsidRPr="00693361">
              <w:rPr>
                <w:rStyle w:val="Strong"/>
                <w:lang w:val="ru-RU"/>
              </w:rPr>
              <w:t>Фейсбук</w:t>
            </w:r>
            <w:r>
              <w:t> </w:t>
            </w:r>
            <w:r w:rsidRPr="00693361">
              <w:rPr>
                <w:lang w:val="ru-RU"/>
              </w:rPr>
              <w:t>—</w:t>
            </w:r>
            <w:r>
              <w:t> </w:t>
            </w:r>
            <w:hyperlink r:id="rId9" w:history="1">
              <w:r>
                <w:rPr>
                  <w:rStyle w:val="Strong"/>
                  <w:color w:val="0000FF"/>
                  <w:u w:val="single"/>
                </w:rPr>
                <w:t>www</w:t>
              </w:r>
              <w:r w:rsidRPr="00693361">
                <w:rPr>
                  <w:rStyle w:val="Strong"/>
                  <w:color w:val="0000FF"/>
                  <w:u w:val="single"/>
                  <w:lang w:val="ru-RU"/>
                </w:rPr>
                <w:t>.</w:t>
              </w:r>
              <w:r>
                <w:rPr>
                  <w:rStyle w:val="Strong"/>
                  <w:color w:val="0000FF"/>
                  <w:u w:val="single"/>
                </w:rPr>
                <w:t>facebook</w:t>
              </w:r>
              <w:r w:rsidRPr="00693361">
                <w:rPr>
                  <w:rStyle w:val="Strong"/>
                  <w:color w:val="0000FF"/>
                  <w:u w:val="single"/>
                  <w:lang w:val="ru-RU"/>
                </w:rPr>
                <w:t>.</w:t>
              </w:r>
              <w:r>
                <w:rPr>
                  <w:rStyle w:val="Strong"/>
                  <w:color w:val="0000FF"/>
                  <w:u w:val="single"/>
                </w:rPr>
                <w:t>com</w:t>
              </w:r>
              <w:r w:rsidRPr="00693361">
                <w:rPr>
                  <w:rStyle w:val="Strong"/>
                  <w:color w:val="0000FF"/>
                  <w:u w:val="single"/>
                  <w:lang w:val="ru-RU"/>
                </w:rPr>
                <w:t>/</w:t>
              </w:r>
              <w:r>
                <w:rPr>
                  <w:rStyle w:val="Strong"/>
                  <w:color w:val="0000FF"/>
                  <w:u w:val="single"/>
                </w:rPr>
                <w:t>lgrussia</w:t>
              </w:r>
            </w:hyperlink>
            <w:r w:rsidRPr="00693361">
              <w:rPr>
                <w:lang w:val="ru-RU"/>
              </w:rPr>
              <w:br/>
            </w:r>
            <w:r w:rsidRPr="00693361">
              <w:rPr>
                <w:rStyle w:val="Strong"/>
                <w:lang w:val="ru-RU"/>
              </w:rPr>
              <w:t>Одноклассники</w:t>
            </w:r>
            <w:r>
              <w:rPr>
                <w:rStyle w:val="Strong"/>
              </w:rPr>
              <w:t> </w:t>
            </w:r>
            <w:r w:rsidRPr="00693361">
              <w:rPr>
                <w:lang w:val="ru-RU"/>
              </w:rPr>
              <w:t>—</w:t>
            </w:r>
            <w:r>
              <w:t> </w:t>
            </w:r>
            <w:hyperlink r:id="rId10" w:history="1">
              <w:r>
                <w:rPr>
                  <w:rStyle w:val="Strong"/>
                  <w:color w:val="0000FF"/>
                  <w:u w:val="single"/>
                </w:rPr>
                <w:t>www</w:t>
              </w:r>
              <w:r w:rsidRPr="00693361">
                <w:rPr>
                  <w:rStyle w:val="Strong"/>
                  <w:color w:val="0000FF"/>
                  <w:u w:val="single"/>
                  <w:lang w:val="ru-RU"/>
                </w:rPr>
                <w:t>.</w:t>
              </w:r>
              <w:r>
                <w:rPr>
                  <w:rStyle w:val="Strong"/>
                  <w:color w:val="0000FF"/>
                  <w:u w:val="single"/>
                </w:rPr>
                <w:t>odnoklassniki</w:t>
              </w:r>
              <w:r w:rsidRPr="00693361">
                <w:rPr>
                  <w:rStyle w:val="Strong"/>
                  <w:color w:val="0000FF"/>
                  <w:u w:val="single"/>
                  <w:lang w:val="ru-RU"/>
                </w:rPr>
                <w:t>.</w:t>
              </w:r>
              <w:r>
                <w:rPr>
                  <w:rStyle w:val="Strong"/>
                  <w:color w:val="0000FF"/>
                  <w:u w:val="single"/>
                </w:rPr>
                <w:t>ru</w:t>
              </w:r>
              <w:r w:rsidRPr="00693361">
                <w:rPr>
                  <w:rStyle w:val="Strong"/>
                  <w:color w:val="0000FF"/>
                  <w:u w:val="single"/>
                  <w:lang w:val="ru-RU"/>
                </w:rPr>
                <w:t>/</w:t>
              </w:r>
              <w:proofErr w:type="spellStart"/>
              <w:r>
                <w:rPr>
                  <w:rStyle w:val="Strong"/>
                  <w:color w:val="0000FF"/>
                  <w:u w:val="single"/>
                </w:rPr>
                <w:t>lgrussia</w:t>
              </w:r>
              <w:proofErr w:type="spellEnd"/>
            </w:hyperlink>
          </w:p>
        </w:tc>
      </w:tr>
    </w:tbl>
    <w:p w:rsidR="006517A8" w:rsidRDefault="006517A8" w:rsidP="006517A8">
      <w:pPr>
        <w:pStyle w:val="1"/>
        <w:spacing w:line="276" w:lineRule="auto"/>
        <w:rPr>
          <w:rFonts w:ascii="Arial" w:eastAsia="Arial" w:hAnsi="Arial" w:cs="Arial"/>
          <w:b/>
          <w:color w:val="FF0000"/>
          <w:sz w:val="40"/>
          <w:szCs w:val="40"/>
        </w:rPr>
      </w:pPr>
    </w:p>
    <w:p w:rsidR="00C96205" w:rsidRPr="00273A85" w:rsidRDefault="004D6E90" w:rsidP="006517A8"/>
    <w:sectPr w:rsidR="00C96205" w:rsidRPr="00273A85" w:rsidSect="00011785">
      <w:headerReference w:type="even" r:id="rId11"/>
      <w:headerReference w:type="default" r:id="rId12"/>
      <w:footerReference w:type="even" r:id="rId13"/>
      <w:footerReference w:type="default" r:id="rId14"/>
      <w:headerReference w:type="first" r:id="rId15"/>
      <w:footerReference w:type="first" r:id="rId16"/>
      <w:pgSz w:w="11909" w:h="16834"/>
      <w:pgMar w:top="1440" w:right="1440" w:bottom="1440" w:left="1440" w:header="567" w:footer="567"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6E90" w:rsidRDefault="004D6E90">
      <w:pPr>
        <w:spacing w:after="0" w:line="240" w:lineRule="auto"/>
      </w:pPr>
      <w:r>
        <w:separator/>
      </w:r>
    </w:p>
  </w:endnote>
  <w:endnote w:type="continuationSeparator" w:id="0">
    <w:p w:rsidR="004D6E90" w:rsidRDefault="004D6E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等线"/>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785" w:rsidRDefault="004D6E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785" w:rsidRDefault="004D6E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785" w:rsidRDefault="004D6E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6E90" w:rsidRDefault="004D6E90">
      <w:pPr>
        <w:spacing w:after="0" w:line="240" w:lineRule="auto"/>
      </w:pPr>
      <w:r>
        <w:separator/>
      </w:r>
    </w:p>
  </w:footnote>
  <w:footnote w:type="continuationSeparator" w:id="0">
    <w:p w:rsidR="004D6E90" w:rsidRDefault="004D6E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785" w:rsidRDefault="004D6E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785" w:rsidRPr="00011785" w:rsidRDefault="004B4062" w:rsidP="00011785">
    <w:pPr>
      <w:pStyle w:val="Header"/>
      <w:tabs>
        <w:tab w:val="clear" w:pos="4677"/>
      </w:tabs>
      <w:rPr>
        <w:lang w:val="en-US"/>
      </w:rPr>
    </w:pPr>
    <w:r w:rsidRPr="00011785">
      <w:rPr>
        <w:noProof/>
        <w:lang w:val="en-US" w:eastAsia="zh-CN"/>
      </w:rPr>
      <w:drawing>
        <wp:inline distT="0" distB="0" distL="0" distR="0">
          <wp:extent cx="1114425" cy="545152"/>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33505" cy="554486"/>
                  </a:xfrm>
                  <a:prstGeom prst="rect">
                    <a:avLst/>
                  </a:prstGeom>
                  <a:noFill/>
                  <a:ln>
                    <a:noFill/>
                  </a:ln>
                </pic:spPr>
              </pic:pic>
            </a:graphicData>
          </a:graphic>
        </wp:inline>
      </w:drawing>
    </w:r>
    <w:r>
      <w:rPr>
        <w:lang w:val="en-US"/>
      </w:rPr>
      <w:tab/>
      <w:t>www.LG.com</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785" w:rsidRDefault="004D6E9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422"/>
    <w:rsid w:val="00273A85"/>
    <w:rsid w:val="00396E93"/>
    <w:rsid w:val="004B4062"/>
    <w:rsid w:val="004D6E90"/>
    <w:rsid w:val="006517A8"/>
    <w:rsid w:val="00986999"/>
    <w:rsid w:val="009B4D55"/>
    <w:rsid w:val="00BA306E"/>
    <w:rsid w:val="00E46597"/>
    <w:rsid w:val="00FC142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D35E88-A732-4C96-9C1B-4381D1C76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1785"/>
    <w:pPr>
      <w:tabs>
        <w:tab w:val="center" w:pos="4677"/>
        <w:tab w:val="right" w:pos="9355"/>
      </w:tabs>
      <w:spacing w:after="0" w:line="240" w:lineRule="auto"/>
    </w:pPr>
  </w:style>
  <w:style w:type="character" w:customStyle="1" w:styleId="HeaderChar">
    <w:name w:val="Header Char"/>
    <w:basedOn w:val="DefaultParagraphFont"/>
    <w:link w:val="Header"/>
    <w:uiPriority w:val="99"/>
    <w:rsid w:val="00011785"/>
  </w:style>
  <w:style w:type="paragraph" w:styleId="Footer">
    <w:name w:val="footer"/>
    <w:basedOn w:val="Normal"/>
    <w:link w:val="FooterChar"/>
    <w:uiPriority w:val="99"/>
    <w:unhideWhenUsed/>
    <w:rsid w:val="00011785"/>
    <w:pPr>
      <w:tabs>
        <w:tab w:val="center" w:pos="4677"/>
        <w:tab w:val="right" w:pos="9355"/>
      </w:tabs>
      <w:spacing w:after="0" w:line="240" w:lineRule="auto"/>
    </w:pPr>
  </w:style>
  <w:style w:type="character" w:customStyle="1" w:styleId="FooterChar">
    <w:name w:val="Footer Char"/>
    <w:basedOn w:val="DefaultParagraphFont"/>
    <w:link w:val="Footer"/>
    <w:uiPriority w:val="99"/>
    <w:rsid w:val="00011785"/>
  </w:style>
  <w:style w:type="character" w:styleId="Hyperlink">
    <w:name w:val="Hyperlink"/>
    <w:basedOn w:val="DefaultParagraphFont"/>
    <w:uiPriority w:val="99"/>
    <w:unhideWhenUsed/>
    <w:rsid w:val="00011785"/>
    <w:rPr>
      <w:color w:val="0563C1" w:themeColor="hyperlink"/>
      <w:u w:val="single"/>
    </w:rPr>
  </w:style>
  <w:style w:type="paragraph" w:customStyle="1" w:styleId="1">
    <w:name w:val="Обычный1"/>
    <w:rsid w:val="006517A8"/>
    <w:pPr>
      <w:spacing w:after="0" w:line="240" w:lineRule="auto"/>
    </w:pPr>
    <w:rPr>
      <w:rFonts w:ascii="Times New Roman" w:eastAsia="Times New Roman" w:hAnsi="Times New Roman" w:cs="Times New Roman"/>
      <w:color w:val="000000"/>
      <w:sz w:val="24"/>
      <w:szCs w:val="24"/>
      <w:lang w:eastAsia="ru-RU"/>
    </w:rPr>
  </w:style>
  <w:style w:type="paragraph" w:styleId="NormalWeb">
    <w:name w:val="Normal (Web)"/>
    <w:basedOn w:val="Normal"/>
    <w:uiPriority w:val="99"/>
    <w:rsid w:val="006517A8"/>
    <w:pPr>
      <w:spacing w:before="15" w:after="15" w:line="240" w:lineRule="auto"/>
    </w:pPr>
    <w:rPr>
      <w:rFonts w:ascii="Gulim" w:eastAsia="Batang" w:hAnsi="Gulim" w:cs="Gulim"/>
      <w:sz w:val="20"/>
      <w:szCs w:val="20"/>
      <w:lang w:val="en-US" w:eastAsia="ko-KR"/>
    </w:rPr>
  </w:style>
  <w:style w:type="character" w:styleId="Strong">
    <w:name w:val="Strong"/>
    <w:basedOn w:val="DefaultParagraphFont"/>
    <w:uiPriority w:val="22"/>
    <w:qFormat/>
    <w:rsid w:val="006517A8"/>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9308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k.com/lgrussia"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lg.co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www.lg.ru/"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odnoklassniki.ru/LGRussia" TargetMode="External"/><Relationship Id="rId4" Type="http://schemas.openxmlformats.org/officeDocument/2006/relationships/footnotes" Target="footnotes.xml"/><Relationship Id="rId9" Type="http://schemas.openxmlformats.org/officeDocument/2006/relationships/hyperlink" Target="https://www.facebook.com/LGRussia"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961</TotalTime>
  <Pages>3</Pages>
  <Words>837</Words>
  <Characters>4775</Characters>
  <Application>Microsoft Office Word</Application>
  <DocSecurity>0</DocSecurity>
  <Lines>39</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Jia Hao Wu</cp:lastModifiedBy>
  <cp:revision>6</cp:revision>
  <dcterms:created xsi:type="dcterms:W3CDTF">2016-11-28T07:47:00Z</dcterms:created>
  <dcterms:modified xsi:type="dcterms:W3CDTF">2016-11-30T01:59:00Z</dcterms:modified>
</cp:coreProperties>
</file>