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2B09" w:rsidRPr="00F70E61" w:rsidRDefault="00382B09" w:rsidP="005A64A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val="es-MX"/>
        </w:rPr>
      </w:pPr>
      <w:r w:rsidRPr="00F70E61">
        <w:rPr>
          <w:rFonts w:ascii="Times New Roman" w:eastAsia="Times New Roman" w:hAnsi="Times New Roman" w:cs="Times New Roman"/>
          <w:b/>
          <w:bCs/>
          <w:sz w:val="28"/>
          <w:szCs w:val="24"/>
          <w:lang w:val="es-MX"/>
        </w:rPr>
        <w:t>El K-Baseball conquista el mundo: la Liga Coreana de Béisbol a</w:t>
      </w:r>
      <w:r w:rsidR="00F70E61">
        <w:rPr>
          <w:rFonts w:ascii="Times New Roman" w:eastAsia="Times New Roman" w:hAnsi="Times New Roman" w:cs="Times New Roman"/>
          <w:b/>
          <w:bCs/>
          <w:sz w:val="28"/>
          <w:szCs w:val="24"/>
          <w:lang w:val="es-MX"/>
        </w:rPr>
        <w:t>hora gratis en México y a nivel global</w:t>
      </w:r>
    </w:p>
    <w:p w:rsidR="0096063E" w:rsidRDefault="00382B09" w:rsidP="0096063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</w:pPr>
      <w:r w:rsidRPr="00382B09"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  <w:t xml:space="preserve">La llegada del canal 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  <w:t xml:space="preserve">K-Baseball TV </w:t>
      </w:r>
      <w:r w:rsidRPr="00382B09"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  <w:t xml:space="preserve">a LG </w:t>
      </w:r>
      <w:proofErr w:type="spellStart"/>
      <w:r w:rsidRPr="00382B09"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  <w:t>Channels</w:t>
      </w:r>
      <w:proofErr w:type="spellEnd"/>
      <w:r w:rsidRPr="00382B09"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  <w:t xml:space="preserve"> </w:t>
      </w:r>
      <w:r w:rsidR="0096063E"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  <w:t>gratis a</w:t>
      </w:r>
      <w:r w:rsidR="00C55B03"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  <w:t xml:space="preserve"> todos los televisores inteligentes LG</w:t>
      </w:r>
    </w:p>
    <w:p w:rsidR="00382B09" w:rsidRPr="00A672AD" w:rsidRDefault="00A672AD" w:rsidP="00A672A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lang w:val="es-MX"/>
        </w:rPr>
      </w:pPr>
      <w:r>
        <w:rPr>
          <w:rFonts w:ascii="Times New Roman" w:eastAsia="Times New Roman" w:hAnsi="Times New Roman" w:cs="Times New Roman"/>
          <w:bCs/>
          <w:i/>
          <w:noProof/>
          <w:sz w:val="24"/>
          <w:szCs w:val="24"/>
        </w:rPr>
        <w:drawing>
          <wp:inline distT="0" distB="0" distL="0" distR="0">
            <wp:extent cx="5943600" cy="153225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BO_VideoCarousel_3258x84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3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B09" w:rsidRPr="00382B09" w:rsidRDefault="00A672AD" w:rsidP="00F70E6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es-MX"/>
        </w:rPr>
        <w:t>Ciudad de México, 27</w:t>
      </w:r>
      <w:r w:rsidR="00382B09" w:rsidRPr="00382B09">
        <w:rPr>
          <w:rFonts w:ascii="Times New Roman" w:eastAsia="Times New Roman" w:hAnsi="Times New Roman" w:cs="Times New Roman"/>
          <w:b/>
          <w:bCs/>
          <w:sz w:val="24"/>
          <w:szCs w:val="24"/>
          <w:lang w:val="es-MX"/>
        </w:rPr>
        <w:t xml:space="preserve"> de mayo de 2025</w:t>
      </w:r>
      <w:r w:rsidR="00382B09"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– El canal </w:t>
      </w:r>
      <w:r w:rsidR="00382B09"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K-Baseball TV</w:t>
      </w:r>
      <w:r w:rsidR="00382B09"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, dedicado a transmitir lo mejor de la Liga de Béisbol de Corea (KBO League), ha llegado oficialmente a </w:t>
      </w:r>
      <w:hyperlink r:id="rId8" w:history="1">
        <w:r w:rsidR="00382B09" w:rsidRPr="00C55B03">
          <w:rPr>
            <w:rStyle w:val="Hyperlink"/>
            <w:rFonts w:ascii="Times New Roman" w:eastAsia="Times New Roman" w:hAnsi="Times New Roman" w:cs="Times New Roman"/>
            <w:bCs/>
            <w:sz w:val="24"/>
            <w:szCs w:val="24"/>
            <w:lang w:val="es-MX"/>
          </w:rPr>
          <w:t xml:space="preserve">LG </w:t>
        </w:r>
        <w:proofErr w:type="spellStart"/>
        <w:r w:rsidR="00382B09" w:rsidRPr="00C55B03">
          <w:rPr>
            <w:rStyle w:val="Hyperlink"/>
            <w:rFonts w:ascii="Times New Roman" w:eastAsia="Times New Roman" w:hAnsi="Times New Roman" w:cs="Times New Roman"/>
            <w:bCs/>
            <w:sz w:val="24"/>
            <w:szCs w:val="24"/>
            <w:lang w:val="es-MX"/>
          </w:rPr>
          <w:t>Channels</w:t>
        </w:r>
        <w:proofErr w:type="spellEnd"/>
      </w:hyperlink>
      <w:r w:rsidR="00382B09"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como un servicio gratuito de </w:t>
      </w:r>
      <w:proofErr w:type="spellStart"/>
      <w:r w:rsidR="00382B09"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>streaming</w:t>
      </w:r>
      <w:proofErr w:type="spellEnd"/>
      <w:r w:rsidR="00382B09"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a nivel global. A partir de hoy, los fanáticos del béisbol en </w:t>
      </w:r>
      <w:r w:rsidR="00382B09"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México</w:t>
      </w:r>
      <w:r w:rsidR="00382B09" w:rsidRPr="0096063E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</w:t>
      </w:r>
      <w:r w:rsidR="00382B09"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y en todo el mundo podrán disfrutar de los emocionantes partidos de la liga coreana en </w:t>
      </w:r>
      <w:r w:rsidR="00CB257A">
        <w:rPr>
          <w:rFonts w:ascii="Times New Roman" w:eastAsia="Times New Roman" w:hAnsi="Times New Roman" w:cs="Times New Roman"/>
          <w:sz w:val="24"/>
          <w:szCs w:val="24"/>
          <w:lang w:val="es-MX"/>
        </w:rPr>
        <w:t>vivo</w:t>
      </w:r>
      <w:r w:rsidR="00382B09"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>, desde sus televisores LG sin costo alguno.</w:t>
      </w:r>
    </w:p>
    <w:p w:rsidR="00382B09" w:rsidRPr="00382B09" w:rsidRDefault="00382B09" w:rsidP="00F70E6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>Este lanzamiento representa una valiosa oportunidad para la comunidad coreana residente en México, estima</w:t>
      </w:r>
      <w:r w:rsidR="005A64A4">
        <w:rPr>
          <w:rFonts w:ascii="Times New Roman" w:eastAsia="Times New Roman" w:hAnsi="Times New Roman" w:cs="Times New Roman"/>
          <w:sz w:val="24"/>
          <w:szCs w:val="24"/>
          <w:lang w:val="es-MX"/>
        </w:rPr>
        <w:t>da entre</w:t>
      </w:r>
      <w:r w:rsidR="005A64A4">
        <w:rPr>
          <w:rFonts w:ascii="Times New Roman" w:eastAsia="Times New Roman" w:hAnsi="Times New Roman" w:cs="Times New Roman"/>
          <w:b/>
          <w:bCs/>
          <w:sz w:val="24"/>
          <w:szCs w:val="24"/>
          <w:lang w:val="es-MX"/>
        </w:rPr>
        <w:t xml:space="preserve"> </w:t>
      </w:r>
      <w:r w:rsidR="005A64A4"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12</w:t>
      </w:r>
      <w:r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,000 </w:t>
      </w:r>
      <w:r w:rsidR="005A64A4"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y 13,000 </w:t>
      </w:r>
      <w:r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personas</w:t>
      </w:r>
      <w:r w:rsidR="00575587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-</w:t>
      </w:r>
      <w:r w:rsidR="005A64A4">
        <w:rPr>
          <w:rFonts w:ascii="Times New Roman" w:eastAsia="Times New Roman" w:hAnsi="Times New Roman" w:cs="Times New Roman"/>
          <w:sz w:val="24"/>
          <w:szCs w:val="24"/>
          <w:lang w:val="es-MX"/>
        </w:rPr>
        <w:t>según</w:t>
      </w:r>
      <w:r w:rsidR="00575587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datos de la Embajada de Corea del Sur-,</w:t>
      </w:r>
      <w:r w:rsidR="005A64A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</w:t>
      </w:r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así como para los aficionados mexicanos al béisbol que buscan nuevas experiencias deportivas. Con equipos altamente competitivos, transmisiones llenas de espectáculo, y una cultura de estadio vibrante, la </w:t>
      </w:r>
      <w:r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KBO League</w:t>
      </w:r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ha ganado popularidad internacional como una de las ligas más entretenidas fuera de las Grandes Ligas.</w:t>
      </w:r>
    </w:p>
    <w:p w:rsidR="00092454" w:rsidRDefault="00382B09" w:rsidP="00F70E6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México</w:t>
      </w:r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>, con una sólida tradición beisbolera y una creciente afinidad por la cultura coreana (incluyendo K-pop y K-dramas), es uno de los países con mayor potencial para adoptar esta nueva ventana deportiva. La llegada de K-Baseball TV refuerza los lazos culturales entre ambas naciones, ya estrechos gracias a las relaciones económicas, educativas y comunitarias.</w:t>
      </w:r>
    </w:p>
    <w:p w:rsidR="00092454" w:rsidRPr="00382B09" w:rsidRDefault="00092454" w:rsidP="00F70E61">
      <w:pPr>
        <w:spacing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382B09"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>"Para la comunidad coreana en México y para los fanáticos del béisbol en general, este canal representa una forma de conectar con sus raíces, su deporte y su cultura. Nos emociona ofrecer una experiencia gratuita, de alta calidad, y pensada para una audiencia global cada vez más</w:t>
      </w:r>
      <w:r w:rsidR="00575587"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 xml:space="preserve"> apasionada al deporte</w:t>
      </w:r>
      <w:r w:rsidRPr="00382B09"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>,"</w:t>
      </w:r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dijo </w:t>
      </w:r>
      <w:r w:rsidR="0096063E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Daniel Aguilar, Director de Comunicación en LG </w:t>
      </w:r>
      <w:proofErr w:type="spellStart"/>
      <w:r w:rsidR="0096063E">
        <w:rPr>
          <w:rFonts w:ascii="Times New Roman" w:eastAsia="Times New Roman" w:hAnsi="Times New Roman" w:cs="Times New Roman"/>
          <w:sz w:val="24"/>
          <w:szCs w:val="24"/>
          <w:lang w:val="es-MX"/>
        </w:rPr>
        <w:t>Electronics</w:t>
      </w:r>
      <w:proofErr w:type="spellEnd"/>
      <w:r w:rsidR="0096063E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México.</w:t>
      </w:r>
    </w:p>
    <w:p w:rsidR="00382B09" w:rsidRPr="00382B09" w:rsidRDefault="00382B09" w:rsidP="00F70E6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K-Baseball TV en LG </w:t>
      </w:r>
      <w:proofErr w:type="spellStart"/>
      <w:r w:rsidRPr="0096063E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Channels</w:t>
      </w:r>
      <w:proofErr w:type="spellEnd"/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estará disponible gratuitamente para todos los usua</w:t>
      </w:r>
      <w:r w:rsidR="0009245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rios de </w:t>
      </w:r>
      <w:hyperlink r:id="rId9" w:history="1">
        <w:r w:rsidR="00C55B03" w:rsidRPr="00C55B03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>televisores inteligentes LG</w:t>
        </w:r>
      </w:hyperlink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>, sin necesidad de suscripciones ni registros. El servicio ofrecerá:</w:t>
      </w:r>
    </w:p>
    <w:p w:rsidR="00382B09" w:rsidRPr="00382B09" w:rsidRDefault="00382B09" w:rsidP="00F70E61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>Transmisiones en vivo de los juegos de la KBO League.</w:t>
      </w:r>
    </w:p>
    <w:p w:rsidR="00382B09" w:rsidRPr="00382B09" w:rsidRDefault="00382B09" w:rsidP="00F70E61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382B09">
        <w:rPr>
          <w:rFonts w:ascii="Times New Roman" w:eastAsia="Times New Roman" w:hAnsi="Times New Roman" w:cs="Times New Roman"/>
          <w:sz w:val="24"/>
          <w:szCs w:val="24"/>
          <w:lang w:val="es-MX"/>
        </w:rPr>
        <w:t>Resúmenes, análisis, y contenido exclusivo.</w:t>
      </w:r>
    </w:p>
    <w:p w:rsidR="00340189" w:rsidRPr="00A6218E" w:rsidRDefault="00382B09" w:rsidP="00F70E61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lang w:val="es-MX"/>
        </w:rPr>
      </w:pPr>
      <w:r w:rsidRPr="00575587">
        <w:rPr>
          <w:rFonts w:ascii="Times New Roman" w:eastAsia="Times New Roman" w:hAnsi="Times New Roman" w:cs="Times New Roman"/>
          <w:sz w:val="24"/>
          <w:szCs w:val="24"/>
          <w:lang w:val="es-MX"/>
        </w:rPr>
        <w:t>Cobertura accesible para la audiencia internacional</w:t>
      </w:r>
      <w:r w:rsidR="00575587">
        <w:rPr>
          <w:rFonts w:ascii="Times New Roman" w:eastAsia="Times New Roman" w:hAnsi="Times New Roman" w:cs="Times New Roman"/>
          <w:sz w:val="24"/>
          <w:szCs w:val="24"/>
          <w:lang w:val="es-MX"/>
        </w:rPr>
        <w:t>.</w:t>
      </w:r>
    </w:p>
    <w:p w:rsidR="00575587" w:rsidRDefault="00A6218E" w:rsidP="00F70E61">
      <w:pPr>
        <w:jc w:val="both"/>
        <w:rPr>
          <w:rFonts w:ascii="Times New Roman" w:eastAsia="Times New Roman" w:hAnsi="Times New Roman" w:cs="Times New Roman"/>
          <w:sz w:val="24"/>
          <w:lang w:val="es-MX"/>
        </w:rPr>
      </w:pPr>
      <w:r w:rsidRPr="00A6218E">
        <w:rPr>
          <w:rFonts w:ascii="Times New Roman" w:eastAsia="Times New Roman" w:hAnsi="Times New Roman" w:cs="Times New Roman"/>
          <w:sz w:val="24"/>
          <w:szCs w:val="24"/>
          <w:lang w:val="es-MX"/>
        </w:rPr>
        <w:lastRenderedPageBreak/>
        <w:t xml:space="preserve">Este anuncio reafirma a la plataforma LG </w:t>
      </w:r>
      <w:proofErr w:type="spellStart"/>
      <w:r w:rsidRPr="00A6218E">
        <w:rPr>
          <w:rFonts w:ascii="Times New Roman" w:eastAsia="Times New Roman" w:hAnsi="Times New Roman" w:cs="Times New Roman"/>
          <w:sz w:val="24"/>
          <w:szCs w:val="24"/>
          <w:lang w:val="es-MX"/>
        </w:rPr>
        <w:t>Channels</w:t>
      </w:r>
      <w:proofErr w:type="spellEnd"/>
      <w:r w:rsidRPr="00A6218E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como un pilar estratégico en México, que no requiere pagos adicionales ni suscripciones, llevando entretenimiento de </w:t>
      </w:r>
      <w:r w:rsidR="00F70E6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calidad a más hogares mexicanos y continuando con la promesa de marca: </w:t>
      </w:r>
      <w:proofErr w:type="spellStart"/>
      <w:r w:rsidR="00F70E61">
        <w:rPr>
          <w:rFonts w:ascii="Times New Roman" w:eastAsia="Times New Roman" w:hAnsi="Times New Roman" w:cs="Times New Roman"/>
          <w:sz w:val="24"/>
          <w:szCs w:val="24"/>
          <w:lang w:val="es-MX"/>
        </w:rPr>
        <w:t>Life´s</w:t>
      </w:r>
      <w:proofErr w:type="spellEnd"/>
      <w:r w:rsidR="00F70E6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</w:t>
      </w:r>
      <w:proofErr w:type="spellStart"/>
      <w:r w:rsidR="00F70E61">
        <w:rPr>
          <w:rFonts w:ascii="Times New Roman" w:eastAsia="Times New Roman" w:hAnsi="Times New Roman" w:cs="Times New Roman"/>
          <w:sz w:val="24"/>
          <w:szCs w:val="24"/>
          <w:lang w:val="es-MX"/>
        </w:rPr>
        <w:t>good</w:t>
      </w:r>
      <w:proofErr w:type="spellEnd"/>
      <w:r w:rsidR="00F70E6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o la vida es buena, al llevar la inclusión y conectar con los buenos momentos. </w:t>
      </w:r>
      <w:r w:rsidR="00575587" w:rsidRPr="00F70E61">
        <w:rPr>
          <w:rFonts w:ascii="Times New Roman" w:eastAsia="Times New Roman" w:hAnsi="Times New Roman" w:cs="Times New Roman"/>
          <w:sz w:val="24"/>
          <w:lang w:val="es-MX"/>
        </w:rPr>
        <w:t>#</w:t>
      </w:r>
      <w:proofErr w:type="spellStart"/>
      <w:r w:rsidR="00575587" w:rsidRPr="00F70E61">
        <w:rPr>
          <w:rFonts w:ascii="Times New Roman" w:eastAsia="Times New Roman" w:hAnsi="Times New Roman" w:cs="Times New Roman"/>
          <w:sz w:val="24"/>
          <w:lang w:val="es-MX"/>
        </w:rPr>
        <w:t>LifesGood</w:t>
      </w:r>
      <w:proofErr w:type="spellEnd"/>
    </w:p>
    <w:p w:rsidR="00575587" w:rsidRPr="00A672AD" w:rsidRDefault="00A672AD" w:rsidP="00A672AD">
      <w:pPr>
        <w:jc w:val="both"/>
        <w:rPr>
          <w:rFonts w:ascii="Times New Roman" w:eastAsia="Times New Roman" w:hAnsi="Times New Roman" w:cs="Times New Roman"/>
          <w:lang w:val="es-MX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5943600" cy="44577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BO_Wedge_1440x1080 (1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587" w:rsidRPr="00A672AD" w:rsidRDefault="00575587" w:rsidP="00A672AD">
      <w:pPr>
        <w:pStyle w:val="ListParagraph"/>
        <w:shd w:val="clear" w:color="auto" w:fill="FFFFFF" w:themeFill="background1"/>
        <w:spacing w:after="210"/>
        <w:jc w:val="center"/>
        <w:rPr>
          <w:rFonts w:ascii="Times New Roman" w:eastAsia="Times New Roman" w:hAnsi="Times New Roman" w:cs="Times New Roman"/>
          <w:lang w:val="es-MX"/>
        </w:rPr>
      </w:pPr>
      <w:r w:rsidRPr="00575587">
        <w:rPr>
          <w:rFonts w:ascii="Times New Roman" w:eastAsia="Times New Roman" w:hAnsi="Times New Roman" w:cs="Times New Roman"/>
          <w:lang w:val="es-MX"/>
        </w:rPr>
        <w:t>#  # #</w:t>
      </w:r>
      <w:bookmarkStart w:id="0" w:name="_GoBack"/>
      <w:bookmarkEnd w:id="0"/>
    </w:p>
    <w:p w:rsidR="00575587" w:rsidRPr="00575587" w:rsidRDefault="00575587" w:rsidP="00575587">
      <w:pPr>
        <w:pStyle w:val="ListParagraph"/>
        <w:ind w:left="0"/>
        <w:rPr>
          <w:rFonts w:ascii="Times New Roman" w:eastAsia="Times New Roman" w:hAnsi="Times New Roman" w:cs="Times New Roman"/>
          <w:color w:val="C00000"/>
          <w:sz w:val="18"/>
          <w:szCs w:val="18"/>
          <w:lang w:val="es-MX"/>
        </w:rPr>
      </w:pPr>
      <w:r w:rsidRPr="00575587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Acerca de LG </w:t>
      </w:r>
      <w:proofErr w:type="spellStart"/>
      <w:r w:rsidRPr="00575587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>Electronics</w:t>
      </w:r>
      <w:proofErr w:type="spellEnd"/>
      <w:r w:rsidRPr="00575587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 Media </w:t>
      </w:r>
      <w:proofErr w:type="spellStart"/>
      <w:r w:rsidRPr="00575587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>Entertainment</w:t>
      </w:r>
      <w:proofErr w:type="spellEnd"/>
      <w:r w:rsidRPr="00575587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 </w:t>
      </w:r>
      <w:proofErr w:type="spellStart"/>
      <w:r w:rsidRPr="00575587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>Solution</w:t>
      </w:r>
      <w:proofErr w:type="spellEnd"/>
      <w:r w:rsidRPr="00575587">
        <w:rPr>
          <w:rFonts w:ascii="Times New Roman" w:eastAsia="Times New Roman" w:hAnsi="Times New Roman" w:cs="Times New Roman"/>
          <w:b/>
          <w:bCs/>
          <w:color w:val="C00000"/>
          <w:sz w:val="18"/>
          <w:szCs w:val="18"/>
          <w:lang w:val="es-MX"/>
        </w:rPr>
        <w:t xml:space="preserve"> Company</w:t>
      </w:r>
    </w:p>
    <w:p w:rsidR="00A672AD" w:rsidRPr="00A672AD" w:rsidRDefault="00575587" w:rsidP="00A672AD">
      <w:pPr>
        <w:pStyle w:val="ListParagraph"/>
        <w:ind w:left="0"/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</w:pPr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LG Media </w:t>
      </w:r>
      <w:proofErr w:type="spellStart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Entertainment</w:t>
      </w:r>
      <w:proofErr w:type="spellEnd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 </w:t>
      </w:r>
      <w:proofErr w:type="spellStart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Solution</w:t>
      </w:r>
      <w:proofErr w:type="spellEnd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 Company (MS) es una empresa reconocida por su innovación en televisores, audio, pantallas y plataformas de Smart TV. MS Company mejora la experiencia de entretenimiento multimedia con sus televisores OLED, reconocidos por su negro perfecto y color perfecto, y sus televisores LCD QNED </w:t>
      </w:r>
      <w:proofErr w:type="spellStart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premium</w:t>
      </w:r>
      <w:proofErr w:type="spellEnd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, todos impulsados por la plataforma de Smart TV </w:t>
      </w:r>
      <w:proofErr w:type="spellStart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webOS</w:t>
      </w:r>
      <w:proofErr w:type="spellEnd"/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 xml:space="preserve"> personalizada. MS Company también ofrece soluciones de tecnología de la información (monitores para juegos, monitores para empresas, computadoras portátiles, proyectores, dispositivos en la nube y pantallas médicas), así como soluciones de señalización (señalización Micro LED, señalización digital, pantallas para hostelería y soluciones de software de señalización) que están diseñadas para maximizar la eficiencia laboral de los clientes y ofrecer un gran valor. Para obtener más noticias sobre LG, visite </w:t>
      </w:r>
      <w:hyperlink r:id="rId11">
        <w:r w:rsidRPr="00575587">
          <w:rPr>
            <w:rStyle w:val="Hyperlink"/>
            <w:rFonts w:ascii="Times New Roman" w:eastAsia="Times New Roman" w:hAnsi="Times New Roman" w:cs="Times New Roman"/>
            <w:sz w:val="18"/>
            <w:szCs w:val="18"/>
            <w:lang w:val="es-MX"/>
          </w:rPr>
          <w:t>www.LGnewsroom.com</w:t>
        </w:r>
      </w:hyperlink>
      <w:r w:rsidRPr="00575587">
        <w:rPr>
          <w:rFonts w:ascii="Times New Roman" w:eastAsia="Times New Roman" w:hAnsi="Times New Roman" w:cs="Times New Roman"/>
          <w:color w:val="000000" w:themeColor="text1"/>
          <w:sz w:val="18"/>
          <w:szCs w:val="18"/>
          <w:lang w:val="es-MX"/>
        </w:rPr>
        <w:t>.</w:t>
      </w:r>
    </w:p>
    <w:p w:rsidR="00A672AD" w:rsidRPr="00755876" w:rsidRDefault="00A672AD" w:rsidP="00A672AD">
      <w:pPr>
        <w:textAlignment w:val="baseline"/>
        <w:rPr>
          <w:rFonts w:eastAsia="Times New Roman"/>
          <w:sz w:val="18"/>
          <w:szCs w:val="18"/>
          <w:lang w:val="es-MX" w:eastAsia="es-MX"/>
        </w:rPr>
      </w:pPr>
      <w:r w:rsidRPr="0C8580C7">
        <w:rPr>
          <w:rFonts w:eastAsia="Times New Roman"/>
          <w:b/>
          <w:i/>
          <w:color w:val="000000"/>
          <w:sz w:val="18"/>
          <w:szCs w:val="18"/>
          <w:shd w:val="clear" w:color="auto" w:fill="FFFFFF"/>
          <w:lang w:val="es-MX" w:eastAsia="es-MX"/>
        </w:rPr>
        <w:t>Contacto de Prensa:</w:t>
      </w:r>
      <w:r w:rsidRPr="0C8580C7">
        <w:rPr>
          <w:rFonts w:eastAsia="Times New Roman"/>
          <w:color w:val="000000"/>
          <w:sz w:val="18"/>
          <w:szCs w:val="18"/>
          <w:lang w:val="es-MX" w:eastAsia="es-MX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65"/>
        <w:gridCol w:w="2382"/>
        <w:gridCol w:w="2353"/>
        <w:gridCol w:w="2060"/>
      </w:tblGrid>
      <w:tr w:rsidR="00A672AD" w:rsidRPr="00755876" w:rsidTr="002B70BB">
        <w:trPr>
          <w:trHeight w:val="1260"/>
        </w:trPr>
        <w:tc>
          <w:tcPr>
            <w:tcW w:w="25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r w:rsidRPr="5E9B77AC">
              <w:rPr>
                <w:rFonts w:eastAsia="Times New Roman"/>
                <w:b/>
                <w:i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 xml:space="preserve">LG </w:t>
            </w:r>
            <w:proofErr w:type="spellStart"/>
            <w:r w:rsidRPr="5E9B77AC">
              <w:rPr>
                <w:rFonts w:eastAsia="Times New Roman"/>
                <w:b/>
                <w:i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Electronics</w:t>
            </w:r>
            <w:proofErr w:type="spellEnd"/>
            <w:r w:rsidRPr="5E9B77AC">
              <w:rPr>
                <w:rFonts w:eastAsia="Times New Roman"/>
                <w:b/>
                <w:i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 xml:space="preserve"> México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   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Daniel Aguilar Gallego   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Media &amp; PR    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Tel.  555321-1977         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hyperlink r:id="rId12" w:tgtFrame="_blank" w:history="1">
              <w:r w:rsidRPr="5E9B77AC">
                <w:rPr>
                  <w:rFonts w:eastAsia="Times New Roman"/>
                  <w:b/>
                  <w:color w:val="0000FF"/>
                  <w:sz w:val="18"/>
                  <w:szCs w:val="18"/>
                  <w:u w:val="single"/>
                  <w:shd w:val="clear" w:color="auto" w:fill="FFFFFF"/>
                  <w:lang w:val="es-MX" w:eastAsia="es-MX"/>
                </w:rPr>
                <w:t>daniel.aguilar@lge.com</w:t>
              </w:r>
            </w:hyperlink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   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r w:rsidRPr="5E9B77AC">
              <w:rPr>
                <w:rFonts w:eastAsia="Times New Roman"/>
                <w:b/>
                <w:i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 xml:space="preserve">LG </w:t>
            </w:r>
            <w:proofErr w:type="spellStart"/>
            <w:r w:rsidRPr="5E9B77AC">
              <w:rPr>
                <w:rFonts w:eastAsia="Times New Roman"/>
                <w:b/>
                <w:i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Electronics</w:t>
            </w:r>
            <w:proofErr w:type="spellEnd"/>
            <w:r w:rsidRPr="5E9B77AC">
              <w:rPr>
                <w:rFonts w:eastAsia="Times New Roman"/>
                <w:b/>
                <w:i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 xml:space="preserve"> México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   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Daniela Carolina Medel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  <w:p w:rsidR="00A672AD" w:rsidRPr="00AF50EF" w:rsidRDefault="00A672AD" w:rsidP="00A672AD">
            <w:pPr>
              <w:spacing w:after="0"/>
              <w:textAlignment w:val="baseline"/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Media &amp; PR</w:t>
            </w:r>
            <w:r w:rsidRPr="00AF50EF" w:rsidDel="00421399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 xml:space="preserve"> </w:t>
            </w:r>
          </w:p>
          <w:p w:rsidR="00A672AD" w:rsidRPr="00AF50EF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r w:rsidRPr="00AF50EF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Tel.  52 56 6230 2485</w:t>
            </w:r>
            <w:r w:rsidRPr="00AF50EF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  <w:p w:rsidR="00A672AD" w:rsidRPr="00AF50EF" w:rsidRDefault="00A672AD" w:rsidP="00A672AD">
            <w:pPr>
              <w:spacing w:after="0"/>
              <w:textAlignment w:val="baseline"/>
              <w:rPr>
                <w:rFonts w:eastAsia="Times New Roman"/>
                <w:lang w:val="es-MX" w:eastAsia="es-MX"/>
              </w:rPr>
            </w:pPr>
            <w:hyperlink r:id="rId13" w:tgtFrame="_blank" w:history="1">
              <w:r w:rsidRPr="00AF50EF">
                <w:rPr>
                  <w:rFonts w:eastAsia="Times New Roman"/>
                  <w:b/>
                  <w:color w:val="0000FF"/>
                  <w:sz w:val="18"/>
                  <w:szCs w:val="18"/>
                  <w:u w:val="single"/>
                  <w:shd w:val="clear" w:color="auto" w:fill="FFFFFF"/>
                  <w:lang w:val="es-MX" w:eastAsia="es-MX"/>
                </w:rPr>
                <w:t>daniela.medel@lge.com</w:t>
              </w:r>
            </w:hyperlink>
            <w:r w:rsidRPr="00AF50EF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val="es-MX" w:eastAsia="es-MX"/>
              </w:rPr>
              <w:t>    </w:t>
            </w:r>
            <w:r w:rsidRPr="00AF50EF">
              <w:rPr>
                <w:rFonts w:eastAsia="Times New Roman"/>
                <w:color w:val="000000"/>
                <w:sz w:val="18"/>
                <w:szCs w:val="18"/>
                <w:lang w:val="es-MX" w:eastAsia="es-MX"/>
              </w:rPr>
              <w:t> </w:t>
            </w:r>
          </w:p>
        </w:tc>
        <w:tc>
          <w:tcPr>
            <w:tcW w:w="23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proofErr w:type="spellStart"/>
            <w:r w:rsidRPr="5E9B77AC">
              <w:rPr>
                <w:rFonts w:eastAsia="Times New Roman"/>
                <w:b/>
                <w:color w:val="000000"/>
                <w:sz w:val="18"/>
                <w:szCs w:val="18"/>
                <w:shd w:val="clear" w:color="auto" w:fill="FFFFFF"/>
                <w:lang w:eastAsia="es-MX"/>
              </w:rPr>
              <w:t>Burson</w:t>
            </w:r>
            <w:proofErr w:type="spellEnd"/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eastAsia="es-MX"/>
              </w:rPr>
              <w:t>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eastAsia="es-MX"/>
              </w:rPr>
              <w:t xml:space="preserve">Adriana </w:t>
            </w:r>
            <w:proofErr w:type="spellStart"/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eastAsia="es-MX"/>
              </w:rPr>
              <w:t>López</w:t>
            </w:r>
            <w:proofErr w:type="spellEnd"/>
            <w:r w:rsidRPr="5E9B77AC">
              <w:rPr>
                <w:rFonts w:eastAsia="Times New Roman"/>
                <w:color w:val="000000"/>
                <w:sz w:val="18"/>
                <w:szCs w:val="18"/>
                <w:lang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eastAsia="es-MX"/>
              </w:rPr>
              <w:t>Senior Account Executive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hyperlink r:id="rId14" w:tgtFrame="_blank" w:history="1">
              <w:r w:rsidRPr="5E9B77AC">
                <w:rPr>
                  <w:rFonts w:eastAsia="Times New Roman"/>
                  <w:b/>
                  <w:color w:val="0000FF"/>
                  <w:sz w:val="18"/>
                  <w:szCs w:val="18"/>
                  <w:u w:val="single"/>
                  <w:shd w:val="clear" w:color="auto" w:fill="FFFFFF"/>
                  <w:lang w:eastAsia="es-MX"/>
                </w:rPr>
                <w:t>adriana.ramirez@bcw-global.com</w:t>
              </w:r>
            </w:hyperlink>
            <w:r w:rsidRPr="5E9B77AC">
              <w:rPr>
                <w:rFonts w:eastAsia="Times New Roman"/>
                <w:lang w:eastAsia="es-MX"/>
              </w:rPr>
              <w:t> </w:t>
            </w:r>
          </w:p>
        </w:tc>
        <w:tc>
          <w:tcPr>
            <w:tcW w:w="2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proofErr w:type="spellStart"/>
            <w:r w:rsidRPr="5E9B77AC">
              <w:rPr>
                <w:rFonts w:eastAsia="Times New Roman"/>
                <w:b/>
                <w:color w:val="000000"/>
                <w:sz w:val="18"/>
                <w:szCs w:val="18"/>
                <w:shd w:val="clear" w:color="auto" w:fill="FFFFFF"/>
                <w:lang w:eastAsia="es-MX"/>
              </w:rPr>
              <w:t>Burson</w:t>
            </w:r>
            <w:proofErr w:type="spellEnd"/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eastAsia="es-MX"/>
              </w:rPr>
              <w:t>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eastAsia="es-MX"/>
              </w:rPr>
              <w:t>José M. Saavedra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r w:rsidRPr="5E9B77AC">
              <w:rPr>
                <w:rFonts w:eastAsia="Times New Roman"/>
                <w:color w:val="000000"/>
                <w:sz w:val="18"/>
                <w:szCs w:val="18"/>
                <w:shd w:val="clear" w:color="auto" w:fill="FFFFFF"/>
                <w:lang w:eastAsia="es-MX"/>
              </w:rPr>
              <w:t>Account Executive   </w:t>
            </w:r>
            <w:r w:rsidRPr="5E9B77AC">
              <w:rPr>
                <w:rFonts w:eastAsia="Times New Roman"/>
                <w:color w:val="000000"/>
                <w:sz w:val="18"/>
                <w:szCs w:val="18"/>
                <w:lang w:eastAsia="es-MX"/>
              </w:rPr>
              <w:t> </w:t>
            </w:r>
          </w:p>
          <w:p w:rsidR="00A672AD" w:rsidRPr="00755876" w:rsidRDefault="00A672AD" w:rsidP="00A672AD">
            <w:pPr>
              <w:spacing w:after="0"/>
              <w:textAlignment w:val="baseline"/>
              <w:rPr>
                <w:rFonts w:eastAsia="Times New Roman"/>
                <w:lang w:eastAsia="es-MX"/>
              </w:rPr>
            </w:pPr>
            <w:hyperlink r:id="rId15" w:tgtFrame="_blank" w:history="1">
              <w:r w:rsidRPr="5E9B77AC">
                <w:rPr>
                  <w:rFonts w:eastAsia="Times New Roman"/>
                  <w:b/>
                  <w:color w:val="0000FF"/>
                  <w:sz w:val="18"/>
                  <w:szCs w:val="18"/>
                  <w:u w:val="single"/>
                  <w:shd w:val="clear" w:color="auto" w:fill="FFFFFF"/>
                  <w:lang w:eastAsia="es-MX"/>
                </w:rPr>
                <w:t>jose.saavedra@bcw-global.com</w:t>
              </w:r>
            </w:hyperlink>
            <w:r w:rsidRPr="5E9B77AC">
              <w:rPr>
                <w:rFonts w:eastAsia="Times New Roman"/>
                <w:lang w:eastAsia="es-MX"/>
              </w:rPr>
              <w:t> </w:t>
            </w:r>
          </w:p>
        </w:tc>
      </w:tr>
    </w:tbl>
    <w:p w:rsidR="00A672AD" w:rsidRPr="00A672AD" w:rsidRDefault="00A672AD" w:rsidP="00A6218E">
      <w:pPr>
        <w:pStyle w:val="ListParagraph"/>
        <w:ind w:left="0"/>
        <w:rPr>
          <w:rFonts w:ascii="Times New Roman" w:eastAsia="Times New Roman" w:hAnsi="Times New Roman" w:cs="Times New Roman"/>
          <w:color w:val="000000" w:themeColor="text1"/>
          <w:sz w:val="18"/>
          <w:szCs w:val="18"/>
        </w:rPr>
      </w:pPr>
    </w:p>
    <w:sectPr w:rsidR="00A672AD" w:rsidRPr="00A672AD">
      <w:head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57F6" w:rsidRDefault="00B557F6" w:rsidP="00B557F6">
      <w:pPr>
        <w:spacing w:after="0" w:line="240" w:lineRule="auto"/>
      </w:pPr>
      <w:r>
        <w:separator/>
      </w:r>
    </w:p>
  </w:endnote>
  <w:endnote w:type="continuationSeparator" w:id="0">
    <w:p w:rsidR="00B557F6" w:rsidRDefault="00B557F6" w:rsidP="00B557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57F6" w:rsidRDefault="00B557F6" w:rsidP="00B557F6">
      <w:pPr>
        <w:spacing w:after="0" w:line="240" w:lineRule="auto"/>
      </w:pPr>
      <w:r>
        <w:separator/>
      </w:r>
    </w:p>
  </w:footnote>
  <w:footnote w:type="continuationSeparator" w:id="0">
    <w:p w:rsidR="00B557F6" w:rsidRDefault="00B557F6" w:rsidP="00B557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57F6" w:rsidRDefault="00B557F6">
    <w:pPr>
      <w:pStyle w:val="Header"/>
    </w:pPr>
    <w:r w:rsidRPr="00B557F6">
      <w:rPr>
        <w:noProof/>
      </w:rPr>
      <w:drawing>
        <wp:anchor distT="0" distB="0" distL="114300" distR="114300" simplePos="0" relativeHeight="251659264" behindDoc="1" locked="0" layoutInCell="1" allowOverlap="1" wp14:anchorId="36145A55" wp14:editId="45DA50CF">
          <wp:simplePos x="0" y="0"/>
          <wp:positionH relativeFrom="column">
            <wp:posOffset>4612640</wp:posOffset>
          </wp:positionH>
          <wp:positionV relativeFrom="paragraph">
            <wp:posOffset>100965</wp:posOffset>
          </wp:positionV>
          <wp:extent cx="952500" cy="161925"/>
          <wp:effectExtent l="0" t="0" r="0" b="9525"/>
          <wp:wrapNone/>
          <wp:docPr id="366141672" name="Picture 3661416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2500" cy="161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557F6">
      <w:rPr>
        <w:noProof/>
      </w:rPr>
      <w:drawing>
        <wp:anchor distT="0" distB="0" distL="114300" distR="114300" simplePos="0" relativeHeight="251660288" behindDoc="1" locked="0" layoutInCell="1" allowOverlap="1" wp14:anchorId="34E42989" wp14:editId="301A3D18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507365" cy="223520"/>
          <wp:effectExtent l="0" t="0" r="6985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7365" cy="223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A753E7C"/>
    <w:multiLevelType w:val="multilevel"/>
    <w:tmpl w:val="CB2E5F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2B09"/>
    <w:rsid w:val="00092454"/>
    <w:rsid w:val="00340189"/>
    <w:rsid w:val="00382B09"/>
    <w:rsid w:val="00575587"/>
    <w:rsid w:val="005A64A4"/>
    <w:rsid w:val="0096063E"/>
    <w:rsid w:val="009633DF"/>
    <w:rsid w:val="00A6218E"/>
    <w:rsid w:val="00A672AD"/>
    <w:rsid w:val="00B557F6"/>
    <w:rsid w:val="00C55B03"/>
    <w:rsid w:val="00CB257A"/>
    <w:rsid w:val="00F70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5:chartTrackingRefBased/>
  <w15:docId w15:val="{A648D9E7-91DA-4C36-A8CE-5C739D4178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382B09"/>
    <w:rPr>
      <w:b/>
      <w:bCs/>
    </w:rPr>
  </w:style>
  <w:style w:type="character" w:styleId="Emphasis">
    <w:name w:val="Emphasis"/>
    <w:basedOn w:val="DefaultParagraphFont"/>
    <w:uiPriority w:val="20"/>
    <w:qFormat/>
    <w:rsid w:val="00382B09"/>
    <w:rPr>
      <w:i/>
      <w:iCs/>
    </w:rPr>
  </w:style>
  <w:style w:type="character" w:styleId="Hyperlink">
    <w:name w:val="Hyperlink"/>
    <w:basedOn w:val="DefaultParagraphFont"/>
    <w:uiPriority w:val="99"/>
    <w:unhideWhenUsed/>
    <w:rsid w:val="00575587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7558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557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57F6"/>
  </w:style>
  <w:style w:type="paragraph" w:styleId="Footer">
    <w:name w:val="footer"/>
    <w:basedOn w:val="Normal"/>
    <w:link w:val="FooterChar"/>
    <w:uiPriority w:val="99"/>
    <w:unhideWhenUsed/>
    <w:rsid w:val="00B557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57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095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939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68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g.com/mx/webos-smart-tv/lg-channels/" TargetMode="External"/><Relationship Id="rId13" Type="http://schemas.openxmlformats.org/officeDocument/2006/relationships/hyperlink" Target="mailto:daniela.medel@lge.com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daniel.aguilar@lge.com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lgnewsroom.com/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jose.saavedra@bcw-global.com" TargetMode="Externa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www.lg.com/mx/tv-soundbars/todas-las-tvs-y-soundbars/?ec_model_status_code=ACTIVE" TargetMode="External"/><Relationship Id="rId14" Type="http://schemas.openxmlformats.org/officeDocument/2006/relationships/hyperlink" Target="mailto:adriana.ramirez@bcw-global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658</Words>
  <Characters>3754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DANIELA CAROLINA MEDEL/LGEMS CORPORATE COMMUNICATION</dc:creator>
  <cp:keywords/>
  <dc:description/>
  <cp:lastModifiedBy>DANIEL NICOLAS AGUILAR/Team Leader/LGEMS CORP COMM.HEAD(daniel.aguilar@lge.com)</cp:lastModifiedBy>
  <cp:revision>2</cp:revision>
  <dcterms:created xsi:type="dcterms:W3CDTF">2025-05-26T23:07:00Z</dcterms:created>
  <dcterms:modified xsi:type="dcterms:W3CDTF">2025-05-26T23:07:00Z</dcterms:modified>
</cp:coreProperties>
</file>