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9162" w14:textId="1411B43C" w:rsidR="00A23D1E" w:rsidRPr="00567315" w:rsidRDefault="74E8FC1C" w:rsidP="4B9DCCA4">
      <w:pPr>
        <w:jc w:val="center"/>
        <w:rPr>
          <w:b/>
          <w:bCs/>
          <w:sz w:val="32"/>
          <w:szCs w:val="32"/>
          <w:lang w:val="es-MX"/>
        </w:rPr>
      </w:pPr>
      <w:r w:rsidRPr="00567315">
        <w:rPr>
          <w:b/>
          <w:bCs/>
          <w:sz w:val="28"/>
          <w:szCs w:val="28"/>
          <w:lang w:val="es-MX"/>
        </w:rPr>
        <w:t xml:space="preserve">LG ELECTRONICS PRESENTA SOLUCIÓN HÍBRIDA DE LLAMADAS DE EMERGENCIA </w:t>
      </w:r>
      <w:r w:rsidR="1823F33B" w:rsidRPr="00567315">
        <w:rPr>
          <w:b/>
          <w:bCs/>
          <w:sz w:val="28"/>
          <w:szCs w:val="28"/>
          <w:lang w:val="es-MX"/>
        </w:rPr>
        <w:t xml:space="preserve">DURANTE </w:t>
      </w:r>
      <w:r w:rsidRPr="00567315">
        <w:rPr>
          <w:b/>
          <w:bCs/>
          <w:sz w:val="28"/>
          <w:szCs w:val="28"/>
          <w:lang w:val="es-MX"/>
        </w:rPr>
        <w:t>5GAA EN SUECIA</w:t>
      </w:r>
    </w:p>
    <w:p w14:paraId="02CA3EDE" w14:textId="0377650C" w:rsidR="00A23D1E" w:rsidRPr="00567315" w:rsidRDefault="65FF47D4" w:rsidP="4B9DCCA4">
      <w:pPr>
        <w:jc w:val="center"/>
        <w:rPr>
          <w:i/>
          <w:iCs/>
          <w:lang w:val="es-MX"/>
        </w:rPr>
      </w:pPr>
      <w:r w:rsidRPr="00567315">
        <w:rPr>
          <w:i/>
          <w:iCs/>
          <w:lang w:val="es-MX"/>
        </w:rPr>
        <w:t xml:space="preserve">Mejorando la seguridad del conductor, Hybrid </w:t>
      </w:r>
      <w:proofErr w:type="spellStart"/>
      <w:r w:rsidRPr="00567315">
        <w:rPr>
          <w:i/>
          <w:iCs/>
          <w:lang w:val="es-MX"/>
        </w:rPr>
        <w:t>eCall</w:t>
      </w:r>
      <w:proofErr w:type="spellEnd"/>
      <w:r w:rsidRPr="00567315">
        <w:rPr>
          <w:i/>
          <w:iCs/>
          <w:lang w:val="es-MX"/>
        </w:rPr>
        <w:t xml:space="preserve"> permite comunicación de emergencia fluida a través de redes 2G a 5G en cumplimiento con los requisitos europeos de NG </w:t>
      </w:r>
      <w:proofErr w:type="spellStart"/>
      <w:r w:rsidRPr="00567315">
        <w:rPr>
          <w:i/>
          <w:iCs/>
          <w:lang w:val="es-MX"/>
        </w:rPr>
        <w:t>eCall</w:t>
      </w:r>
      <w:proofErr w:type="spellEnd"/>
      <w:r w:rsidRPr="00567315">
        <w:rPr>
          <w:i/>
          <w:iCs/>
          <w:lang w:val="es-MX"/>
        </w:rPr>
        <w:t xml:space="preserve"> para 2027</w:t>
      </w:r>
    </w:p>
    <w:p w14:paraId="4100C197" w14:textId="5FDC1122" w:rsidR="00A23D1E" w:rsidRDefault="65FF47D4" w:rsidP="4B9DCCA4">
      <w:pPr>
        <w:jc w:val="both"/>
      </w:pPr>
      <w:proofErr w:type="spellStart"/>
      <w:r w:rsidRPr="4B9DCCA4">
        <w:t>Resumen</w:t>
      </w:r>
      <w:proofErr w:type="spellEnd"/>
      <w:r w:rsidR="25ABF9DA" w:rsidRPr="4B9DCCA4">
        <w:t>:</w:t>
      </w:r>
    </w:p>
    <w:p w14:paraId="3CE57FD7" w14:textId="0C489D49" w:rsidR="00A23D1E" w:rsidRPr="00567315" w:rsidRDefault="65FF47D4" w:rsidP="4B9DCCA4">
      <w:pPr>
        <w:pStyle w:val="Prrafodelista"/>
        <w:numPr>
          <w:ilvl w:val="0"/>
          <w:numId w:val="1"/>
        </w:numPr>
        <w:jc w:val="both"/>
        <w:rPr>
          <w:lang w:val="es-MX"/>
        </w:rPr>
      </w:pPr>
      <w:r w:rsidRPr="00567315">
        <w:rPr>
          <w:lang w:val="es-MX"/>
        </w:rPr>
        <w:t xml:space="preserve">LG </w:t>
      </w:r>
      <w:proofErr w:type="spellStart"/>
      <w:r w:rsidRPr="00567315">
        <w:rPr>
          <w:lang w:val="es-MX"/>
        </w:rPr>
        <w:t>Electronics</w:t>
      </w:r>
      <w:proofErr w:type="spellEnd"/>
      <w:r w:rsidRPr="00567315">
        <w:rPr>
          <w:lang w:val="es-MX"/>
        </w:rPr>
        <w:t xml:space="preserve"> presentó su solución Hybrid </w:t>
      </w:r>
      <w:proofErr w:type="spellStart"/>
      <w:r w:rsidRPr="00567315">
        <w:rPr>
          <w:lang w:val="es-MX"/>
        </w:rPr>
        <w:t>eCall</w:t>
      </w:r>
      <w:proofErr w:type="spellEnd"/>
      <w:r w:rsidRPr="00567315">
        <w:rPr>
          <w:lang w:val="es-MX"/>
        </w:rPr>
        <w:t xml:space="preserve"> durante la 37ª </w:t>
      </w:r>
      <w:proofErr w:type="gramStart"/>
      <w:r w:rsidRPr="00567315">
        <w:rPr>
          <w:lang w:val="es-MX"/>
        </w:rPr>
        <w:t>Meeting</w:t>
      </w:r>
      <w:proofErr w:type="gramEnd"/>
      <w:r w:rsidRPr="00567315">
        <w:rPr>
          <w:lang w:val="es-MX"/>
        </w:rPr>
        <w:t xml:space="preserve"> Week de 5G Automotive </w:t>
      </w:r>
      <w:proofErr w:type="spellStart"/>
      <w:r w:rsidRPr="00567315">
        <w:rPr>
          <w:lang w:val="es-MX"/>
        </w:rPr>
        <w:t>Association</w:t>
      </w:r>
      <w:proofErr w:type="spellEnd"/>
      <w:r w:rsidRPr="00567315">
        <w:rPr>
          <w:lang w:val="es-MX"/>
        </w:rPr>
        <w:t xml:space="preserve"> (5GAA), destacando sus avanzadas capacidades en unidades de control telemático (TCU).</w:t>
      </w:r>
    </w:p>
    <w:p w14:paraId="3C990985" w14:textId="4A85F6D8" w:rsidR="00A23D1E" w:rsidRPr="00567315" w:rsidRDefault="65FF47D4" w:rsidP="4B9DCCA4">
      <w:pPr>
        <w:pStyle w:val="Prrafodelista"/>
        <w:numPr>
          <w:ilvl w:val="0"/>
          <w:numId w:val="1"/>
        </w:numPr>
        <w:jc w:val="both"/>
        <w:rPr>
          <w:lang w:val="es-MX"/>
        </w:rPr>
      </w:pPr>
      <w:r w:rsidRPr="00567315">
        <w:rPr>
          <w:lang w:val="es-MX"/>
        </w:rPr>
        <w:t xml:space="preserve">La solución permite comunicación de emergencia a través de redes 2G a 5G y está alineada con el mandato europeo Next </w:t>
      </w:r>
      <w:proofErr w:type="spellStart"/>
      <w:r w:rsidRPr="00567315">
        <w:rPr>
          <w:lang w:val="es-MX"/>
        </w:rPr>
        <w:t>Generation</w:t>
      </w:r>
      <w:proofErr w:type="spellEnd"/>
      <w:r w:rsidRPr="00567315">
        <w:rPr>
          <w:lang w:val="es-MX"/>
        </w:rPr>
        <w:t xml:space="preserve"> </w:t>
      </w:r>
      <w:proofErr w:type="spellStart"/>
      <w:r w:rsidRPr="00567315">
        <w:rPr>
          <w:lang w:val="es-MX"/>
        </w:rPr>
        <w:t>eCall</w:t>
      </w:r>
      <w:proofErr w:type="spellEnd"/>
      <w:r w:rsidRPr="00567315">
        <w:rPr>
          <w:lang w:val="es-MX"/>
        </w:rPr>
        <w:t xml:space="preserve"> (NG </w:t>
      </w:r>
      <w:proofErr w:type="spellStart"/>
      <w:r w:rsidRPr="00567315">
        <w:rPr>
          <w:lang w:val="es-MX"/>
        </w:rPr>
        <w:t>eCall</w:t>
      </w:r>
      <w:proofErr w:type="spellEnd"/>
      <w:r w:rsidRPr="00567315">
        <w:rPr>
          <w:lang w:val="es-MX"/>
        </w:rPr>
        <w:t>) previsto para 2027.</w:t>
      </w:r>
    </w:p>
    <w:p w14:paraId="33728820" w14:textId="77505782" w:rsidR="00A23D1E" w:rsidRPr="00567315" w:rsidRDefault="65FF47D4" w:rsidP="4B9DCCA4">
      <w:pPr>
        <w:pStyle w:val="Prrafodelista"/>
        <w:numPr>
          <w:ilvl w:val="0"/>
          <w:numId w:val="1"/>
        </w:numPr>
        <w:spacing w:after="0"/>
        <w:jc w:val="both"/>
        <w:rPr>
          <w:lang w:val="es-MX"/>
        </w:rPr>
      </w:pPr>
      <w:r w:rsidRPr="00567315">
        <w:rPr>
          <w:lang w:val="es-MX"/>
        </w:rPr>
        <w:t xml:space="preserve">LG ha avanzado en la comercialización de su solución Hybrid </w:t>
      </w:r>
      <w:proofErr w:type="spellStart"/>
      <w:r w:rsidRPr="00567315">
        <w:rPr>
          <w:lang w:val="es-MX"/>
        </w:rPr>
        <w:t>eCall</w:t>
      </w:r>
      <w:proofErr w:type="spellEnd"/>
      <w:r w:rsidRPr="00567315">
        <w:rPr>
          <w:lang w:val="es-MX"/>
        </w:rPr>
        <w:t xml:space="preserve"> y ha desarrollado capacidades internas de evaluación de conformidad comparables con las de organismos de certificación acreditados.</w:t>
      </w:r>
    </w:p>
    <w:p w14:paraId="246D4E24" w14:textId="281E47DA" w:rsidR="00A23D1E" w:rsidRDefault="00A23D1E" w:rsidP="4B9DCCA4">
      <w:pPr>
        <w:spacing w:after="0"/>
        <w:jc w:val="both"/>
        <w:rPr>
          <w:lang w:val="es-ES"/>
        </w:rPr>
      </w:pPr>
    </w:p>
    <w:p w14:paraId="3432CA98" w14:textId="1B9B54A6" w:rsidR="00A23D1E" w:rsidRDefault="5A382484" w:rsidP="4B9DCCA4">
      <w:pPr>
        <w:spacing w:after="240"/>
        <w:jc w:val="both"/>
        <w:rPr>
          <w:lang w:val="es-ES"/>
        </w:rPr>
      </w:pPr>
      <w:r w:rsidRPr="4B9DCCA4">
        <w:rPr>
          <w:b/>
          <w:bCs/>
          <w:lang w:val="es-ES"/>
        </w:rPr>
        <w:t>Ciudad de México a</w:t>
      </w:r>
      <w:r w:rsidR="65FF47D4" w:rsidRPr="4B9DCCA4">
        <w:rPr>
          <w:b/>
          <w:bCs/>
          <w:lang w:val="es-ES"/>
        </w:rPr>
        <w:t xml:space="preserve"> </w:t>
      </w:r>
      <w:r w:rsidR="00923699">
        <w:rPr>
          <w:b/>
          <w:bCs/>
          <w:lang w:val="es-ES"/>
        </w:rPr>
        <w:t>07</w:t>
      </w:r>
      <w:r w:rsidR="65FF47D4" w:rsidRPr="4B9DCCA4">
        <w:rPr>
          <w:b/>
          <w:bCs/>
          <w:lang w:val="es-ES"/>
        </w:rPr>
        <w:t xml:space="preserve"> de </w:t>
      </w:r>
      <w:r w:rsidR="00923699">
        <w:rPr>
          <w:b/>
          <w:bCs/>
          <w:lang w:val="es-ES"/>
        </w:rPr>
        <w:t>mayo</w:t>
      </w:r>
      <w:r w:rsidR="65FF47D4" w:rsidRPr="4B9DCCA4">
        <w:rPr>
          <w:b/>
          <w:bCs/>
          <w:lang w:val="es-ES"/>
        </w:rPr>
        <w:t xml:space="preserve"> de 2026 </w:t>
      </w:r>
      <w:r w:rsidR="65FF47D4" w:rsidRPr="4B9DCCA4">
        <w:rPr>
          <w:lang w:val="es-ES"/>
        </w:rPr>
        <w:t>— LG Electronics (LG) presentó su solución Hybrid Emergency Call (Hybrid eCall) durante la 37ª Meeting Week de la 5G Automotive Association (5GAA) — organización global multisectorial que impulsa el desarrollo de soluciones de movilidad conectada — realizada el 23 de abril en Gotemburgo, Suecia.</w:t>
      </w:r>
    </w:p>
    <w:p w14:paraId="62572456" w14:textId="589C8BB6" w:rsidR="00A23D1E" w:rsidRPr="00567315" w:rsidRDefault="65FF47D4" w:rsidP="4B9DCCA4">
      <w:pPr>
        <w:spacing w:after="240"/>
        <w:jc w:val="both"/>
        <w:rPr>
          <w:lang w:val="es-MX"/>
        </w:rPr>
      </w:pPr>
      <w:r w:rsidRPr="00567315">
        <w:rPr>
          <w:lang w:val="es-MX"/>
        </w:rPr>
        <w:t>La solución destaca las capacidades de LG en unidades de control telemático (TCU) y su enfoque continuo en tecnologías de conectividad vehicular alineadas con la evolución de las regulaciones de seguridad en Europa.</w:t>
      </w:r>
    </w:p>
    <w:p w14:paraId="0F1346D3" w14:textId="444D6369" w:rsidR="00A23D1E" w:rsidRPr="00567315" w:rsidRDefault="65FF47D4" w:rsidP="4B9DCCA4">
      <w:pPr>
        <w:jc w:val="both"/>
        <w:rPr>
          <w:lang w:val="es-MX"/>
        </w:rPr>
      </w:pPr>
      <w:r w:rsidRPr="00567315">
        <w:rPr>
          <w:b/>
          <w:bCs/>
          <w:lang w:val="es-MX"/>
        </w:rPr>
        <w:t xml:space="preserve">Hybrid </w:t>
      </w:r>
      <w:proofErr w:type="spellStart"/>
      <w:r w:rsidRPr="00567315">
        <w:rPr>
          <w:b/>
          <w:bCs/>
          <w:lang w:val="es-MX"/>
        </w:rPr>
        <w:t>eCall</w:t>
      </w:r>
      <w:proofErr w:type="spellEnd"/>
      <w:r w:rsidRPr="00567315">
        <w:rPr>
          <w:b/>
          <w:bCs/>
          <w:lang w:val="es-MX"/>
        </w:rPr>
        <w:t xml:space="preserve"> impulsa seguridad de nueva generación y cumplimiento regulatorio</w:t>
      </w:r>
    </w:p>
    <w:p w14:paraId="7F3B0DF1" w14:textId="6F7BC63E" w:rsidR="00A23D1E" w:rsidRPr="00567315" w:rsidRDefault="65FF47D4" w:rsidP="4B9DCCA4">
      <w:pPr>
        <w:jc w:val="both"/>
        <w:rPr>
          <w:lang w:val="es-MX"/>
        </w:rPr>
      </w:pPr>
      <w:proofErr w:type="spellStart"/>
      <w:r w:rsidRPr="00567315">
        <w:rPr>
          <w:lang w:val="es-MX"/>
        </w:rPr>
        <w:t>eCall</w:t>
      </w:r>
      <w:proofErr w:type="spellEnd"/>
      <w:r w:rsidRPr="00567315">
        <w:rPr>
          <w:lang w:val="es-MX"/>
        </w:rPr>
        <w:t xml:space="preserve"> es un sistema de comunicación de emergencia integrado en vehículos que transmite automáticamente información crítica — como ubicación del vehículo, datos del vehículo y hora del incidente — al centro público de atención de emergencias más cercano cuando se detecta una colisión severa o se activan las bolsas de aire. El sistema es obligatorio en todos los vehículos nuevos en Europa desde 2018.</w:t>
      </w:r>
    </w:p>
    <w:p w14:paraId="2E6345EE" w14:textId="4E2A6982" w:rsidR="00A23D1E" w:rsidRPr="00567315" w:rsidRDefault="65FF47D4" w:rsidP="4B9DCCA4">
      <w:pPr>
        <w:jc w:val="both"/>
        <w:rPr>
          <w:lang w:val="es-MX"/>
        </w:rPr>
      </w:pPr>
      <w:r w:rsidRPr="00567315">
        <w:rPr>
          <w:lang w:val="es-MX"/>
        </w:rPr>
        <w:t xml:space="preserve">A partir de 2027, todos los nuevos modelos vendidos en Europa deberán soportar Next </w:t>
      </w:r>
      <w:proofErr w:type="spellStart"/>
      <w:r w:rsidRPr="00567315">
        <w:rPr>
          <w:lang w:val="es-MX"/>
        </w:rPr>
        <w:t>Generation</w:t>
      </w:r>
      <w:proofErr w:type="spellEnd"/>
      <w:r w:rsidRPr="00567315">
        <w:rPr>
          <w:lang w:val="es-MX"/>
        </w:rPr>
        <w:t xml:space="preserve"> </w:t>
      </w:r>
      <w:proofErr w:type="spellStart"/>
      <w:r w:rsidRPr="00567315">
        <w:rPr>
          <w:lang w:val="es-MX"/>
        </w:rPr>
        <w:t>eCall</w:t>
      </w:r>
      <w:proofErr w:type="spellEnd"/>
      <w:r w:rsidRPr="00567315">
        <w:rPr>
          <w:lang w:val="es-MX"/>
        </w:rPr>
        <w:t xml:space="preserve"> (NG </w:t>
      </w:r>
      <w:proofErr w:type="spellStart"/>
      <w:r w:rsidRPr="00567315">
        <w:rPr>
          <w:lang w:val="es-MX"/>
        </w:rPr>
        <w:t>eCall</w:t>
      </w:r>
      <w:proofErr w:type="spellEnd"/>
      <w:r w:rsidRPr="00567315">
        <w:rPr>
          <w:lang w:val="es-MX"/>
        </w:rPr>
        <w:t>) operando sobre redes 4G y 5G para permitir una transmisión más rápida y precisa de datos de accidentes.</w:t>
      </w:r>
    </w:p>
    <w:p w14:paraId="70103810" w14:textId="7B6D344C" w:rsidR="00A23D1E" w:rsidRPr="00567315" w:rsidRDefault="65FF47D4" w:rsidP="4B9DCCA4">
      <w:pPr>
        <w:jc w:val="both"/>
        <w:rPr>
          <w:lang w:val="es-MX"/>
        </w:rPr>
      </w:pPr>
      <w:proofErr w:type="spellStart"/>
      <w:r w:rsidRPr="00567315">
        <w:rPr>
          <w:lang w:val="es-MX"/>
        </w:rPr>
        <w:t>eCall</w:t>
      </w:r>
      <w:proofErr w:type="spellEnd"/>
      <w:r w:rsidRPr="00567315">
        <w:rPr>
          <w:lang w:val="es-MX"/>
        </w:rPr>
        <w:t xml:space="preserve"> está directamente vinculado con la seguridad de los ocupantes, por lo que una transmisión confiable de datos del accidente a través de las redes disponibles es esencial. Ante ello, las soluciones híbridas capaces de operar tanto en redes </w:t>
      </w:r>
      <w:r w:rsidR="55A49CB9" w:rsidRPr="00567315">
        <w:rPr>
          <w:lang w:val="es-MX"/>
        </w:rPr>
        <w:t>actuales</w:t>
      </w:r>
      <w:r w:rsidRPr="00567315">
        <w:rPr>
          <w:lang w:val="es-MX"/>
        </w:rPr>
        <w:t xml:space="preserve"> como de nueva generación están cobrando creciente relevancia.</w:t>
      </w:r>
    </w:p>
    <w:p w14:paraId="55783739" w14:textId="27C84832" w:rsidR="00A23D1E" w:rsidRPr="00567315" w:rsidRDefault="65FF47D4" w:rsidP="4B9DCCA4">
      <w:pPr>
        <w:jc w:val="both"/>
        <w:rPr>
          <w:lang w:val="es-MX"/>
        </w:rPr>
      </w:pPr>
      <w:r w:rsidRPr="00567315">
        <w:rPr>
          <w:lang w:val="es-MX"/>
        </w:rPr>
        <w:lastRenderedPageBreak/>
        <w:t xml:space="preserve">La solución Hybrid </w:t>
      </w:r>
      <w:proofErr w:type="spellStart"/>
      <w:r w:rsidRPr="00567315">
        <w:rPr>
          <w:lang w:val="es-MX"/>
        </w:rPr>
        <w:t>eCall</w:t>
      </w:r>
      <w:proofErr w:type="spellEnd"/>
      <w:r w:rsidRPr="00567315">
        <w:rPr>
          <w:lang w:val="es-MX"/>
        </w:rPr>
        <w:t xml:space="preserve"> de LG está diseñada para comunicación de emergencia confiable a través de redes 2G, 3G, 4G y 5G. En entornos reales donde la cobertura de red puede ser inconsistente, la solución cambia automáticamente entre redes disponibles y adapta la transmisión de datos en consecuencia, manteniendo la comunicación de emergencia mientras minimiza retrasos y pérdida de información.</w:t>
      </w:r>
    </w:p>
    <w:p w14:paraId="2DF18A04" w14:textId="11C7DD99" w:rsidR="00A23D1E" w:rsidRPr="00567315" w:rsidRDefault="65FF47D4" w:rsidP="4B9DCCA4">
      <w:pPr>
        <w:jc w:val="both"/>
        <w:rPr>
          <w:b/>
          <w:bCs/>
          <w:lang w:val="es-MX"/>
        </w:rPr>
      </w:pPr>
      <w:r w:rsidRPr="00567315">
        <w:rPr>
          <w:b/>
          <w:bCs/>
          <w:lang w:val="es-MX"/>
        </w:rPr>
        <w:t xml:space="preserve">Capacidades </w:t>
      </w:r>
      <w:proofErr w:type="spellStart"/>
      <w:r w:rsidRPr="00567315">
        <w:rPr>
          <w:b/>
          <w:bCs/>
          <w:lang w:val="es-MX"/>
        </w:rPr>
        <w:t>end-to-end</w:t>
      </w:r>
      <w:proofErr w:type="spellEnd"/>
      <w:r w:rsidRPr="00567315">
        <w:rPr>
          <w:b/>
          <w:bCs/>
          <w:lang w:val="es-MX"/>
        </w:rPr>
        <w:t xml:space="preserve"> de LG y liderazgo comprobado en el mercado</w:t>
      </w:r>
    </w:p>
    <w:p w14:paraId="345E151A" w14:textId="33FAA296" w:rsidR="00A23D1E" w:rsidRPr="00567315" w:rsidRDefault="65FF47D4" w:rsidP="4B9DCCA4">
      <w:pPr>
        <w:jc w:val="both"/>
        <w:rPr>
          <w:lang w:val="es-MX"/>
        </w:rPr>
      </w:pPr>
      <w:r w:rsidRPr="00567315">
        <w:rPr>
          <w:lang w:val="es-MX"/>
        </w:rPr>
        <w:t xml:space="preserve">Una fortaleza clave de la solución de LG es su capacidad comprobada. Como la compañía número uno en participación del mercado global de </w:t>
      </w:r>
      <w:proofErr w:type="gramStart"/>
      <w:r w:rsidRPr="00567315">
        <w:rPr>
          <w:lang w:val="es-MX"/>
        </w:rPr>
        <w:t>telemática,¹</w:t>
      </w:r>
      <w:proofErr w:type="gramEnd"/>
      <w:r w:rsidRPr="00567315">
        <w:rPr>
          <w:lang w:val="es-MX"/>
        </w:rPr>
        <w:t xml:space="preserve"> LG ha desplegado su solución Hybrid </w:t>
      </w:r>
      <w:proofErr w:type="spellStart"/>
      <w:r w:rsidRPr="00567315">
        <w:rPr>
          <w:lang w:val="es-MX"/>
        </w:rPr>
        <w:t>eCall</w:t>
      </w:r>
      <w:proofErr w:type="spellEnd"/>
      <w:r w:rsidRPr="00567315">
        <w:rPr>
          <w:lang w:val="es-MX"/>
        </w:rPr>
        <w:t xml:space="preserve">, diseñada para cumplir los requisitos NG </w:t>
      </w:r>
      <w:proofErr w:type="spellStart"/>
      <w:r w:rsidRPr="00567315">
        <w:rPr>
          <w:lang w:val="es-MX"/>
        </w:rPr>
        <w:t>eCall</w:t>
      </w:r>
      <w:proofErr w:type="spellEnd"/>
      <w:r w:rsidRPr="00567315">
        <w:rPr>
          <w:lang w:val="es-MX"/>
        </w:rPr>
        <w:t>, en vehículos de importantes fabricantes automotrices globales desde el año pasado, completando certificaciones oficiales y avanzando hacia producción masiva a gran escala.</w:t>
      </w:r>
    </w:p>
    <w:p w14:paraId="7AFF1DD4" w14:textId="336C3151" w:rsidR="00A23D1E" w:rsidRPr="00567315" w:rsidRDefault="65FF47D4" w:rsidP="4B9DCCA4">
      <w:pPr>
        <w:jc w:val="both"/>
        <w:rPr>
          <w:lang w:val="es-MX"/>
        </w:rPr>
      </w:pPr>
      <w:r w:rsidRPr="00567315">
        <w:rPr>
          <w:lang w:val="es-MX"/>
        </w:rPr>
        <w:t xml:space="preserve">Este desarrollo está respaldado por capacidades integrales que abarcan desarrollo, pruebas y certificación. El esquema de ejecución </w:t>
      </w:r>
      <w:proofErr w:type="spellStart"/>
      <w:r w:rsidRPr="00567315">
        <w:rPr>
          <w:lang w:val="es-MX"/>
        </w:rPr>
        <w:t>one</w:t>
      </w:r>
      <w:proofErr w:type="spellEnd"/>
      <w:r w:rsidRPr="00567315">
        <w:rPr>
          <w:lang w:val="es-MX"/>
        </w:rPr>
        <w:t>-stop de la compañía reduce la dependencia de instituciones externas y permite responder de forma más ágil y eficiente a los requerimientos de automotrices y estándares regulatorios.</w:t>
      </w:r>
    </w:p>
    <w:p w14:paraId="43007B46" w14:textId="0B4DF070" w:rsidR="00A23D1E" w:rsidRPr="00567315" w:rsidRDefault="65FF47D4" w:rsidP="4B9DCCA4">
      <w:pPr>
        <w:jc w:val="both"/>
        <w:rPr>
          <w:lang w:val="es-MX"/>
        </w:rPr>
      </w:pPr>
      <w:r w:rsidRPr="00567315">
        <w:rPr>
          <w:lang w:val="es-MX"/>
        </w:rPr>
        <w:t>LG también opera capacidades internas de evaluación de conformidad para componentes automotrices comparables con las de organismos externos acreditados, respaldadas por un sistema estandarizado de pruebas y evaluación basado en normas internacionales.</w:t>
      </w:r>
    </w:p>
    <w:p w14:paraId="521EDA69" w14:textId="7B35FB2C" w:rsidR="00A23D1E" w:rsidRPr="00567315" w:rsidRDefault="65FF47D4" w:rsidP="4B9DCCA4">
      <w:pPr>
        <w:jc w:val="both"/>
        <w:rPr>
          <w:lang w:val="es-MX"/>
        </w:rPr>
      </w:pPr>
      <w:r w:rsidRPr="00567315">
        <w:rPr>
          <w:lang w:val="es-MX"/>
        </w:rPr>
        <w:t xml:space="preserve">En 2024, el </w:t>
      </w:r>
      <w:proofErr w:type="spellStart"/>
      <w:r w:rsidRPr="00567315">
        <w:rPr>
          <w:lang w:val="es-MX"/>
        </w:rPr>
        <w:t>Vehicle</w:t>
      </w:r>
      <w:proofErr w:type="spellEnd"/>
      <w:r w:rsidRPr="00567315">
        <w:rPr>
          <w:lang w:val="es-MX"/>
        </w:rPr>
        <w:t xml:space="preserve"> </w:t>
      </w:r>
      <w:proofErr w:type="spellStart"/>
      <w:r w:rsidRPr="00567315">
        <w:rPr>
          <w:lang w:val="es-MX"/>
        </w:rPr>
        <w:t>Solution</w:t>
      </w:r>
      <w:proofErr w:type="spellEnd"/>
      <w:r w:rsidRPr="00567315">
        <w:rPr>
          <w:lang w:val="es-MX"/>
        </w:rPr>
        <w:t xml:space="preserve"> (VS) Standard </w:t>
      </w:r>
      <w:proofErr w:type="spellStart"/>
      <w:r w:rsidRPr="00567315">
        <w:rPr>
          <w:lang w:val="es-MX"/>
        </w:rPr>
        <w:t>Testing</w:t>
      </w:r>
      <w:proofErr w:type="spellEnd"/>
      <w:r w:rsidRPr="00567315">
        <w:rPr>
          <w:lang w:val="es-MX"/>
        </w:rPr>
        <w:t xml:space="preserve"> </w:t>
      </w:r>
      <w:proofErr w:type="spellStart"/>
      <w:r w:rsidRPr="00567315">
        <w:rPr>
          <w:lang w:val="es-MX"/>
        </w:rPr>
        <w:t>Laboratory</w:t>
      </w:r>
      <w:proofErr w:type="spellEnd"/>
      <w:r w:rsidRPr="00567315">
        <w:rPr>
          <w:lang w:val="es-MX"/>
        </w:rPr>
        <w:t xml:space="preserve">, parte del VS R&amp;D </w:t>
      </w:r>
      <w:proofErr w:type="spellStart"/>
      <w:r w:rsidRPr="00567315">
        <w:rPr>
          <w:lang w:val="es-MX"/>
        </w:rPr>
        <w:t>Laboratory</w:t>
      </w:r>
      <w:proofErr w:type="spellEnd"/>
      <w:r w:rsidRPr="00567315">
        <w:rPr>
          <w:lang w:val="es-MX"/>
        </w:rPr>
        <w:t xml:space="preserve">, obtuvo acreditación ISO/IEC 17025 por parte de Korea </w:t>
      </w:r>
      <w:proofErr w:type="spellStart"/>
      <w:r w:rsidRPr="00567315">
        <w:rPr>
          <w:lang w:val="es-MX"/>
        </w:rPr>
        <w:t>Laboratory</w:t>
      </w:r>
      <w:proofErr w:type="spellEnd"/>
      <w:r w:rsidRPr="00567315">
        <w:rPr>
          <w:lang w:val="es-MX"/>
        </w:rPr>
        <w:t xml:space="preserve"> </w:t>
      </w:r>
      <w:proofErr w:type="spellStart"/>
      <w:r w:rsidRPr="00567315">
        <w:rPr>
          <w:lang w:val="es-MX"/>
        </w:rPr>
        <w:t>Accreditation</w:t>
      </w:r>
      <w:proofErr w:type="spellEnd"/>
      <w:r w:rsidRPr="00567315">
        <w:rPr>
          <w:lang w:val="es-MX"/>
        </w:rPr>
        <w:t xml:space="preserve"> </w:t>
      </w:r>
      <w:proofErr w:type="spellStart"/>
      <w:r w:rsidRPr="00567315">
        <w:rPr>
          <w:lang w:val="es-MX"/>
        </w:rPr>
        <w:t>Scheme</w:t>
      </w:r>
      <w:proofErr w:type="spellEnd"/>
      <w:r w:rsidRPr="00567315">
        <w:rPr>
          <w:lang w:val="es-MX"/>
        </w:rPr>
        <w:t xml:space="preserve"> (KOLAS) y fue designado laboratorio oficial de certificación por el Global </w:t>
      </w:r>
      <w:proofErr w:type="spellStart"/>
      <w:r w:rsidRPr="00567315">
        <w:rPr>
          <w:lang w:val="es-MX"/>
        </w:rPr>
        <w:t>Certification</w:t>
      </w:r>
      <w:proofErr w:type="spellEnd"/>
      <w:r w:rsidRPr="00567315">
        <w:rPr>
          <w:lang w:val="es-MX"/>
        </w:rPr>
        <w:t xml:space="preserve"> Forum (GCF) de Europa.</w:t>
      </w:r>
    </w:p>
    <w:p w14:paraId="3E73B119" w14:textId="2151666C" w:rsidR="00A23D1E" w:rsidRPr="00567315" w:rsidRDefault="65FF47D4" w:rsidP="4B9DCCA4">
      <w:pPr>
        <w:jc w:val="both"/>
        <w:rPr>
          <w:lang w:val="es-MX"/>
        </w:rPr>
      </w:pPr>
      <w:r w:rsidRPr="00567315">
        <w:rPr>
          <w:lang w:val="es-MX"/>
        </w:rPr>
        <w:t xml:space="preserve">En 2025 también recibió reconocimiento del PCS </w:t>
      </w:r>
      <w:proofErr w:type="spellStart"/>
      <w:r w:rsidRPr="00567315">
        <w:rPr>
          <w:lang w:val="es-MX"/>
        </w:rPr>
        <w:t>Type</w:t>
      </w:r>
      <w:proofErr w:type="spellEnd"/>
      <w:r w:rsidRPr="00567315">
        <w:rPr>
          <w:lang w:val="es-MX"/>
        </w:rPr>
        <w:t xml:space="preserve"> </w:t>
      </w:r>
      <w:proofErr w:type="spellStart"/>
      <w:r w:rsidRPr="00567315">
        <w:rPr>
          <w:lang w:val="es-MX"/>
        </w:rPr>
        <w:t>Certification</w:t>
      </w:r>
      <w:proofErr w:type="spellEnd"/>
      <w:r w:rsidRPr="00567315">
        <w:rPr>
          <w:lang w:val="es-MX"/>
        </w:rPr>
        <w:t xml:space="preserve"> </w:t>
      </w:r>
      <w:proofErr w:type="spellStart"/>
      <w:r w:rsidRPr="00567315">
        <w:rPr>
          <w:lang w:val="es-MX"/>
        </w:rPr>
        <w:t>Review</w:t>
      </w:r>
      <w:proofErr w:type="spellEnd"/>
      <w:r w:rsidRPr="00567315">
        <w:rPr>
          <w:lang w:val="es-MX"/>
        </w:rPr>
        <w:t xml:space="preserve"> Board (PTCRB) de Norteamérica.</w:t>
      </w:r>
    </w:p>
    <w:p w14:paraId="72B8AEEB" w14:textId="4A26B7C8" w:rsidR="00A23D1E" w:rsidRPr="00567315" w:rsidRDefault="65FF47D4" w:rsidP="4B9DCCA4">
      <w:pPr>
        <w:jc w:val="both"/>
        <w:rPr>
          <w:lang w:val="es-MX"/>
        </w:rPr>
      </w:pPr>
      <w:r w:rsidRPr="00567315">
        <w:rPr>
          <w:lang w:val="es-MX"/>
        </w:rPr>
        <w:t xml:space="preserve">Desde entonces, el alcance del laboratorio se amplió para incluir pruebas de cumplimiento para </w:t>
      </w:r>
      <w:proofErr w:type="spellStart"/>
      <w:r w:rsidRPr="00567315">
        <w:rPr>
          <w:lang w:val="es-MX"/>
        </w:rPr>
        <w:t>eCall</w:t>
      </w:r>
      <w:proofErr w:type="spellEnd"/>
      <w:r w:rsidRPr="00567315">
        <w:rPr>
          <w:lang w:val="es-MX"/>
        </w:rPr>
        <w:t xml:space="preserve">. En particular, los reportes de prueba acreditados por KOLAS (basados en ISO/IEC 17025) son reconocidos globalmente bajo el marco International </w:t>
      </w:r>
      <w:proofErr w:type="spellStart"/>
      <w:r w:rsidRPr="00567315">
        <w:rPr>
          <w:lang w:val="es-MX"/>
        </w:rPr>
        <w:t>Laboratory</w:t>
      </w:r>
      <w:proofErr w:type="spellEnd"/>
      <w:r w:rsidRPr="00567315">
        <w:rPr>
          <w:lang w:val="es-MX"/>
        </w:rPr>
        <w:t xml:space="preserve"> </w:t>
      </w:r>
      <w:proofErr w:type="spellStart"/>
      <w:r w:rsidRPr="00567315">
        <w:rPr>
          <w:lang w:val="es-MX"/>
        </w:rPr>
        <w:t>Accreditation</w:t>
      </w:r>
      <w:proofErr w:type="spellEnd"/>
      <w:r w:rsidRPr="00567315">
        <w:rPr>
          <w:lang w:val="es-MX"/>
        </w:rPr>
        <w:t xml:space="preserve"> </w:t>
      </w:r>
      <w:proofErr w:type="spellStart"/>
      <w:r w:rsidRPr="00567315">
        <w:rPr>
          <w:lang w:val="es-MX"/>
        </w:rPr>
        <w:t>Cooperation</w:t>
      </w:r>
      <w:proofErr w:type="spellEnd"/>
      <w:r w:rsidRPr="00567315">
        <w:rPr>
          <w:lang w:val="es-MX"/>
        </w:rPr>
        <w:t xml:space="preserve"> Mutual </w:t>
      </w:r>
      <w:proofErr w:type="spellStart"/>
      <w:r w:rsidRPr="00567315">
        <w:rPr>
          <w:lang w:val="es-MX"/>
        </w:rPr>
        <w:t>Recognition</w:t>
      </w:r>
      <w:proofErr w:type="spellEnd"/>
      <w:r w:rsidRPr="00567315">
        <w:rPr>
          <w:lang w:val="es-MX"/>
        </w:rPr>
        <w:t xml:space="preserve"> </w:t>
      </w:r>
      <w:proofErr w:type="spellStart"/>
      <w:r w:rsidRPr="00567315">
        <w:rPr>
          <w:lang w:val="es-MX"/>
        </w:rPr>
        <w:t>Arrangement</w:t>
      </w:r>
      <w:proofErr w:type="spellEnd"/>
      <w:r w:rsidRPr="00567315">
        <w:rPr>
          <w:lang w:val="es-MX"/>
        </w:rPr>
        <w:t xml:space="preserve"> (ILAC-MRA), permitiendo procesos de certificación confiables y apoyando cumplimiento regulatorio no solo en Corea, sino también en los principales mercados internacionales.</w:t>
      </w:r>
    </w:p>
    <w:p w14:paraId="4E4B9070" w14:textId="2F4FD710" w:rsidR="00A23D1E" w:rsidRPr="00567315" w:rsidRDefault="65FF47D4" w:rsidP="4B9DCCA4">
      <w:pPr>
        <w:jc w:val="both"/>
        <w:rPr>
          <w:lang w:val="es-MX"/>
        </w:rPr>
      </w:pPr>
      <w:r w:rsidRPr="00567315">
        <w:rPr>
          <w:lang w:val="es-MX"/>
        </w:rPr>
        <w:t>El año pasado, durante un evento de 5GAA realizado en París, LG demostró una solución de comunicación por voz basada en satélite para vehículos. Aprovechando redes no terrestres (NTN), la demostración en vivo marcó la primera instancia de comunicación de voz ininterrumpida, a nivel conversación, alternando entre redes terrestres y no terrestres.</w:t>
      </w:r>
    </w:p>
    <w:p w14:paraId="37053688" w14:textId="105EF6C4" w:rsidR="00A23D1E" w:rsidRPr="00567315" w:rsidRDefault="65FF47D4" w:rsidP="4B9DCCA4">
      <w:pPr>
        <w:jc w:val="both"/>
        <w:rPr>
          <w:lang w:val="es-MX"/>
        </w:rPr>
      </w:pPr>
      <w:r w:rsidRPr="00567315">
        <w:rPr>
          <w:lang w:val="es-MX"/>
        </w:rPr>
        <w:t xml:space="preserve">“Seguiremos fortaleciendo nuestro liderazgo en conectividad automotriz aprovechando nuestra tecnología telemática líder a nivel mundial y nuestra competitividad global </w:t>
      </w:r>
      <w:r w:rsidRPr="00567315">
        <w:rPr>
          <w:lang w:val="es-MX"/>
        </w:rPr>
        <w:lastRenderedPageBreak/>
        <w:t>comprobada, al tiempo que cumplimos con los estrictos estándares europeos de seguridad y regulación”, señaló Lee Sang-</w:t>
      </w:r>
      <w:proofErr w:type="spellStart"/>
      <w:r w:rsidRPr="00567315">
        <w:rPr>
          <w:lang w:val="es-MX"/>
        </w:rPr>
        <w:t>yong</w:t>
      </w:r>
      <w:proofErr w:type="spellEnd"/>
      <w:r w:rsidRPr="00567315">
        <w:rPr>
          <w:lang w:val="es-MX"/>
        </w:rPr>
        <w:t xml:space="preserve">, director del VS R&amp;D </w:t>
      </w:r>
      <w:proofErr w:type="spellStart"/>
      <w:r w:rsidRPr="00567315">
        <w:rPr>
          <w:lang w:val="es-MX"/>
        </w:rPr>
        <w:t>Laboratory</w:t>
      </w:r>
      <w:proofErr w:type="spellEnd"/>
      <w:r w:rsidRPr="00567315">
        <w:rPr>
          <w:lang w:val="es-MX"/>
        </w:rPr>
        <w:t xml:space="preserve"> de LG </w:t>
      </w:r>
      <w:proofErr w:type="spellStart"/>
      <w:r w:rsidRPr="00567315">
        <w:rPr>
          <w:lang w:val="es-MX"/>
        </w:rPr>
        <w:t>Vehicle</w:t>
      </w:r>
      <w:proofErr w:type="spellEnd"/>
      <w:r w:rsidRPr="00567315">
        <w:rPr>
          <w:lang w:val="es-MX"/>
        </w:rPr>
        <w:t xml:space="preserve"> </w:t>
      </w:r>
      <w:proofErr w:type="spellStart"/>
      <w:r w:rsidRPr="00567315">
        <w:rPr>
          <w:lang w:val="es-MX"/>
        </w:rPr>
        <w:t>Solution</w:t>
      </w:r>
      <w:proofErr w:type="spellEnd"/>
      <w:r w:rsidRPr="00567315">
        <w:rPr>
          <w:lang w:val="es-MX"/>
        </w:rPr>
        <w:t xml:space="preserve"> Company.</w:t>
      </w:r>
    </w:p>
    <w:p w14:paraId="33203B8B" w14:textId="002CF70C" w:rsidR="00A23D1E" w:rsidRPr="00567315" w:rsidRDefault="65FF47D4" w:rsidP="4B9DCCA4">
      <w:pPr>
        <w:jc w:val="center"/>
        <w:rPr>
          <w:lang w:val="es-MX"/>
        </w:rPr>
      </w:pPr>
      <w:r w:rsidRPr="00567315">
        <w:rPr>
          <w:lang w:val="es-MX"/>
        </w:rPr>
        <w:t># #</w:t>
      </w:r>
    </w:p>
    <w:p w14:paraId="7600D20A" w14:textId="527ECA1F" w:rsidR="00A23D1E" w:rsidRPr="00567315" w:rsidRDefault="65FF47D4" w:rsidP="4B9DCCA4">
      <w:pPr>
        <w:jc w:val="both"/>
        <w:rPr>
          <w:sz w:val="16"/>
          <w:szCs w:val="16"/>
          <w:lang w:val="es-MX"/>
        </w:rPr>
      </w:pPr>
      <w:r w:rsidRPr="00567315">
        <w:rPr>
          <w:sz w:val="16"/>
          <w:szCs w:val="16"/>
          <w:lang w:val="es-MX"/>
        </w:rPr>
        <w:t xml:space="preserve">¹ Fuente: </w:t>
      </w:r>
      <w:proofErr w:type="spellStart"/>
      <w:r w:rsidRPr="00567315">
        <w:rPr>
          <w:sz w:val="16"/>
          <w:szCs w:val="16"/>
          <w:lang w:val="es-MX"/>
        </w:rPr>
        <w:t>TechInsights</w:t>
      </w:r>
      <w:proofErr w:type="spellEnd"/>
      <w:r w:rsidRPr="00567315">
        <w:rPr>
          <w:sz w:val="16"/>
          <w:szCs w:val="16"/>
          <w:lang w:val="es-MX"/>
        </w:rPr>
        <w:t>, con base en estimaciones de participación de mercado.</w:t>
      </w:r>
    </w:p>
    <w:p w14:paraId="0349FB31" w14:textId="7D4B6E2F" w:rsidR="00A23D1E" w:rsidRPr="00567315" w:rsidRDefault="65FF47D4" w:rsidP="4B9DCCA4">
      <w:pPr>
        <w:jc w:val="both"/>
        <w:rPr>
          <w:sz w:val="16"/>
          <w:szCs w:val="16"/>
          <w:lang w:val="es-MX"/>
        </w:rPr>
      </w:pPr>
      <w:r w:rsidRPr="00567315">
        <w:rPr>
          <w:sz w:val="16"/>
          <w:szCs w:val="16"/>
          <w:lang w:val="es-MX"/>
        </w:rPr>
        <w:t xml:space="preserve">Acerca de LG </w:t>
      </w:r>
      <w:proofErr w:type="spellStart"/>
      <w:r w:rsidRPr="00567315">
        <w:rPr>
          <w:sz w:val="16"/>
          <w:szCs w:val="16"/>
          <w:lang w:val="es-MX"/>
        </w:rPr>
        <w:t>Electronics</w:t>
      </w:r>
      <w:proofErr w:type="spellEnd"/>
      <w:r w:rsidRPr="00567315">
        <w:rPr>
          <w:sz w:val="16"/>
          <w:szCs w:val="16"/>
          <w:lang w:val="es-MX"/>
        </w:rPr>
        <w:t xml:space="preserve"> </w:t>
      </w:r>
      <w:proofErr w:type="spellStart"/>
      <w:r w:rsidRPr="00567315">
        <w:rPr>
          <w:sz w:val="16"/>
          <w:szCs w:val="16"/>
          <w:lang w:val="es-MX"/>
        </w:rPr>
        <w:t>Vehicle</w:t>
      </w:r>
      <w:proofErr w:type="spellEnd"/>
      <w:r w:rsidRPr="00567315">
        <w:rPr>
          <w:sz w:val="16"/>
          <w:szCs w:val="16"/>
          <w:lang w:val="es-MX"/>
        </w:rPr>
        <w:t xml:space="preserve"> </w:t>
      </w:r>
      <w:proofErr w:type="spellStart"/>
      <w:r w:rsidRPr="00567315">
        <w:rPr>
          <w:sz w:val="16"/>
          <w:szCs w:val="16"/>
          <w:lang w:val="es-MX"/>
        </w:rPr>
        <w:t>Solution</w:t>
      </w:r>
      <w:proofErr w:type="spellEnd"/>
      <w:r w:rsidRPr="00567315">
        <w:rPr>
          <w:sz w:val="16"/>
          <w:szCs w:val="16"/>
          <w:lang w:val="es-MX"/>
        </w:rPr>
        <w:t xml:space="preserve"> Company</w:t>
      </w:r>
    </w:p>
    <w:p w14:paraId="109D7FDF" w14:textId="49C356C9" w:rsidR="00A23D1E" w:rsidRPr="00567315" w:rsidRDefault="74E8FC1C" w:rsidP="4B9DCCA4">
      <w:pPr>
        <w:jc w:val="both"/>
        <w:rPr>
          <w:sz w:val="16"/>
          <w:szCs w:val="16"/>
          <w:lang w:val="es-MX"/>
        </w:rPr>
      </w:pPr>
      <w:r w:rsidRPr="00567315">
        <w:rPr>
          <w:sz w:val="16"/>
          <w:szCs w:val="16"/>
          <w:lang w:val="es-MX"/>
        </w:rPr>
        <w:t xml:space="preserve">LG </w:t>
      </w:r>
      <w:proofErr w:type="spellStart"/>
      <w:r w:rsidRPr="00567315">
        <w:rPr>
          <w:sz w:val="16"/>
          <w:szCs w:val="16"/>
          <w:lang w:val="es-MX"/>
        </w:rPr>
        <w:t>Vehicle</w:t>
      </w:r>
      <w:proofErr w:type="spellEnd"/>
      <w:r w:rsidRPr="00567315">
        <w:rPr>
          <w:sz w:val="16"/>
          <w:szCs w:val="16"/>
          <w:lang w:val="es-MX"/>
        </w:rPr>
        <w:t xml:space="preserve"> </w:t>
      </w:r>
      <w:proofErr w:type="spellStart"/>
      <w:r w:rsidRPr="00567315">
        <w:rPr>
          <w:sz w:val="16"/>
          <w:szCs w:val="16"/>
          <w:lang w:val="es-MX"/>
        </w:rPr>
        <w:t>Solution</w:t>
      </w:r>
      <w:proofErr w:type="spellEnd"/>
      <w:r w:rsidRPr="00567315">
        <w:rPr>
          <w:sz w:val="16"/>
          <w:szCs w:val="16"/>
          <w:lang w:val="es-MX"/>
        </w:rPr>
        <w:t xml:space="preserve"> Company (VS) lleva las innovaciones únicas de movilidad de LG a la industria automotriz. Como socio confiable e innovador, la compañía ofrece soluciones inteligentes que incluyen head </w:t>
      </w:r>
      <w:proofErr w:type="spellStart"/>
      <w:r w:rsidRPr="00567315">
        <w:rPr>
          <w:sz w:val="16"/>
          <w:szCs w:val="16"/>
          <w:lang w:val="es-MX"/>
        </w:rPr>
        <w:t>units</w:t>
      </w:r>
      <w:proofErr w:type="spellEnd"/>
      <w:r w:rsidRPr="00567315">
        <w:rPr>
          <w:sz w:val="16"/>
          <w:szCs w:val="16"/>
          <w:lang w:val="es-MX"/>
        </w:rPr>
        <w:t xml:space="preserve">, </w:t>
      </w:r>
      <w:proofErr w:type="spellStart"/>
      <w:r w:rsidRPr="00567315">
        <w:rPr>
          <w:sz w:val="16"/>
          <w:szCs w:val="16"/>
          <w:lang w:val="es-MX"/>
        </w:rPr>
        <w:t>displays</w:t>
      </w:r>
      <w:proofErr w:type="spellEnd"/>
      <w:r w:rsidRPr="00567315">
        <w:rPr>
          <w:sz w:val="16"/>
          <w:szCs w:val="16"/>
          <w:lang w:val="es-MX"/>
        </w:rPr>
        <w:t>, conectividad, sistemas de visión ADAS y soluciones de software que integran inteligencia artificial centrada en las personas e ingeniería automotriz en los modernos vehículos definidos por software e IA.</w:t>
      </w:r>
      <w:r w:rsidR="12C08A3C" w:rsidRPr="00567315">
        <w:rPr>
          <w:sz w:val="16"/>
          <w:szCs w:val="16"/>
          <w:lang w:val="es-MX"/>
        </w:rPr>
        <w:t xml:space="preserve"> </w:t>
      </w:r>
      <w:r w:rsidRPr="00567315">
        <w:rPr>
          <w:sz w:val="16"/>
          <w:szCs w:val="16"/>
          <w:lang w:val="es-MX"/>
        </w:rPr>
        <w:t>Comprometida con impulsar una mejor movilidad del futuro, la compañía ha diversificado su portafolio para fortalecer aún más sus capacidades, incluyendo sistemas de iluminación automotriz, e-</w:t>
      </w:r>
      <w:proofErr w:type="spellStart"/>
      <w:r w:rsidRPr="00567315">
        <w:rPr>
          <w:sz w:val="16"/>
          <w:szCs w:val="16"/>
          <w:lang w:val="es-MX"/>
        </w:rPr>
        <w:t>powertrain</w:t>
      </w:r>
      <w:proofErr w:type="spellEnd"/>
      <w:r w:rsidRPr="00567315">
        <w:rPr>
          <w:sz w:val="16"/>
          <w:szCs w:val="16"/>
          <w:lang w:val="es-MX"/>
        </w:rPr>
        <w:t xml:space="preserve"> y ciberseguridad.</w:t>
      </w:r>
    </w:p>
    <w:p w14:paraId="46EEE0BC" w14:textId="13E5B097" w:rsidR="00A23D1E" w:rsidRPr="00567315" w:rsidRDefault="65FF47D4" w:rsidP="4B9DCCA4">
      <w:pPr>
        <w:jc w:val="both"/>
        <w:rPr>
          <w:sz w:val="16"/>
          <w:szCs w:val="16"/>
          <w:lang w:val="es-MX"/>
        </w:rPr>
      </w:pPr>
      <w:r w:rsidRPr="00567315">
        <w:rPr>
          <w:sz w:val="16"/>
          <w:szCs w:val="16"/>
          <w:lang w:val="es-MX"/>
        </w:rPr>
        <w:t xml:space="preserve">Para más información visite </w:t>
      </w:r>
      <w:hyperlink r:id="rId7">
        <w:r w:rsidRPr="00567315">
          <w:rPr>
            <w:rStyle w:val="Hipervnculo"/>
            <w:sz w:val="16"/>
            <w:szCs w:val="16"/>
            <w:lang w:val="es-MX"/>
          </w:rPr>
          <w:t>www.LG.com/global/mobility</w:t>
        </w:r>
      </w:hyperlink>
      <w:r w:rsidRPr="00567315">
        <w:rPr>
          <w:sz w:val="16"/>
          <w:szCs w:val="16"/>
          <w:lang w:val="es-MX"/>
        </w:rPr>
        <w:t xml:space="preserve">. Para recibir las últimas noticias, suscríbase al </w:t>
      </w:r>
      <w:proofErr w:type="spellStart"/>
      <w:r w:rsidRPr="00567315">
        <w:rPr>
          <w:sz w:val="16"/>
          <w:szCs w:val="16"/>
          <w:lang w:val="es-MX"/>
        </w:rPr>
        <w:t>newsletter</w:t>
      </w:r>
      <w:proofErr w:type="spellEnd"/>
      <w:r w:rsidRPr="00567315">
        <w:rPr>
          <w:sz w:val="16"/>
          <w:szCs w:val="16"/>
          <w:lang w:val="es-MX"/>
        </w:rPr>
        <w:t xml:space="preserve"> de movilidad de LG, LG Loop, en </w:t>
      </w:r>
      <w:hyperlink r:id="rId8">
        <w:r w:rsidRPr="00567315">
          <w:rPr>
            <w:rStyle w:val="Hipervnculo"/>
            <w:sz w:val="16"/>
            <w:szCs w:val="16"/>
            <w:lang w:val="es-MX"/>
          </w:rPr>
          <w:t>www.LG.com/global/mobility/newsletter</w:t>
        </w:r>
      </w:hyperlink>
      <w:r w:rsidRPr="00567315">
        <w:rPr>
          <w:sz w:val="16"/>
          <w:szCs w:val="16"/>
          <w:lang w:val="es-MX"/>
        </w:rPr>
        <w:t xml:space="preserve"> y siga el canal de LG VS Company en LinkedIn en </w:t>
      </w:r>
      <w:hyperlink r:id="rId9">
        <w:r w:rsidRPr="00567315">
          <w:rPr>
            <w:rStyle w:val="Hipervnculo"/>
            <w:sz w:val="16"/>
            <w:szCs w:val="16"/>
            <w:lang w:val="es-MX"/>
          </w:rPr>
          <w:t>www.linkedin.com/company/lgvehiclesolution</w:t>
        </w:r>
      </w:hyperlink>
      <w:r w:rsidRPr="00567315">
        <w:rPr>
          <w:sz w:val="16"/>
          <w:szCs w:val="16"/>
          <w:lang w:val="es-MX"/>
        </w:rPr>
        <w:t>.</w:t>
      </w:r>
    </w:p>
    <w:p w14:paraId="6A8C1760" w14:textId="242482A1" w:rsidR="00A23D1E" w:rsidRPr="00567315" w:rsidRDefault="00A23D1E" w:rsidP="4B9DCCA4">
      <w:pPr>
        <w:jc w:val="both"/>
        <w:rPr>
          <w:lang w:val="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2520"/>
        <w:gridCol w:w="2955"/>
        <w:gridCol w:w="390"/>
      </w:tblGrid>
      <w:tr w:rsidR="00923699" w:rsidRPr="00030944" w14:paraId="1FD3FD6B" w14:textId="77777777" w:rsidTr="00C66737">
        <w:trPr>
          <w:trHeight w:val="300"/>
        </w:trPr>
        <w:tc>
          <w:tcPr>
            <w:tcW w:w="2595" w:type="dxa"/>
            <w:tcBorders>
              <w:top w:val="nil"/>
              <w:left w:val="nil"/>
              <w:bottom w:val="nil"/>
              <w:right w:val="nil"/>
            </w:tcBorders>
            <w:hideMark/>
          </w:tcPr>
          <w:p w14:paraId="3AA17D30"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8A63CA">
              <w:rPr>
                <w:rFonts w:eastAsia="Malgun Gothic" w:cstheme="minorHAnsi"/>
                <w:b/>
                <w:bCs/>
                <w:i/>
                <w:iCs/>
                <w:noProof/>
                <w:sz w:val="18"/>
                <w:szCs w:val="18"/>
                <w:shd w:val="clear" w:color="auto" w:fill="FFFFFF"/>
                <w:lang w:val="es-MX" w:eastAsia="ko-KR"/>
              </w:rPr>
              <w:t> Contacto de Prensa </w:t>
            </w:r>
            <w:r w:rsidRPr="008A63CA">
              <w:rPr>
                <w:rFonts w:eastAsia="Malgun Gothic" w:cstheme="minorHAnsi"/>
                <w:noProof/>
                <w:sz w:val="18"/>
                <w:szCs w:val="18"/>
                <w:shd w:val="clear" w:color="auto" w:fill="FFFFFF"/>
                <w:lang w:val="es-MX" w:eastAsia="ko-KR"/>
              </w:rPr>
              <w:t>           </w:t>
            </w:r>
          </w:p>
          <w:p w14:paraId="604C6D28"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8A63CA">
              <w:rPr>
                <w:rFonts w:eastAsia="Malgun Gothic" w:cstheme="minorHAnsi"/>
                <w:b/>
                <w:bCs/>
                <w:i/>
                <w:iCs/>
                <w:noProof/>
                <w:sz w:val="18"/>
                <w:szCs w:val="18"/>
                <w:shd w:val="clear" w:color="auto" w:fill="FFFFFF"/>
                <w:lang w:val="es-MX" w:eastAsia="ko-KR"/>
              </w:rPr>
              <w:t>LG Electronics México </w:t>
            </w:r>
            <w:r w:rsidRPr="008A63CA">
              <w:rPr>
                <w:rFonts w:eastAsia="Malgun Gothic" w:cstheme="minorHAnsi"/>
                <w:noProof/>
                <w:sz w:val="18"/>
                <w:szCs w:val="18"/>
                <w:shd w:val="clear" w:color="auto" w:fill="FFFFFF"/>
                <w:lang w:val="es-MX" w:eastAsia="ko-KR"/>
              </w:rPr>
              <w:t>              </w:t>
            </w:r>
          </w:p>
          <w:p w14:paraId="6F0485C0"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8A63CA">
              <w:rPr>
                <w:rFonts w:eastAsia="Malgun Gothic" w:cstheme="minorHAnsi"/>
                <w:noProof/>
                <w:sz w:val="18"/>
                <w:szCs w:val="18"/>
                <w:shd w:val="clear" w:color="auto" w:fill="FFFFFF"/>
                <w:lang w:val="es-MX" w:eastAsia="ko-KR"/>
              </w:rPr>
              <w:t>Daniel Aguilar            </w:t>
            </w:r>
          </w:p>
          <w:p w14:paraId="1B8BF802"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8A63CA">
              <w:rPr>
                <w:rFonts w:eastAsia="Malgun Gothic" w:cstheme="minorHAnsi"/>
                <w:noProof/>
                <w:sz w:val="18"/>
                <w:szCs w:val="18"/>
                <w:shd w:val="clear" w:color="auto" w:fill="FFFFFF"/>
                <w:lang w:val="es-MX" w:eastAsia="ko-KR"/>
              </w:rPr>
              <w:t>Media &amp; PR               </w:t>
            </w:r>
          </w:p>
          <w:p w14:paraId="63B635DF"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8A63CA">
              <w:rPr>
                <w:rFonts w:eastAsia="Malgun Gothic" w:cstheme="minorHAnsi"/>
                <w:noProof/>
                <w:sz w:val="18"/>
                <w:szCs w:val="18"/>
                <w:shd w:val="clear" w:color="auto" w:fill="FFFFFF"/>
                <w:lang w:val="es-MX" w:eastAsia="ko-KR"/>
              </w:rPr>
              <w:t>Tel.  555321-1977                    </w:t>
            </w:r>
          </w:p>
          <w:p w14:paraId="603DA159"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hyperlink r:id="rId10" w:tgtFrame="_blank" w:history="1">
              <w:r w:rsidRPr="008A63CA">
                <w:rPr>
                  <w:rStyle w:val="Hipervnculo"/>
                  <w:rFonts w:cstheme="minorHAnsi"/>
                  <w:bCs/>
                  <w:noProof/>
                  <w:sz w:val="18"/>
                  <w:szCs w:val="18"/>
                  <w:shd w:val="clear" w:color="auto" w:fill="FFFFFF"/>
                  <w:lang w:val="es-MX"/>
                </w:rPr>
                <w:t>daniel.aguilar@lge.com</w:t>
              </w:r>
            </w:hyperlink>
            <w:r w:rsidRPr="008A63CA">
              <w:rPr>
                <w:rFonts w:eastAsia="Malgun Gothic" w:cstheme="minorHAnsi"/>
                <w:b/>
                <w:bCs/>
                <w:noProof/>
                <w:sz w:val="18"/>
                <w:szCs w:val="18"/>
                <w:shd w:val="clear" w:color="auto" w:fill="FFFFFF"/>
                <w:lang w:val="es-MX" w:eastAsia="ko-KR"/>
              </w:rPr>
              <w:t>      </w:t>
            </w:r>
            <w:r w:rsidRPr="008A63CA">
              <w:rPr>
                <w:rFonts w:eastAsia="Malgun Gothic" w:cstheme="minorHAnsi"/>
                <w:noProof/>
                <w:sz w:val="18"/>
                <w:szCs w:val="18"/>
                <w:shd w:val="clear" w:color="auto" w:fill="FFFFFF"/>
                <w:lang w:val="es-MX" w:eastAsia="ko-KR"/>
              </w:rPr>
              <w:t>        </w:t>
            </w:r>
          </w:p>
        </w:tc>
        <w:tc>
          <w:tcPr>
            <w:tcW w:w="2520" w:type="dxa"/>
            <w:tcBorders>
              <w:top w:val="nil"/>
              <w:left w:val="nil"/>
              <w:bottom w:val="nil"/>
              <w:right w:val="nil"/>
            </w:tcBorders>
            <w:hideMark/>
          </w:tcPr>
          <w:p w14:paraId="3763BE68"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8A63CA">
              <w:rPr>
                <w:rFonts w:eastAsia="Malgun Gothic" w:cstheme="minorHAnsi"/>
                <w:noProof/>
                <w:sz w:val="18"/>
                <w:szCs w:val="18"/>
                <w:shd w:val="clear" w:color="auto" w:fill="FFFFFF"/>
                <w:lang w:val="es-MX" w:eastAsia="ko-KR"/>
              </w:rPr>
              <w:t>        </w:t>
            </w:r>
          </w:p>
          <w:p w14:paraId="088C64EA"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8A63CA">
              <w:rPr>
                <w:rFonts w:eastAsia="Malgun Gothic" w:cstheme="minorHAnsi"/>
                <w:noProof/>
                <w:sz w:val="18"/>
                <w:szCs w:val="18"/>
                <w:shd w:val="clear" w:color="auto" w:fill="FFFFFF"/>
                <w:lang w:val="es-MX" w:eastAsia="ko-KR"/>
              </w:rPr>
              <w:t>        </w:t>
            </w:r>
          </w:p>
          <w:p w14:paraId="0D082347" w14:textId="77777777" w:rsidR="00923699" w:rsidRPr="00540ECC" w:rsidRDefault="00923699" w:rsidP="00C66737">
            <w:pPr>
              <w:tabs>
                <w:tab w:val="left" w:pos="3969"/>
              </w:tabs>
              <w:suppressAutoHyphens/>
              <w:jc w:val="both"/>
              <w:rPr>
                <w:rFonts w:eastAsia="Malgun Gothic" w:cstheme="minorHAnsi"/>
                <w:b/>
                <w:bCs/>
                <w:i/>
                <w:iCs/>
                <w:noProof/>
                <w:sz w:val="18"/>
                <w:szCs w:val="18"/>
                <w:shd w:val="clear" w:color="auto" w:fill="FFFFFF"/>
                <w:lang w:val="es-MX" w:eastAsia="ko-KR"/>
              </w:rPr>
            </w:pPr>
            <w:r w:rsidRPr="00540ECC">
              <w:rPr>
                <w:rFonts w:eastAsia="Malgun Gothic" w:cstheme="minorHAnsi"/>
                <w:b/>
                <w:bCs/>
                <w:i/>
                <w:iCs/>
                <w:noProof/>
                <w:sz w:val="18"/>
                <w:szCs w:val="18"/>
                <w:shd w:val="clear" w:color="auto" w:fill="FFFFFF"/>
                <w:lang w:val="es-MX" w:eastAsia="ko-KR"/>
              </w:rPr>
              <w:t>Axicom</w:t>
            </w:r>
          </w:p>
          <w:p w14:paraId="0C3E0C19" w14:textId="77777777" w:rsidR="00923699" w:rsidRPr="00540ECC"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540ECC">
              <w:rPr>
                <w:rFonts w:eastAsia="Malgun Gothic" w:cstheme="minorHAnsi"/>
                <w:noProof/>
                <w:sz w:val="18"/>
                <w:szCs w:val="18"/>
                <w:shd w:val="clear" w:color="auto" w:fill="FFFFFF"/>
                <w:lang w:val="es-MX" w:eastAsia="ko-KR"/>
              </w:rPr>
              <w:t>Rodrigo Chávez</w:t>
            </w:r>
          </w:p>
          <w:p w14:paraId="4362E27D" w14:textId="77777777" w:rsidR="00923699" w:rsidRPr="00540ECC"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540ECC">
              <w:rPr>
                <w:rFonts w:eastAsia="Malgun Gothic" w:cstheme="minorHAnsi"/>
                <w:noProof/>
                <w:sz w:val="18"/>
                <w:szCs w:val="18"/>
                <w:shd w:val="clear" w:color="auto" w:fill="FFFFFF"/>
                <w:lang w:val="es-MX" w:eastAsia="ko-KR"/>
              </w:rPr>
              <w:t>Manager  </w:t>
            </w:r>
          </w:p>
          <w:p w14:paraId="4397B338" w14:textId="77777777" w:rsidR="00923699" w:rsidRPr="00540ECC" w:rsidRDefault="00923699" w:rsidP="00C66737">
            <w:pPr>
              <w:tabs>
                <w:tab w:val="left" w:pos="3969"/>
              </w:tabs>
              <w:suppressAutoHyphens/>
              <w:jc w:val="both"/>
              <w:rPr>
                <w:rFonts w:eastAsia="Malgun Gothic" w:cstheme="minorHAnsi"/>
                <w:noProof/>
                <w:sz w:val="18"/>
                <w:szCs w:val="18"/>
                <w:shd w:val="clear" w:color="auto" w:fill="FFFFFF"/>
                <w:lang w:val="es-MX" w:eastAsia="ko-KR"/>
              </w:rPr>
            </w:pPr>
            <w:r w:rsidRPr="00540ECC">
              <w:rPr>
                <w:rFonts w:eastAsia="Malgun Gothic" w:cstheme="minorHAnsi"/>
                <w:noProof/>
                <w:sz w:val="18"/>
                <w:szCs w:val="18"/>
                <w:shd w:val="clear" w:color="auto" w:fill="FFFFFF"/>
                <w:lang w:val="es-MX" w:eastAsia="ko-KR"/>
              </w:rPr>
              <w:t>Tel. 55 3667 1934</w:t>
            </w:r>
          </w:p>
          <w:p w14:paraId="2DC35512" w14:textId="77777777" w:rsidR="00923699" w:rsidRPr="00540ECC" w:rsidRDefault="00923699" w:rsidP="00C66737">
            <w:pPr>
              <w:tabs>
                <w:tab w:val="left" w:pos="3969"/>
              </w:tabs>
              <w:suppressAutoHyphens/>
              <w:jc w:val="both"/>
              <w:rPr>
                <w:rFonts w:eastAsia="Malgun Gothic" w:cstheme="minorHAnsi"/>
                <w:noProof/>
                <w:sz w:val="18"/>
                <w:szCs w:val="18"/>
                <w:shd w:val="clear" w:color="auto" w:fill="FFFFFF"/>
                <w:lang w:val="es-MX" w:eastAsia="ko-KR"/>
              </w:rPr>
            </w:pPr>
            <w:hyperlink r:id="rId11" w:history="1">
              <w:r w:rsidRPr="00540ECC">
                <w:rPr>
                  <w:rStyle w:val="Hipervnculo"/>
                  <w:rFonts w:cstheme="minorHAnsi"/>
                  <w:noProof/>
                  <w:sz w:val="18"/>
                  <w:szCs w:val="18"/>
                  <w:shd w:val="clear" w:color="auto" w:fill="FFFFFF"/>
                  <w:lang w:eastAsia="ko-KR"/>
                </w:rPr>
                <w:t>rodrigo.chavez@lg-one.com</w:t>
              </w:r>
            </w:hyperlink>
            <w:r w:rsidRPr="00540ECC">
              <w:rPr>
                <w:rFonts w:eastAsia="Malgun Gothic" w:cstheme="minorHAnsi"/>
                <w:noProof/>
                <w:sz w:val="18"/>
                <w:szCs w:val="18"/>
                <w:shd w:val="clear" w:color="auto" w:fill="FFFFFF"/>
                <w:lang w:val="es-MX" w:eastAsia="ko-KR"/>
              </w:rPr>
              <w:t xml:space="preserve"> </w:t>
            </w:r>
          </w:p>
          <w:p w14:paraId="39A35254"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val="es-MX" w:eastAsia="ko-KR"/>
              </w:rPr>
            </w:pPr>
          </w:p>
        </w:tc>
        <w:tc>
          <w:tcPr>
            <w:tcW w:w="2955" w:type="dxa"/>
            <w:tcBorders>
              <w:top w:val="nil"/>
              <w:left w:val="nil"/>
              <w:bottom w:val="nil"/>
              <w:right w:val="nil"/>
            </w:tcBorders>
            <w:hideMark/>
          </w:tcPr>
          <w:p w14:paraId="499A4299"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eastAsia="ko-KR"/>
              </w:rPr>
            </w:pPr>
            <w:r w:rsidRPr="008A63CA">
              <w:rPr>
                <w:rFonts w:eastAsia="Malgun Gothic" w:cstheme="minorHAnsi"/>
                <w:noProof/>
                <w:sz w:val="18"/>
                <w:szCs w:val="18"/>
                <w:shd w:val="clear" w:color="auto" w:fill="FFFFFF"/>
                <w:lang w:eastAsia="ko-KR"/>
              </w:rPr>
              <w:t>        </w:t>
            </w:r>
          </w:p>
          <w:p w14:paraId="3DF9B881"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eastAsia="ko-KR"/>
              </w:rPr>
            </w:pPr>
            <w:r w:rsidRPr="008A63CA">
              <w:rPr>
                <w:rFonts w:eastAsia="Malgun Gothic" w:cstheme="minorHAnsi"/>
                <w:noProof/>
                <w:sz w:val="18"/>
                <w:szCs w:val="18"/>
                <w:shd w:val="clear" w:color="auto" w:fill="FFFFFF"/>
                <w:lang w:eastAsia="ko-KR"/>
              </w:rPr>
              <w:t>        </w:t>
            </w:r>
          </w:p>
          <w:p w14:paraId="30280D4C" w14:textId="77777777" w:rsidR="00923699" w:rsidRPr="008A63CA" w:rsidRDefault="00923699" w:rsidP="00C66737">
            <w:pPr>
              <w:tabs>
                <w:tab w:val="left" w:pos="3969"/>
              </w:tabs>
              <w:suppressAutoHyphens/>
              <w:jc w:val="both"/>
              <w:rPr>
                <w:rFonts w:eastAsia="Malgun Gothic" w:cstheme="minorHAnsi"/>
                <w:b/>
                <w:bCs/>
                <w:i/>
                <w:iCs/>
                <w:noProof/>
                <w:sz w:val="18"/>
                <w:szCs w:val="18"/>
                <w:shd w:val="clear" w:color="auto" w:fill="FFFFFF"/>
                <w:lang w:eastAsia="ko-KR"/>
              </w:rPr>
            </w:pPr>
            <w:r w:rsidRPr="008A63CA">
              <w:rPr>
                <w:rFonts w:eastAsia="Malgun Gothic" w:cstheme="minorHAnsi"/>
                <w:b/>
                <w:bCs/>
                <w:i/>
                <w:iCs/>
                <w:noProof/>
                <w:sz w:val="18"/>
                <w:szCs w:val="18"/>
                <w:shd w:val="clear" w:color="auto" w:fill="FFFFFF"/>
                <w:lang w:eastAsia="ko-KR"/>
              </w:rPr>
              <w:t>Axicom</w:t>
            </w:r>
          </w:p>
          <w:p w14:paraId="0B92EDAF"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eastAsia="ko-KR"/>
              </w:rPr>
            </w:pPr>
            <w:r w:rsidRPr="008A63CA">
              <w:rPr>
                <w:rFonts w:eastAsia="Malgun Gothic" w:cstheme="minorHAnsi"/>
                <w:noProof/>
                <w:sz w:val="18"/>
                <w:szCs w:val="18"/>
                <w:shd w:val="clear" w:color="auto" w:fill="FFFFFF"/>
                <w:lang w:eastAsia="ko-KR"/>
              </w:rPr>
              <w:t>Christopher Rosales</w:t>
            </w:r>
          </w:p>
          <w:p w14:paraId="1EB51A95"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eastAsia="ko-KR"/>
              </w:rPr>
            </w:pPr>
            <w:r w:rsidRPr="008A63CA">
              <w:rPr>
                <w:rFonts w:eastAsia="Malgun Gothic" w:cstheme="minorHAnsi"/>
                <w:noProof/>
                <w:sz w:val="18"/>
                <w:szCs w:val="18"/>
                <w:shd w:val="clear" w:color="auto" w:fill="FFFFFF"/>
                <w:lang w:eastAsia="ko-KR"/>
              </w:rPr>
              <w:t>Supervisor</w:t>
            </w:r>
          </w:p>
          <w:p w14:paraId="24C98EF6" w14:textId="77777777" w:rsidR="00923699" w:rsidRPr="008A63CA" w:rsidRDefault="00923699" w:rsidP="00C66737">
            <w:pPr>
              <w:tabs>
                <w:tab w:val="left" w:pos="3969"/>
              </w:tabs>
              <w:suppressAutoHyphens/>
              <w:jc w:val="both"/>
              <w:rPr>
                <w:rFonts w:eastAsia="Malgun Gothic" w:cstheme="minorHAnsi"/>
                <w:noProof/>
                <w:sz w:val="18"/>
                <w:szCs w:val="18"/>
                <w:shd w:val="clear" w:color="auto" w:fill="FFFFFF"/>
                <w:lang w:eastAsia="ko-KR"/>
              </w:rPr>
            </w:pPr>
            <w:r w:rsidRPr="008A63CA">
              <w:rPr>
                <w:rFonts w:eastAsia="Malgun Gothic" w:cstheme="minorHAnsi"/>
                <w:noProof/>
                <w:sz w:val="18"/>
                <w:szCs w:val="18"/>
                <w:shd w:val="clear" w:color="auto" w:fill="FFFFFF"/>
                <w:lang w:eastAsia="ko-KR"/>
              </w:rPr>
              <w:t>Tel. 55 3667 1934</w:t>
            </w:r>
          </w:p>
          <w:p w14:paraId="637E3C1F" w14:textId="77777777" w:rsidR="00923699" w:rsidRPr="008A63CA" w:rsidRDefault="00923699" w:rsidP="00C66737">
            <w:pPr>
              <w:tabs>
                <w:tab w:val="left" w:pos="3969"/>
              </w:tabs>
              <w:suppressAutoHyphens/>
              <w:jc w:val="both"/>
              <w:rPr>
                <w:rFonts w:eastAsia="Malgun Gothic" w:cstheme="minorHAnsi"/>
                <w:b/>
                <w:bCs/>
                <w:noProof/>
                <w:sz w:val="18"/>
                <w:szCs w:val="18"/>
                <w:shd w:val="clear" w:color="auto" w:fill="FFFFFF"/>
                <w:lang w:val="en-CA" w:eastAsia="ko-KR"/>
              </w:rPr>
            </w:pPr>
            <w:hyperlink r:id="rId12" w:history="1">
              <w:r w:rsidRPr="008A63CA">
                <w:rPr>
                  <w:rStyle w:val="Hipervnculo"/>
                  <w:rFonts w:cstheme="minorHAnsi"/>
                  <w:noProof/>
                  <w:sz w:val="18"/>
                  <w:szCs w:val="18"/>
                  <w:shd w:val="clear" w:color="auto" w:fill="FFFFFF"/>
                  <w:lang w:eastAsia="ko-KR"/>
                </w:rPr>
                <w:t>christopher.rosales@lg-one.com</w:t>
              </w:r>
            </w:hyperlink>
          </w:p>
        </w:tc>
        <w:tc>
          <w:tcPr>
            <w:tcW w:w="390" w:type="dxa"/>
            <w:tcBorders>
              <w:top w:val="nil"/>
              <w:left w:val="nil"/>
              <w:bottom w:val="nil"/>
              <w:right w:val="nil"/>
            </w:tcBorders>
            <w:hideMark/>
          </w:tcPr>
          <w:p w14:paraId="7CD55969" w14:textId="77777777" w:rsidR="00923699" w:rsidRPr="00030944" w:rsidRDefault="00923699" w:rsidP="00C66737">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        </w:t>
            </w:r>
          </w:p>
        </w:tc>
      </w:tr>
    </w:tbl>
    <w:p w14:paraId="5E5787A5" w14:textId="38C23B08" w:rsidR="00A23D1E" w:rsidRPr="00567315" w:rsidRDefault="00A23D1E" w:rsidP="4B9DCCA4">
      <w:pPr>
        <w:jc w:val="both"/>
        <w:rPr>
          <w:lang w:val="es-MX"/>
        </w:rPr>
      </w:pPr>
    </w:p>
    <w:sectPr w:rsidR="00A23D1E" w:rsidRPr="00567315">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B8A9" w14:textId="77777777" w:rsidR="00567315" w:rsidRDefault="00567315" w:rsidP="00567315">
      <w:pPr>
        <w:spacing w:after="0" w:line="240" w:lineRule="auto"/>
      </w:pPr>
      <w:r>
        <w:separator/>
      </w:r>
    </w:p>
  </w:endnote>
  <w:endnote w:type="continuationSeparator" w:id="0">
    <w:p w14:paraId="4DA8C570" w14:textId="77777777" w:rsidR="00567315" w:rsidRDefault="00567315" w:rsidP="0056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0E36" w14:textId="77777777" w:rsidR="00567315" w:rsidRDefault="00567315" w:rsidP="00567315">
      <w:pPr>
        <w:spacing w:after="0" w:line="240" w:lineRule="auto"/>
      </w:pPr>
      <w:r>
        <w:separator/>
      </w:r>
    </w:p>
  </w:footnote>
  <w:footnote w:type="continuationSeparator" w:id="0">
    <w:p w14:paraId="44434F43" w14:textId="77777777" w:rsidR="00567315" w:rsidRDefault="00567315" w:rsidP="00567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B563" w14:textId="40D5DA13" w:rsidR="00567315" w:rsidRDefault="00567315">
    <w:pPr>
      <w:pStyle w:val="Encabezado"/>
    </w:pPr>
    <w:r>
      <w:rPr>
        <w:noProof/>
        <w:lang w:eastAsia="ko-KR"/>
      </w:rPr>
      <w:drawing>
        <wp:anchor distT="0" distB="0" distL="0" distR="0" simplePos="0" relativeHeight="251657216" behindDoc="0" locked="0" layoutInCell="1" hidden="0" allowOverlap="1" wp14:anchorId="311AF838" wp14:editId="647117DC">
          <wp:simplePos x="0" y="0"/>
          <wp:positionH relativeFrom="leftMargin">
            <wp:posOffset>628650</wp:posOffset>
          </wp:positionH>
          <wp:positionV relativeFrom="paragraph">
            <wp:posOffset>133350</wp:posOffset>
          </wp:positionV>
          <wp:extent cx="586105" cy="317500"/>
          <wp:effectExtent l="0" t="0" r="0" b="6350"/>
          <wp:wrapSquare wrapText="bothSides" distT="0" distB="0" distL="0" distR="0"/>
          <wp:docPr id="7" name="Picture 4" descr="A close up of a logo&#10;&#10;Description automatically generated">
            <a:extLst xmlns:a="http://schemas.openxmlformats.org/drawingml/2006/main">
              <a:ext uri="{FF2B5EF4-FFF2-40B4-BE49-F238E27FC236}">
                <a16:creationId xmlns:a16="http://schemas.microsoft.com/office/drawing/2014/main" id="{EA0DB1E1-488D-43C0-8AA6-684857EE53CE}"/>
              </a:ext>
            </a:extLst>
          </wp:docPr>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ko-KR"/>
      </w:rPr>
      <w:drawing>
        <wp:anchor distT="0" distB="0" distL="114300" distR="114300" simplePos="0" relativeHeight="251711488" behindDoc="0" locked="0" layoutInCell="1" allowOverlap="1" wp14:anchorId="158C7A0C" wp14:editId="5C05C55B">
          <wp:simplePos x="0" y="0"/>
          <wp:positionH relativeFrom="column">
            <wp:posOffset>5259705</wp:posOffset>
          </wp:positionH>
          <wp:positionV relativeFrom="paragraph">
            <wp:posOffset>217170</wp:posOffset>
          </wp:positionV>
          <wp:extent cx="950595" cy="163195"/>
          <wp:effectExtent l="0" t="0" r="1905" b="8255"/>
          <wp:wrapTopAndBottom/>
          <wp:docPr id="1" name="Picture 1">
            <a:extLst xmlns:a="http://schemas.openxmlformats.org/drawingml/2006/main">
              <a:ext uri="{FF2B5EF4-FFF2-40B4-BE49-F238E27FC236}">
                <a16:creationId xmlns:a16="http://schemas.microsoft.com/office/drawing/2014/main" id="{3C492334-AD35-4C6B-87FC-96661D461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2852"/>
    <w:multiLevelType w:val="hybridMultilevel"/>
    <w:tmpl w:val="F1CA8B82"/>
    <w:lvl w:ilvl="0" w:tplc="9AAE9F4A">
      <w:start w:val="1"/>
      <w:numFmt w:val="bullet"/>
      <w:lvlText w:val=""/>
      <w:lvlJc w:val="left"/>
      <w:pPr>
        <w:ind w:left="720" w:hanging="360"/>
      </w:pPr>
      <w:rPr>
        <w:rFonts w:ascii="Symbol" w:hAnsi="Symbol" w:hint="default"/>
      </w:rPr>
    </w:lvl>
    <w:lvl w:ilvl="1" w:tplc="410CDE86">
      <w:start w:val="1"/>
      <w:numFmt w:val="bullet"/>
      <w:lvlText w:val="o"/>
      <w:lvlJc w:val="left"/>
      <w:pPr>
        <w:ind w:left="1440" w:hanging="360"/>
      </w:pPr>
      <w:rPr>
        <w:rFonts w:ascii="Courier New" w:hAnsi="Courier New" w:hint="default"/>
      </w:rPr>
    </w:lvl>
    <w:lvl w:ilvl="2" w:tplc="392C9FDE">
      <w:start w:val="1"/>
      <w:numFmt w:val="bullet"/>
      <w:lvlText w:val=""/>
      <w:lvlJc w:val="left"/>
      <w:pPr>
        <w:ind w:left="2160" w:hanging="360"/>
      </w:pPr>
      <w:rPr>
        <w:rFonts w:ascii="Wingdings" w:hAnsi="Wingdings" w:hint="default"/>
      </w:rPr>
    </w:lvl>
    <w:lvl w:ilvl="3" w:tplc="6F14E360">
      <w:start w:val="1"/>
      <w:numFmt w:val="bullet"/>
      <w:lvlText w:val=""/>
      <w:lvlJc w:val="left"/>
      <w:pPr>
        <w:ind w:left="2880" w:hanging="360"/>
      </w:pPr>
      <w:rPr>
        <w:rFonts w:ascii="Symbol" w:hAnsi="Symbol" w:hint="default"/>
      </w:rPr>
    </w:lvl>
    <w:lvl w:ilvl="4" w:tplc="8384D9A8">
      <w:start w:val="1"/>
      <w:numFmt w:val="bullet"/>
      <w:lvlText w:val="o"/>
      <w:lvlJc w:val="left"/>
      <w:pPr>
        <w:ind w:left="3600" w:hanging="360"/>
      </w:pPr>
      <w:rPr>
        <w:rFonts w:ascii="Courier New" w:hAnsi="Courier New" w:hint="default"/>
      </w:rPr>
    </w:lvl>
    <w:lvl w:ilvl="5" w:tplc="810C066A">
      <w:start w:val="1"/>
      <w:numFmt w:val="bullet"/>
      <w:lvlText w:val=""/>
      <w:lvlJc w:val="left"/>
      <w:pPr>
        <w:ind w:left="4320" w:hanging="360"/>
      </w:pPr>
      <w:rPr>
        <w:rFonts w:ascii="Wingdings" w:hAnsi="Wingdings" w:hint="default"/>
      </w:rPr>
    </w:lvl>
    <w:lvl w:ilvl="6" w:tplc="51F45D8C">
      <w:start w:val="1"/>
      <w:numFmt w:val="bullet"/>
      <w:lvlText w:val=""/>
      <w:lvlJc w:val="left"/>
      <w:pPr>
        <w:ind w:left="5040" w:hanging="360"/>
      </w:pPr>
      <w:rPr>
        <w:rFonts w:ascii="Symbol" w:hAnsi="Symbol" w:hint="default"/>
      </w:rPr>
    </w:lvl>
    <w:lvl w:ilvl="7" w:tplc="525AAFAE">
      <w:start w:val="1"/>
      <w:numFmt w:val="bullet"/>
      <w:lvlText w:val="o"/>
      <w:lvlJc w:val="left"/>
      <w:pPr>
        <w:ind w:left="5760" w:hanging="360"/>
      </w:pPr>
      <w:rPr>
        <w:rFonts w:ascii="Courier New" w:hAnsi="Courier New" w:hint="default"/>
      </w:rPr>
    </w:lvl>
    <w:lvl w:ilvl="8" w:tplc="53C41400">
      <w:start w:val="1"/>
      <w:numFmt w:val="bullet"/>
      <w:lvlText w:val=""/>
      <w:lvlJc w:val="left"/>
      <w:pPr>
        <w:ind w:left="6480" w:hanging="360"/>
      </w:pPr>
      <w:rPr>
        <w:rFonts w:ascii="Wingdings" w:hAnsi="Wingdings" w:hint="default"/>
      </w:rPr>
    </w:lvl>
  </w:abstractNum>
  <w:abstractNum w:abstractNumId="1" w15:restartNumberingAfterBreak="0">
    <w:nsid w:val="69025931"/>
    <w:multiLevelType w:val="hybridMultilevel"/>
    <w:tmpl w:val="ABDCC23C"/>
    <w:lvl w:ilvl="0" w:tplc="EF068230">
      <w:start w:val="1"/>
      <w:numFmt w:val="bullet"/>
      <w:lvlText w:val=""/>
      <w:lvlJc w:val="left"/>
      <w:pPr>
        <w:ind w:left="720" w:hanging="360"/>
      </w:pPr>
      <w:rPr>
        <w:rFonts w:ascii="Symbol" w:hAnsi="Symbol" w:hint="default"/>
      </w:rPr>
    </w:lvl>
    <w:lvl w:ilvl="1" w:tplc="0DCC8F92">
      <w:start w:val="1"/>
      <w:numFmt w:val="bullet"/>
      <w:lvlText w:val="o"/>
      <w:lvlJc w:val="left"/>
      <w:pPr>
        <w:ind w:left="1440" w:hanging="360"/>
      </w:pPr>
      <w:rPr>
        <w:rFonts w:ascii="Courier New" w:hAnsi="Courier New" w:hint="default"/>
      </w:rPr>
    </w:lvl>
    <w:lvl w:ilvl="2" w:tplc="3DBE3400">
      <w:start w:val="1"/>
      <w:numFmt w:val="bullet"/>
      <w:lvlText w:val=""/>
      <w:lvlJc w:val="left"/>
      <w:pPr>
        <w:ind w:left="2160" w:hanging="360"/>
      </w:pPr>
      <w:rPr>
        <w:rFonts w:ascii="Wingdings" w:hAnsi="Wingdings" w:hint="default"/>
      </w:rPr>
    </w:lvl>
    <w:lvl w:ilvl="3" w:tplc="47E6B264">
      <w:start w:val="1"/>
      <w:numFmt w:val="bullet"/>
      <w:lvlText w:val=""/>
      <w:lvlJc w:val="left"/>
      <w:pPr>
        <w:ind w:left="2880" w:hanging="360"/>
      </w:pPr>
      <w:rPr>
        <w:rFonts w:ascii="Symbol" w:hAnsi="Symbol" w:hint="default"/>
      </w:rPr>
    </w:lvl>
    <w:lvl w:ilvl="4" w:tplc="51C4281E">
      <w:start w:val="1"/>
      <w:numFmt w:val="bullet"/>
      <w:lvlText w:val="o"/>
      <w:lvlJc w:val="left"/>
      <w:pPr>
        <w:ind w:left="3600" w:hanging="360"/>
      </w:pPr>
      <w:rPr>
        <w:rFonts w:ascii="Courier New" w:hAnsi="Courier New" w:hint="default"/>
      </w:rPr>
    </w:lvl>
    <w:lvl w:ilvl="5" w:tplc="797E4AFE">
      <w:start w:val="1"/>
      <w:numFmt w:val="bullet"/>
      <w:lvlText w:val=""/>
      <w:lvlJc w:val="left"/>
      <w:pPr>
        <w:ind w:left="4320" w:hanging="360"/>
      </w:pPr>
      <w:rPr>
        <w:rFonts w:ascii="Wingdings" w:hAnsi="Wingdings" w:hint="default"/>
      </w:rPr>
    </w:lvl>
    <w:lvl w:ilvl="6" w:tplc="41FA853A">
      <w:start w:val="1"/>
      <w:numFmt w:val="bullet"/>
      <w:lvlText w:val=""/>
      <w:lvlJc w:val="left"/>
      <w:pPr>
        <w:ind w:left="5040" w:hanging="360"/>
      </w:pPr>
      <w:rPr>
        <w:rFonts w:ascii="Symbol" w:hAnsi="Symbol" w:hint="default"/>
      </w:rPr>
    </w:lvl>
    <w:lvl w:ilvl="7" w:tplc="A6CC6088">
      <w:start w:val="1"/>
      <w:numFmt w:val="bullet"/>
      <w:lvlText w:val="o"/>
      <w:lvlJc w:val="left"/>
      <w:pPr>
        <w:ind w:left="5760" w:hanging="360"/>
      </w:pPr>
      <w:rPr>
        <w:rFonts w:ascii="Courier New" w:hAnsi="Courier New" w:hint="default"/>
      </w:rPr>
    </w:lvl>
    <w:lvl w:ilvl="8" w:tplc="B880A6A4">
      <w:start w:val="1"/>
      <w:numFmt w:val="bullet"/>
      <w:lvlText w:val=""/>
      <w:lvlJc w:val="left"/>
      <w:pPr>
        <w:ind w:left="6480" w:hanging="360"/>
      </w:pPr>
      <w:rPr>
        <w:rFonts w:ascii="Wingdings" w:hAnsi="Wingdings" w:hint="default"/>
      </w:rPr>
    </w:lvl>
  </w:abstractNum>
  <w:num w:numId="1" w16cid:durableId="818620946">
    <w:abstractNumId w:val="1"/>
  </w:num>
  <w:num w:numId="2" w16cid:durableId="13992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9AF1B6"/>
    <w:rsid w:val="001A00C3"/>
    <w:rsid w:val="00567315"/>
    <w:rsid w:val="00923699"/>
    <w:rsid w:val="00A23D1E"/>
    <w:rsid w:val="12C08A3C"/>
    <w:rsid w:val="1823F33B"/>
    <w:rsid w:val="182AE8C2"/>
    <w:rsid w:val="220EE954"/>
    <w:rsid w:val="25ABF9DA"/>
    <w:rsid w:val="2A9AF1B6"/>
    <w:rsid w:val="2BFE82E2"/>
    <w:rsid w:val="2F84D0A7"/>
    <w:rsid w:val="494CB6E2"/>
    <w:rsid w:val="4B9DCCA4"/>
    <w:rsid w:val="55A49CB9"/>
    <w:rsid w:val="582531DD"/>
    <w:rsid w:val="59C803A9"/>
    <w:rsid w:val="5A382484"/>
    <w:rsid w:val="6094FD4E"/>
    <w:rsid w:val="65FF47D4"/>
    <w:rsid w:val="68897926"/>
    <w:rsid w:val="6A91F189"/>
    <w:rsid w:val="73B2CAE6"/>
    <w:rsid w:val="74E8FC1C"/>
    <w:rsid w:val="756754E2"/>
    <w:rsid w:val="75AFDD1F"/>
    <w:rsid w:val="78CCB190"/>
    <w:rsid w:val="7CAB0F35"/>
    <w:rsid w:val="7DE52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7367"/>
  <w15:chartTrackingRefBased/>
  <w15:docId w15:val="{28A5AB82-B3D7-4272-8F2F-21CDAA1F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B9DCCA4"/>
    <w:pPr>
      <w:ind w:left="720"/>
      <w:contextualSpacing/>
    </w:pPr>
  </w:style>
  <w:style w:type="character" w:styleId="Hipervnculo">
    <w:name w:val="Hyperlink"/>
    <w:basedOn w:val="Fuentedeprrafopredeter"/>
    <w:uiPriority w:val="99"/>
    <w:unhideWhenUsed/>
    <w:rsid w:val="4B9DCCA4"/>
    <w:rPr>
      <w:color w:val="467886"/>
      <w:u w:val="single"/>
    </w:rPr>
  </w:style>
  <w:style w:type="paragraph" w:styleId="Encabezado">
    <w:name w:val="header"/>
    <w:basedOn w:val="Normal"/>
    <w:link w:val="EncabezadoCar"/>
    <w:uiPriority w:val="99"/>
    <w:unhideWhenUsed/>
    <w:rsid w:val="005673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7315"/>
  </w:style>
  <w:style w:type="paragraph" w:styleId="Piedepgina">
    <w:name w:val="footer"/>
    <w:basedOn w:val="Normal"/>
    <w:link w:val="PiedepginaCar"/>
    <w:uiPriority w:val="99"/>
    <w:unhideWhenUsed/>
    <w:rsid w:val="005673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7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com/global/mobility/newslett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G.com/global/mobility" TargetMode="External"/><Relationship Id="rId12" Type="http://schemas.openxmlformats.org/officeDocument/2006/relationships/hyperlink" Target="mailto:christopher.rosales@lg-o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drigo.chavez@lg-on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niel.aguilar@lge.com" TargetMode="External"/><Relationship Id="rId4" Type="http://schemas.openxmlformats.org/officeDocument/2006/relationships/webSettings" Target="webSettings.xml"/><Relationship Id="rId9" Type="http://schemas.openxmlformats.org/officeDocument/2006/relationships/hyperlink" Target="https://www.linkedin.com/company/lgvehiclesolu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6123</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Chavez</dc:creator>
  <cp:keywords/>
  <dc:description/>
  <cp:lastModifiedBy>Christoper Rosales</cp:lastModifiedBy>
  <cp:revision>2</cp:revision>
  <dcterms:created xsi:type="dcterms:W3CDTF">2026-05-07T15:11:00Z</dcterms:created>
  <dcterms:modified xsi:type="dcterms:W3CDTF">2026-05-07T15:11:00Z</dcterms:modified>
</cp:coreProperties>
</file>