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0218" w14:textId="4F9F219D" w:rsidR="00C6723A" w:rsidRDefault="005D51A1" w:rsidP="00B70921">
      <w:pPr>
        <w:suppressAutoHyphens/>
        <w:jc w:val="center"/>
        <w:rPr>
          <w:rFonts w:ascii="Arial" w:hAnsi="Arial" w:cs="Arial"/>
          <w:b/>
          <w:bCs/>
          <w:color w:val="000000"/>
          <w:shd w:val="clear" w:color="auto" w:fill="FFFFFF"/>
          <w:lang w:val="es-MX"/>
        </w:rPr>
      </w:pPr>
      <w:bookmarkStart w:id="0" w:name="_Hlk88564748"/>
      <w:r w:rsidRPr="005D51A1">
        <w:rPr>
          <w:rFonts w:ascii="Arial" w:hAnsi="Arial" w:cs="Arial"/>
          <w:b/>
          <w:bCs/>
          <w:color w:val="000000"/>
          <w:shd w:val="clear" w:color="auto" w:fill="FFFFFF"/>
          <w:lang w:val="es-MX"/>
        </w:rPr>
        <w:t xml:space="preserve">LG PRESENTA EL TELEVISOR OLED INALÁMBRICO MÁS DELGADO DEL MUNDO: </w:t>
      </w:r>
      <w:bookmarkStart w:id="1" w:name="_GoBack"/>
      <w:r w:rsidRPr="005D51A1">
        <w:rPr>
          <w:rFonts w:ascii="Arial" w:hAnsi="Arial" w:cs="Arial"/>
          <w:b/>
          <w:bCs/>
          <w:color w:val="000000"/>
          <w:shd w:val="clear" w:color="auto" w:fill="FFFFFF"/>
          <w:lang w:val="es-MX"/>
        </w:rPr>
        <w:t>WALLPAPER TV</w:t>
      </w:r>
    </w:p>
    <w:bookmarkEnd w:id="1"/>
    <w:p w14:paraId="26D965AB" w14:textId="77777777" w:rsidR="005D51A1" w:rsidRPr="005D51A1" w:rsidRDefault="005D51A1" w:rsidP="00B70921">
      <w:pPr>
        <w:suppressAutoHyphens/>
        <w:jc w:val="center"/>
        <w:rPr>
          <w:rFonts w:eastAsiaTheme="minorEastAsia"/>
          <w:b/>
          <w:bCs/>
          <w:sz w:val="28"/>
          <w:szCs w:val="28"/>
          <w:lang w:val="es-MX" w:eastAsia="ko-KR"/>
        </w:rPr>
      </w:pPr>
    </w:p>
    <w:p w14:paraId="2C34B200" w14:textId="77777777" w:rsidR="00665154" w:rsidRPr="00C6723A" w:rsidRDefault="00665154" w:rsidP="00E40A12">
      <w:pPr>
        <w:suppressAutoHyphens/>
        <w:jc w:val="center"/>
        <w:rPr>
          <w:b/>
          <w:sz w:val="6"/>
          <w:szCs w:val="6"/>
          <w:highlight w:val="yellow"/>
          <w:lang w:val="es-MX" w:eastAsia="ko-KR"/>
        </w:rPr>
      </w:pPr>
    </w:p>
    <w:p w14:paraId="18F79404" w14:textId="0392F4D2" w:rsidR="00C6723A" w:rsidRPr="005D51A1" w:rsidRDefault="005D51A1" w:rsidP="00C6723A">
      <w:pPr>
        <w:spacing w:line="259" w:lineRule="auto"/>
        <w:jc w:val="center"/>
        <w:rPr>
          <w:rFonts w:eastAsiaTheme="minorEastAsia"/>
          <w:i/>
          <w:iCs/>
          <w:lang w:val="es-MX" w:eastAsia="ko-KR"/>
        </w:rPr>
      </w:pPr>
      <w:r>
        <w:rPr>
          <w:rFonts w:eastAsiaTheme="minorEastAsia"/>
          <w:i/>
          <w:iCs/>
          <w:lang w:val="es-MX" w:eastAsia="ko-KR"/>
        </w:rPr>
        <w:t>E</w:t>
      </w:r>
      <w:r w:rsidRPr="005D51A1">
        <w:rPr>
          <w:rFonts w:eastAsiaTheme="minorEastAsia"/>
          <w:i/>
          <w:iCs/>
          <w:lang w:val="es-MX" w:eastAsia="ko-KR"/>
        </w:rPr>
        <w:t>l emblemático televisor Wallpaper regresa con un diseño delgado de 9 mm y tecnología Hyper Radiant Color</w:t>
      </w:r>
    </w:p>
    <w:p w14:paraId="04E16FF6" w14:textId="77777777" w:rsidR="00E40A12" w:rsidRDefault="00E40A12" w:rsidP="00E40A12">
      <w:pPr>
        <w:suppressAutoHyphens/>
        <w:jc w:val="center"/>
        <w:rPr>
          <w:sz w:val="36"/>
          <w:szCs w:val="36"/>
          <w:lang w:val="es-MX"/>
        </w:rPr>
      </w:pPr>
    </w:p>
    <w:p w14:paraId="62BA750A" w14:textId="3A8FB426" w:rsidR="005D51A1" w:rsidRDefault="005D51A1" w:rsidP="00E40A12">
      <w:pPr>
        <w:suppressAutoHyphens/>
        <w:jc w:val="center"/>
        <w:rPr>
          <w:sz w:val="36"/>
          <w:szCs w:val="36"/>
          <w:lang w:val="es-MX"/>
        </w:rPr>
      </w:pPr>
      <w:r>
        <w:rPr>
          <w:noProof/>
          <w:sz w:val="36"/>
          <w:szCs w:val="36"/>
          <w:lang w:val="es-MX" w:eastAsia="es-MX"/>
          <w14:ligatures w14:val="standardContextual"/>
        </w:rPr>
        <w:drawing>
          <wp:inline distT="0" distB="0" distL="0" distR="0" wp14:anchorId="35FEF6FD" wp14:editId="1093C992">
            <wp:extent cx="5400675" cy="36036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lpaper-tv.jfif"/>
                    <pic:cNvPicPr/>
                  </pic:nvPicPr>
                  <pic:blipFill>
                    <a:blip r:embed="rId11">
                      <a:extLst>
                        <a:ext uri="{28A0092B-C50C-407E-A947-70E740481C1C}">
                          <a14:useLocalDpi xmlns:a14="http://schemas.microsoft.com/office/drawing/2010/main" val="0"/>
                        </a:ext>
                      </a:extLst>
                    </a:blip>
                    <a:stretch>
                      <a:fillRect/>
                    </a:stretch>
                  </pic:blipFill>
                  <pic:spPr>
                    <a:xfrm>
                      <a:off x="0" y="0"/>
                      <a:ext cx="5400675" cy="3603625"/>
                    </a:xfrm>
                    <a:prstGeom prst="rect">
                      <a:avLst/>
                    </a:prstGeom>
                  </pic:spPr>
                </pic:pic>
              </a:graphicData>
            </a:graphic>
          </wp:inline>
        </w:drawing>
      </w:r>
    </w:p>
    <w:p w14:paraId="2628E5F0" w14:textId="77777777" w:rsidR="005D51A1" w:rsidRPr="005D51A1" w:rsidRDefault="005D51A1" w:rsidP="00E40A12">
      <w:pPr>
        <w:suppressAutoHyphens/>
        <w:jc w:val="center"/>
        <w:rPr>
          <w:sz w:val="36"/>
          <w:szCs w:val="36"/>
          <w:lang w:val="es-MX"/>
        </w:rPr>
      </w:pPr>
    </w:p>
    <w:p w14:paraId="03C119CD" w14:textId="535AEAF1" w:rsidR="00CF357E" w:rsidRPr="00C6723A" w:rsidRDefault="005D51A1" w:rsidP="00CF357E">
      <w:pPr>
        <w:suppressAutoHyphens/>
        <w:spacing w:line="360" w:lineRule="auto"/>
        <w:jc w:val="both"/>
        <w:rPr>
          <w:rFonts w:eastAsiaTheme="minorEastAsia"/>
          <w:color w:val="000000" w:themeColor="text1"/>
          <w:lang w:val="es-MX" w:eastAsia="ko-KR"/>
        </w:rPr>
      </w:pPr>
      <w:r>
        <w:rPr>
          <w:rFonts w:eastAsiaTheme="minorEastAsia"/>
          <w:b/>
          <w:bCs/>
          <w:lang w:val="es-MX" w:eastAsia="ko-KR"/>
        </w:rPr>
        <w:t>Ciudad de México, 06</w:t>
      </w:r>
      <w:r w:rsidR="00C6723A" w:rsidRPr="00C6723A">
        <w:rPr>
          <w:rFonts w:eastAsiaTheme="minorEastAsia"/>
          <w:b/>
          <w:bCs/>
          <w:lang w:val="es-MX" w:eastAsia="ko-KR"/>
        </w:rPr>
        <w:t xml:space="preserve"> de enero de </w:t>
      </w:r>
      <w:r w:rsidR="00E40A12" w:rsidRPr="00C6723A">
        <w:rPr>
          <w:b/>
          <w:bCs/>
          <w:lang w:val="es-MX"/>
        </w:rPr>
        <w:t>202</w:t>
      </w:r>
      <w:r w:rsidR="00B70921" w:rsidRPr="00C6723A">
        <w:rPr>
          <w:rFonts w:eastAsiaTheme="minorEastAsia" w:hint="eastAsia"/>
          <w:b/>
          <w:bCs/>
          <w:lang w:val="es-MX" w:eastAsia="ko-KR"/>
        </w:rPr>
        <w:t>6</w:t>
      </w:r>
      <w:r w:rsidR="00E40A12" w:rsidRPr="00C6723A">
        <w:rPr>
          <w:rFonts w:eastAsiaTheme="minorEastAsia" w:hint="eastAsia"/>
          <w:b/>
          <w:bCs/>
          <w:lang w:val="es-MX" w:eastAsia="ko-KR"/>
        </w:rPr>
        <w:t xml:space="preserve"> </w:t>
      </w:r>
      <w:r w:rsidR="00E40A12" w:rsidRPr="00C6723A">
        <w:rPr>
          <w:color w:val="000000" w:themeColor="text1"/>
          <w:lang w:val="es-MX" w:eastAsia="ko-KR"/>
        </w:rPr>
        <w:t>—</w:t>
      </w:r>
      <w:r w:rsidR="001D1FE9" w:rsidRPr="00C6723A">
        <w:rPr>
          <w:rFonts w:eastAsiaTheme="minorEastAsia" w:hint="eastAsia"/>
          <w:color w:val="000000" w:themeColor="text1"/>
          <w:lang w:val="es-MX" w:eastAsia="ko-KR"/>
        </w:rPr>
        <w:t xml:space="preserve"> </w:t>
      </w:r>
      <w:r w:rsidRPr="005D51A1">
        <w:rPr>
          <w:rFonts w:eastAsiaTheme="minorEastAsia"/>
          <w:color w:val="000000" w:themeColor="text1"/>
          <w:lang w:val="es-MX" w:eastAsia="ko-KR"/>
        </w:rPr>
        <w:t>En el CES 2026, LG Electronics (LG) presenta su última línea de productos OLED, encabezada por el regreso de un icono: el LG OLED evo W6, el televisor True Wireless Wallpaper. El W6 revive el diseño Wallpaper de LG, presentado por primera vez en 2017, ahora combinado con la conectividad True Wireless y la innovación de imagen más avanzada de la compañía hasta la fecha: la tecnología Hyper Radiant Color. Celebrando 13 años consecutivos de liderazgo en OLED, LG vuelve a marcar la pauta en cuanto a excelencia en pantallas de última generación con su serie completa OLED evo 2026, toda ella equipada con esta tecnología revolucionaria.</w:t>
      </w:r>
    </w:p>
    <w:p w14:paraId="51D0E640"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141FBFC9" w14:textId="4DEEC5F6" w:rsidR="00C6723A" w:rsidRDefault="005D51A1" w:rsidP="00CF357E">
      <w:pPr>
        <w:suppressAutoHyphens/>
        <w:spacing w:line="360" w:lineRule="auto"/>
        <w:jc w:val="both"/>
        <w:rPr>
          <w:rFonts w:eastAsiaTheme="minorEastAsia"/>
          <w:b/>
          <w:bCs/>
          <w:color w:val="000000" w:themeColor="text1"/>
          <w:lang w:val="es-MX" w:eastAsia="ko-KR"/>
        </w:rPr>
      </w:pPr>
      <w:r w:rsidRPr="005D51A1">
        <w:rPr>
          <w:rFonts w:eastAsiaTheme="minorEastAsia"/>
          <w:b/>
          <w:bCs/>
          <w:color w:val="000000" w:themeColor="text1"/>
          <w:lang w:val="es-MX" w:eastAsia="ko-KR"/>
        </w:rPr>
        <w:lastRenderedPageBreak/>
        <w:t>La innovación en su forma más delgada: el televisor OLED Wallpaper con verdadera tecnología inalámbrica</w:t>
      </w:r>
    </w:p>
    <w:p w14:paraId="28511246" w14:textId="228F1A0C" w:rsidR="005D51A1" w:rsidRPr="005D51A1" w:rsidRDefault="00C6723A" w:rsidP="005D51A1">
      <w:pPr>
        <w:suppressAutoHyphens/>
        <w:spacing w:line="360" w:lineRule="auto"/>
        <w:jc w:val="both"/>
        <w:rPr>
          <w:rFonts w:eastAsiaTheme="minorEastAsia"/>
          <w:color w:val="000000" w:themeColor="text1"/>
          <w:lang w:val="es-MX" w:eastAsia="ko-KR"/>
        </w:rPr>
      </w:pPr>
      <w:r w:rsidRPr="00C6723A">
        <w:rPr>
          <w:rFonts w:eastAsiaTheme="minorEastAsia"/>
          <w:color w:val="000000" w:themeColor="text1"/>
          <w:lang w:val="es-MX" w:eastAsia="ko-KR"/>
        </w:rPr>
        <w:t>L</w:t>
      </w:r>
      <w:r w:rsidR="005D51A1" w:rsidRPr="005D51A1">
        <w:rPr>
          <w:rFonts w:eastAsiaTheme="minorEastAsia"/>
          <w:color w:val="000000" w:themeColor="text1"/>
          <w:lang w:val="es-MX" w:eastAsia="ko-KR"/>
        </w:rPr>
        <w:t>a tecnología True Wireless de LG1 ofrece a los clientes la libertad de colocar el televisor Wallpaper TV prácticamente en cualquier lugar de la habitación. Todas las entradas se encuentran en la Zero Connect Box, que se puede colocar a una distancia de hasta 10 metros, lo que permite que el televisor tenga un grosor extraord</w:t>
      </w:r>
      <w:r w:rsidR="005D51A1">
        <w:rPr>
          <w:rFonts w:eastAsiaTheme="minorEastAsia"/>
          <w:color w:val="000000" w:themeColor="text1"/>
          <w:lang w:val="es-MX" w:eastAsia="ko-KR"/>
        </w:rPr>
        <w:t>inario y un diseño minimalista.</w:t>
      </w:r>
    </w:p>
    <w:p w14:paraId="5FF80140" w14:textId="4936C339" w:rsidR="00CF357E" w:rsidRPr="00C6723A"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El televisor Wallpaper, que combina un diseño sofisticado con tecnología inalámbrica avanzada para ofrecer vídeo y audio 4K sin pérdidas visuales de forma inalámbrica, se erige como el televisor OLED verdaderamente inalámbrico más delgado del mundo. Demuestra que una silueta delgada no implica sacrificar la experiencia visual, ya que ofrece toda la intensidad de la calidad de imagen insignia de LG.</w:t>
      </w:r>
    </w:p>
    <w:p w14:paraId="2769769B"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6A868882" w14:textId="47B5F247" w:rsidR="00C6723A" w:rsidRPr="00C6723A" w:rsidRDefault="005D51A1" w:rsidP="00542EDD">
      <w:pPr>
        <w:suppressAutoHyphens/>
        <w:spacing w:line="360" w:lineRule="auto"/>
        <w:jc w:val="both"/>
        <w:rPr>
          <w:rFonts w:eastAsiaTheme="minorEastAsia"/>
          <w:b/>
          <w:bCs/>
          <w:color w:val="000000" w:themeColor="text1"/>
          <w:lang w:val="es-MX" w:eastAsia="ko-KR"/>
        </w:rPr>
      </w:pPr>
      <w:r w:rsidRPr="005D51A1">
        <w:rPr>
          <w:rFonts w:eastAsiaTheme="minorEastAsia"/>
          <w:b/>
          <w:bCs/>
          <w:color w:val="000000" w:themeColor="text1"/>
          <w:lang w:val="es-MX" w:eastAsia="ko-KR"/>
        </w:rPr>
        <w:t>Tecnología Hyper Radiant Color: la próxima evolución del brillo OLED</w:t>
      </w:r>
    </w:p>
    <w:p w14:paraId="081F4A1D" w14:textId="7BDAF4CA"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LG presenta un nuevo estándar para la próxima generación de OLED con su tecnología Hyper Radiant Color: mejora el negro, el color y el brillo al máximo nivel, al tie</w:t>
      </w:r>
      <w:r>
        <w:rPr>
          <w:rFonts w:eastAsiaTheme="minorEastAsia"/>
          <w:color w:val="000000" w:themeColor="text1"/>
          <w:lang w:val="es-MX" w:eastAsia="ko-KR"/>
        </w:rPr>
        <w:t>mpo que reduce los reflejos.</w:t>
      </w:r>
    </w:p>
    <w:p w14:paraId="304A60C2" w14:textId="53D41785"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Esta evolución permite que el Wallpaper TV sea el más brillante hasta la fecha. Gracias a la tecnología Brightness Booster Ultra, alcanza niveles de luminancia hasta 3,9 veces más brillant</w:t>
      </w:r>
      <w:r>
        <w:rPr>
          <w:rFonts w:eastAsiaTheme="minorEastAsia"/>
          <w:color w:val="000000" w:themeColor="text1"/>
          <w:lang w:val="es-MX" w:eastAsia="ko-KR"/>
        </w:rPr>
        <w:t>es que los OLED convencionales.</w:t>
      </w:r>
    </w:p>
    <w:p w14:paraId="78061F14" w14:textId="62FBA966"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 xml:space="preserve">Para que este aumento de brillo se mantenga impecable en cualquier entorno de visualización, el Wallpaper TV utiliza una pantalla diseñada específicamente para ofrecer la menor reflectancia entre los televisores LG, lo que le ha valido la certificación Reflection Free with Premium de Intertek, la primera del sector. Gracias a este avance, los usuarios pueden disfrutar de los negros perfectos y los colores perfectos por los que son conocidas las pantallas de los televisores OLED de LG verificadas por UL Solutions, ahora sin distracciones, incluso </w:t>
      </w:r>
      <w:r>
        <w:rPr>
          <w:rFonts w:eastAsiaTheme="minorEastAsia"/>
          <w:color w:val="000000" w:themeColor="text1"/>
          <w:lang w:val="es-MX" w:eastAsia="ko-KR"/>
        </w:rPr>
        <w:t>en habitaciones muy iluminadas.</w:t>
      </w:r>
    </w:p>
    <w:p w14:paraId="583B96A9" w14:textId="1DE32A7E" w:rsidR="00C6723A"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 xml:space="preserve">El encargado de coordinar estos avances visuales es el nuevo procesador α (Alpha) 11 AI Gen3, que cuenta con una unidad de procesamiento neuronal (NPU) 5,6 veces más potente.  Este aumento de la potencia de cálculo permite el funcionamiento del nuevo motor Dual AI. A diferencia de los procesadores tradicionales, que a menudo sacrifican </w:t>
      </w:r>
      <w:r w:rsidRPr="005D51A1">
        <w:rPr>
          <w:rFonts w:eastAsiaTheme="minorEastAsia"/>
          <w:color w:val="000000" w:themeColor="text1"/>
          <w:lang w:val="es-MX" w:eastAsia="ko-KR"/>
        </w:rPr>
        <w:lastRenderedPageBreak/>
        <w:t>la textura natural para reducir el ruido, el motor Dual AI ejecuta algoritmos paralelos para realizar ambas tareas simultáneamente, lo que da como resultado una imagen equilibrada que conserva los detalles naturales y elimina el exceso de nitidez.</w:t>
      </w:r>
    </w:p>
    <w:p w14:paraId="6B9EA723" w14:textId="77777777" w:rsidR="005D51A1" w:rsidRPr="00C6723A" w:rsidRDefault="005D51A1" w:rsidP="005D51A1">
      <w:pPr>
        <w:suppressAutoHyphens/>
        <w:spacing w:line="360" w:lineRule="auto"/>
        <w:jc w:val="both"/>
        <w:rPr>
          <w:rFonts w:eastAsiaTheme="minorEastAsia"/>
          <w:color w:val="000000" w:themeColor="text1"/>
          <w:lang w:val="es-MX" w:eastAsia="ko-KR"/>
        </w:rPr>
      </w:pPr>
    </w:p>
    <w:p w14:paraId="20EEB566" w14:textId="3DAFCF89" w:rsidR="00C6723A" w:rsidRDefault="005D51A1" w:rsidP="00CF357E">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L</w:t>
      </w:r>
      <w:r w:rsidRPr="005D51A1">
        <w:rPr>
          <w:rFonts w:eastAsiaTheme="minorEastAsia"/>
          <w:b/>
          <w:bCs/>
          <w:color w:val="000000" w:themeColor="text1"/>
          <w:lang w:val="es-MX" w:eastAsia="ko-KR"/>
        </w:rPr>
        <w:t>G Gallery+: una plataforma versátil para interiores personalizados</w:t>
      </w:r>
    </w:p>
    <w:p w14:paraId="412803D5" w14:textId="4E595823" w:rsidR="00CF357E" w:rsidRDefault="005D51A1" w:rsidP="00CF357E">
      <w:pPr>
        <w:suppressAutoHyphens/>
        <w:spacing w:line="360" w:lineRule="auto"/>
        <w:jc w:val="both"/>
        <w:rPr>
          <w:rFonts w:eastAsiaTheme="minorEastAsia"/>
          <w:color w:val="000000" w:themeColor="text1"/>
          <w:lang w:val="es-MX" w:eastAsia="ko-KR"/>
        </w:rPr>
      </w:pPr>
      <w:r>
        <w:rPr>
          <w:rFonts w:eastAsiaTheme="minorEastAsia"/>
          <w:color w:val="000000" w:themeColor="text1"/>
          <w:lang w:val="es-MX" w:eastAsia="ko-KR"/>
        </w:rPr>
        <w:t>L</w:t>
      </w:r>
      <w:r w:rsidRPr="005D51A1">
        <w:rPr>
          <w:rFonts w:eastAsiaTheme="minorEastAsia"/>
          <w:color w:val="000000" w:themeColor="text1"/>
          <w:lang w:val="es-MX" w:eastAsia="ko-KR"/>
        </w:rPr>
        <w:t>G Gallery+ complementa el Wallpaper TV al permitir a los clientes interesados en el diseño de interiores personalizar su espacio vital según sus gustos personales. El servicio transforma la pantalla en un elemento versátil que da forma al ambiente de la habitación, ofreciendo más de 4500 imágenes que van desde momentos cinematográficos hasta gráficos de videojuegos, además de las colecciones de fotos personales de los clientes y las imágenes que han creado con IA generativa. Mejorado con música de fondo que se adapta al estado de ánimo, LG Gallery+ convierte el televisor en una herramienta dinámica para la expresión personal y el diseño de interiores. El servicio está disponible en toda la gama de televisores LG, incluido el Wallpaper TV.</w:t>
      </w:r>
    </w:p>
    <w:p w14:paraId="03EA457F" w14:textId="77777777" w:rsidR="00C6723A" w:rsidRPr="00C6723A" w:rsidRDefault="00C6723A" w:rsidP="00CF357E">
      <w:pPr>
        <w:suppressAutoHyphens/>
        <w:spacing w:line="360" w:lineRule="auto"/>
        <w:jc w:val="both"/>
        <w:rPr>
          <w:rFonts w:eastAsiaTheme="minorEastAsia"/>
          <w:color w:val="000000" w:themeColor="text1"/>
          <w:lang w:val="es-MX" w:eastAsia="ko-KR"/>
        </w:rPr>
      </w:pPr>
    </w:p>
    <w:p w14:paraId="0A48820F" w14:textId="26454C20" w:rsidR="00C6723A" w:rsidRPr="00C6723A" w:rsidRDefault="005D51A1" w:rsidP="00F242FD">
      <w:pPr>
        <w:suppressAutoHyphens/>
        <w:spacing w:line="360" w:lineRule="auto"/>
        <w:jc w:val="both"/>
        <w:rPr>
          <w:rFonts w:eastAsiaTheme="minorEastAsia"/>
          <w:b/>
          <w:bCs/>
          <w:color w:val="000000" w:themeColor="text1"/>
          <w:lang w:val="es-MX" w:eastAsia="ko-KR"/>
        </w:rPr>
      </w:pPr>
      <w:r>
        <w:rPr>
          <w:rFonts w:eastAsiaTheme="minorEastAsia"/>
          <w:b/>
          <w:bCs/>
          <w:color w:val="000000" w:themeColor="text1"/>
          <w:lang w:val="es-MX" w:eastAsia="ko-KR"/>
        </w:rPr>
        <w:t>Rendimiento avanzado para juegos</w:t>
      </w:r>
    </w:p>
    <w:p w14:paraId="4F8797AB" w14:textId="65CE1A0B" w:rsidR="00C6723A" w:rsidRDefault="005D51A1" w:rsidP="00F242FD">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LG sigue liderando el sector de los televisores para videojuegos con funciones diseñadas para un rendimiento óptimo. El televisor Wallpaper TV, junto con los modelos OLED evo 2026, admite una frecuencia de actualización de 4K a 165 Hz, es compatible con NVIDIA G-SYNC® y AMD FreeSync Premium, y está diseñado para ofrecer una experiencia de juego fluida y sin interrupciones. Con un tiempo de respuesta de píxeles de 0,1 ms y el modo de baja latencia automática (ALLM), las pantallas ofrecen la capacidad de respuesta que buscan los jugadores.</w:t>
      </w:r>
    </w:p>
    <w:p w14:paraId="2ECA119B" w14:textId="77777777" w:rsidR="005D51A1" w:rsidRPr="00C6723A" w:rsidRDefault="005D51A1" w:rsidP="00F242FD">
      <w:pPr>
        <w:suppressAutoHyphens/>
        <w:spacing w:line="360" w:lineRule="auto"/>
        <w:jc w:val="both"/>
        <w:rPr>
          <w:rFonts w:eastAsiaTheme="minorEastAsia"/>
          <w:color w:val="000000" w:themeColor="text1"/>
          <w:lang w:val="es-MX" w:eastAsia="ko-KR"/>
        </w:rPr>
      </w:pPr>
    </w:p>
    <w:p w14:paraId="2C0E98A5" w14:textId="22E35ACD" w:rsidR="00F242FD" w:rsidRPr="00C6723A" w:rsidRDefault="005D51A1" w:rsidP="00F242FD">
      <w:pPr>
        <w:suppressAutoHyphens/>
        <w:spacing w:line="360" w:lineRule="auto"/>
        <w:jc w:val="both"/>
        <w:rPr>
          <w:rFonts w:eastAsiaTheme="minorEastAsia"/>
          <w:b/>
          <w:bCs/>
          <w:color w:val="000000" w:themeColor="text1"/>
          <w:lang w:val="es-MX" w:eastAsia="ko-KR"/>
        </w:rPr>
      </w:pPr>
      <w:r w:rsidRPr="005D51A1">
        <w:rPr>
          <w:rFonts w:eastAsiaTheme="minorEastAsia"/>
          <w:b/>
          <w:bCs/>
          <w:color w:val="000000" w:themeColor="text1"/>
          <w:lang w:val="es-MX" w:eastAsia="ko-KR"/>
        </w:rPr>
        <w:t>Experiencia televisiva con IA personalizada con Multi-AI, más segura gracias a LG Shield.</w:t>
      </w:r>
    </w:p>
    <w:p w14:paraId="568BCAC4" w14:textId="10A9938A"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 xml:space="preserve">La visión de LG para la experiencia televisiva es la ultra personalización a través de su galardonada plataforma webOS. Este año, gracias a Voice ID, los usuarios podrán disfrutar de su pantalla de inicio personalizada «Mi página». Con solo una orden de voz, el televisor reconoce quién está viendo la televisión y cambia instantáneamente la interfaz para adaptarla al perfil del hablante, con widgets y aplicaciones personales, lo que </w:t>
      </w:r>
      <w:r w:rsidRPr="005D51A1">
        <w:rPr>
          <w:rFonts w:eastAsiaTheme="minorEastAsia"/>
          <w:color w:val="000000" w:themeColor="text1"/>
          <w:lang w:val="es-MX" w:eastAsia="ko-KR"/>
        </w:rPr>
        <w:lastRenderedPageBreak/>
        <w:t>garantiza que el contenido sea siempre relevante para el usuario actual, incluso si otro miembro de la familia estaba vien</w:t>
      </w:r>
      <w:r>
        <w:rPr>
          <w:rFonts w:eastAsiaTheme="minorEastAsia"/>
          <w:color w:val="000000" w:themeColor="text1"/>
          <w:lang w:val="es-MX" w:eastAsia="ko-KR"/>
        </w:rPr>
        <w:t>do la televisión anteriormente.</w:t>
      </w:r>
    </w:p>
    <w:p w14:paraId="4BEEB258" w14:textId="77777777"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La experiencia del cliente se ve enriquecida por las capacidades Multi-AI, que integran Google Gemini y Microsoft Copilot para permitir a los usuarios formular preguntas de voz y recibir respuestas personalizadas. El AI Concierge mejorado optimiza aún más la visualización al ayudar a los clientes a explorar sin esfuerzo la información relacionada con el contenido con una interrupción mínima. Activada por voz o con el mando Magic Remote, los usuarios pueden acceder a la nueva función In This Scene para obtener detalles sobre el reparto y contenido relacionado, con la novedad de generar imágenes con IA. Todo este ecosistema está protegido por LG Shield, ganador del premio CES 2026 Innovation Award, que protege los datos mediante medidas avanzadas de cifrado y seguridad, lo que permite a los usuarios disfrutar de experiencias personalizadas con tranquilidad.</w:t>
      </w:r>
    </w:p>
    <w:p w14:paraId="1F3CBE73" w14:textId="77777777" w:rsidR="005D51A1" w:rsidRPr="005D51A1" w:rsidRDefault="005D51A1" w:rsidP="005D51A1">
      <w:pPr>
        <w:suppressAutoHyphens/>
        <w:spacing w:line="360" w:lineRule="auto"/>
        <w:jc w:val="both"/>
        <w:rPr>
          <w:rFonts w:eastAsiaTheme="minorEastAsia"/>
          <w:color w:val="000000" w:themeColor="text1"/>
          <w:lang w:val="es-MX" w:eastAsia="ko-KR"/>
        </w:rPr>
      </w:pPr>
    </w:p>
    <w:p w14:paraId="78630B81" w14:textId="77777777" w:rsidR="005D51A1" w:rsidRPr="005D51A1" w:rsidRDefault="005D51A1" w:rsidP="005D51A1">
      <w:pPr>
        <w:suppressAutoHyphens/>
        <w:spacing w:line="360" w:lineRule="auto"/>
        <w:jc w:val="both"/>
        <w:rPr>
          <w:rFonts w:eastAsiaTheme="minorEastAsia"/>
          <w:color w:val="000000" w:themeColor="text1"/>
          <w:lang w:val="es-MX" w:eastAsia="ko-KR"/>
        </w:rPr>
      </w:pPr>
    </w:p>
    <w:p w14:paraId="03D5B9F7" w14:textId="5CC36C73"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“El televisor Wallpaper representa la hermosa convergencia de nuestro liderazgo en tecnología True Wireless, la innovación en el diseño y 13 años de maestría en OLED”, afirmó Park Hyoung-sei, presidente de LG Media Entertainment Solution Company. “LG sigue elevando el listón de los televisores OLED, estableciendo el estánd</w:t>
      </w:r>
      <w:r>
        <w:rPr>
          <w:rFonts w:eastAsiaTheme="minorEastAsia"/>
          <w:color w:val="000000" w:themeColor="text1"/>
          <w:lang w:val="es-MX" w:eastAsia="ko-KR"/>
        </w:rPr>
        <w:t>ar para lo que está por venir”.</w:t>
      </w:r>
    </w:p>
    <w:p w14:paraId="394BF63F" w14:textId="77777777" w:rsidR="005D51A1" w:rsidRPr="005D51A1" w:rsidRDefault="005D51A1" w:rsidP="005D51A1">
      <w:pPr>
        <w:suppressAutoHyphens/>
        <w:spacing w:line="360" w:lineRule="auto"/>
        <w:jc w:val="both"/>
        <w:rPr>
          <w:rFonts w:eastAsiaTheme="minorEastAsia"/>
          <w:color w:val="000000" w:themeColor="text1"/>
          <w:lang w:val="es-MX" w:eastAsia="ko-KR"/>
        </w:rPr>
      </w:pPr>
      <w:r w:rsidRPr="005D51A1">
        <w:rPr>
          <w:rFonts w:eastAsiaTheme="minorEastAsia"/>
          <w:color w:val="000000" w:themeColor="text1"/>
          <w:lang w:val="es-MX" w:eastAsia="ko-KR"/>
        </w:rPr>
        <w:t>Los visitantes de CES 2026 podrán conocer el nuevo Wallpaper TV y la gama completa de OLED evo en el stand de LG Electronics (n.º 15004, Centro de Convenciones de Las Vegas) del 6 al 9 de enero. Para obtener más información, visite https://www.lg.com/global/newsroom/news/.</w:t>
      </w:r>
    </w:p>
    <w:p w14:paraId="32B570D2" w14:textId="1C842A43" w:rsidR="00DA01C9" w:rsidRDefault="00DA01C9" w:rsidP="00E40A12">
      <w:pPr>
        <w:suppressAutoHyphens/>
        <w:spacing w:line="360" w:lineRule="auto"/>
        <w:jc w:val="both"/>
        <w:rPr>
          <w:rFonts w:eastAsiaTheme="minorEastAsia"/>
          <w:color w:val="000000" w:themeColor="text1"/>
          <w:lang w:val="es-MX" w:eastAsia="ko-KR"/>
        </w:rPr>
      </w:pPr>
    </w:p>
    <w:p w14:paraId="15561267" w14:textId="77777777" w:rsidR="005D51A1" w:rsidRPr="005D51A1" w:rsidRDefault="005D51A1" w:rsidP="00E40A12">
      <w:pPr>
        <w:suppressAutoHyphens/>
        <w:spacing w:line="360" w:lineRule="auto"/>
        <w:jc w:val="both"/>
        <w:rPr>
          <w:rFonts w:eastAsiaTheme="minorEastAsia"/>
          <w:color w:val="000000" w:themeColor="text1"/>
          <w:lang w:val="es-MX" w:eastAsia="ko-KR"/>
        </w:rPr>
      </w:pPr>
    </w:p>
    <w:p w14:paraId="220CA687" w14:textId="18D6DD5E" w:rsidR="005D51A1" w:rsidRDefault="00E40A12" w:rsidP="005D51A1">
      <w:pPr>
        <w:suppressAutoHyphens/>
        <w:spacing w:line="360" w:lineRule="auto"/>
        <w:jc w:val="center"/>
        <w:rPr>
          <w:bCs/>
        </w:rPr>
      </w:pPr>
      <w:r w:rsidRPr="00F52A3B">
        <w:rPr>
          <w:bCs/>
        </w:rPr>
        <w:t># # #</w:t>
      </w:r>
    </w:p>
    <w:tbl>
      <w:tblPr>
        <w:tblW w:w="9000" w:type="dxa"/>
        <w:jc w:val="center"/>
        <w:shd w:val="clear" w:color="auto" w:fill="FFFFFF"/>
        <w:tblCellMar>
          <w:left w:w="0" w:type="dxa"/>
          <w:right w:w="0" w:type="dxa"/>
        </w:tblCellMar>
        <w:tblLook w:val="04A0" w:firstRow="1" w:lastRow="0" w:firstColumn="1" w:lastColumn="0" w:noHBand="0" w:noVBand="1"/>
      </w:tblPr>
      <w:tblGrid>
        <w:gridCol w:w="3102"/>
        <w:gridCol w:w="3128"/>
        <w:gridCol w:w="3942"/>
      </w:tblGrid>
      <w:tr w:rsidR="005D51A1" w:rsidRPr="005D51A1" w14:paraId="5FFA4693" w14:textId="77777777" w:rsidTr="005D51A1">
        <w:trPr>
          <w:jc w:val="center"/>
        </w:trPr>
        <w:tc>
          <w:tcPr>
            <w:tcW w:w="0" w:type="auto"/>
            <w:gridSpan w:val="3"/>
            <w:shd w:val="clear" w:color="auto" w:fill="FFFFFF"/>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0172"/>
            </w:tblGrid>
            <w:tr w:rsidR="005D51A1" w:rsidRPr="005D51A1" w14:paraId="11CED84C" w14:textId="77777777">
              <w:tc>
                <w:tcPr>
                  <w:tcW w:w="0" w:type="auto"/>
                  <w:tcMar>
                    <w:top w:w="0" w:type="dxa"/>
                    <w:left w:w="375" w:type="dxa"/>
                    <w:bottom w:w="0" w:type="dxa"/>
                    <w:right w:w="375" w:type="dxa"/>
                  </w:tcMar>
                  <w:vAlign w:val="center"/>
                  <w:hideMark/>
                </w:tcPr>
                <w:p w14:paraId="06EA7CBB" w14:textId="77777777" w:rsidR="005D51A1" w:rsidRPr="005D51A1" w:rsidRDefault="005D51A1" w:rsidP="005D51A1">
                  <w:pPr>
                    <w:spacing w:before="150" w:after="150"/>
                    <w:rPr>
                      <w:rFonts w:eastAsia="Times New Roman"/>
                      <w:b/>
                      <w:color w:val="000000"/>
                      <w:sz w:val="20"/>
                      <w:szCs w:val="20"/>
                      <w:lang w:val="es-MX" w:eastAsia="es-MX"/>
                    </w:rPr>
                  </w:pPr>
                  <w:r w:rsidRPr="005D51A1">
                    <w:rPr>
                      <w:rFonts w:eastAsia="Times New Roman"/>
                      <w:b/>
                      <w:iCs/>
                      <w:color w:val="000000"/>
                      <w:sz w:val="20"/>
                      <w:szCs w:val="20"/>
                      <w:lang w:val="es-MX" w:eastAsia="es-MX"/>
                    </w:rPr>
                    <w:t>Acerca de la compañía LG Electronics Media Entertainment Solution</w:t>
                  </w:r>
                </w:p>
                <w:p w14:paraId="6CBFB6A5" w14:textId="77777777" w:rsidR="005D51A1" w:rsidRPr="005D51A1" w:rsidRDefault="005D51A1" w:rsidP="005D51A1">
                  <w:pPr>
                    <w:spacing w:before="150" w:after="150"/>
                    <w:rPr>
                      <w:rFonts w:ascii="Verdana" w:eastAsia="Times New Roman" w:hAnsi="Verdana"/>
                      <w:color w:val="000000"/>
                      <w:sz w:val="20"/>
                      <w:szCs w:val="20"/>
                      <w:lang w:val="es-MX" w:eastAsia="es-MX"/>
                    </w:rPr>
                  </w:pPr>
                  <w:r w:rsidRPr="005D51A1">
                    <w:rPr>
                      <w:rFonts w:eastAsia="Times New Roman"/>
                      <w:iCs/>
                      <w:color w:val="000000"/>
                      <w:sz w:val="20"/>
                      <w:szCs w:val="20"/>
                      <w:lang w:val="es-MX" w:eastAsia="es-MX"/>
                    </w:rPr>
                    <w:t xml:space="preserve">La compañía LG Media Entertainment Solution (MS) es un innovador reconocido en televisores, audio, pantallas y plataformas de TV inteligente. La compañía MS mejora la experiencia de entretenimiento multimedia con sus </w:t>
                  </w:r>
                  <w:r w:rsidRPr="005D51A1">
                    <w:rPr>
                      <w:rFonts w:eastAsia="Times New Roman"/>
                      <w:iCs/>
                      <w:color w:val="000000"/>
                      <w:sz w:val="20"/>
                      <w:szCs w:val="20"/>
                      <w:lang w:val="es-MX" w:eastAsia="es-MX"/>
                    </w:rPr>
                    <w:lastRenderedPageBreak/>
                    <w:t>televisores OLED, conocidos por su negro y color perfecto, y televisores LCD QNED premium, todos impulsados por la plataforma webOS de TV inteligente personali-zada. La compañía MS también ofrece soluciones de tecnología de la información (monitores de juegos, monitores de negocios, laptops, proyectores, dispositivos en la nube y pantallas médicas) así como soluciones de señalización (pantallas Micro LED, seña-lización digital, pantallas para hospitalidad y soluciones de software de señalización) diseñadas para maximizar la eficiencia labo-ral de los clientes y ofrecer un fuerte valor. Para más noticias sobre LG, visita www.LGnewsroom.com. Para conocer más noticias sobre LG, visita www.LGnewsroom.com</w:t>
                  </w:r>
                </w:p>
              </w:tc>
            </w:tr>
          </w:tbl>
          <w:p w14:paraId="474C94EE" w14:textId="77777777" w:rsidR="005D51A1" w:rsidRPr="005D51A1" w:rsidRDefault="005D51A1" w:rsidP="005D51A1">
            <w:pPr>
              <w:textAlignment w:val="top"/>
              <w:rPr>
                <w:rFonts w:eastAsia="Times New Roman"/>
                <w:sz w:val="2"/>
                <w:szCs w:val="2"/>
                <w:lang w:val="es-MX" w:eastAsia="es-MX"/>
              </w:rPr>
            </w:pPr>
          </w:p>
        </w:tc>
      </w:tr>
      <w:tr w:rsidR="005D51A1" w14:paraId="65E02363" w14:textId="77777777" w:rsidTr="005D51A1">
        <w:tblPrEx>
          <w:jc w:val="left"/>
          <w:shd w:val="clear" w:color="auto" w:fill="auto"/>
          <w:tblCellMar>
            <w:left w:w="108" w:type="dxa"/>
            <w:right w:w="108" w:type="dxa"/>
          </w:tblCellMar>
        </w:tblPrEx>
        <w:trPr>
          <w:trHeight w:val="300"/>
        </w:trPr>
        <w:tc>
          <w:tcPr>
            <w:tcW w:w="2875" w:type="dxa"/>
            <w:hideMark/>
          </w:tcPr>
          <w:p w14:paraId="650CD809"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lastRenderedPageBreak/>
              <w:t>Contacto de Prensa </w:t>
            </w:r>
            <w:r>
              <w:rPr>
                <w:rFonts w:eastAsia="Times New Roman"/>
                <w:color w:val="000000" w:themeColor="text1"/>
                <w:sz w:val="18"/>
                <w:szCs w:val="18"/>
                <w:lang w:val="es-MX"/>
              </w:rPr>
              <w:t>       </w:t>
            </w:r>
          </w:p>
          <w:p w14:paraId="38C8AE68"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05D79D28"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t>LG Electronics México </w:t>
            </w:r>
            <w:r>
              <w:rPr>
                <w:rFonts w:eastAsia="Times New Roman"/>
                <w:color w:val="000000" w:themeColor="text1"/>
                <w:sz w:val="18"/>
                <w:szCs w:val="18"/>
                <w:lang w:val="es-MX"/>
              </w:rPr>
              <w:t>             </w:t>
            </w:r>
          </w:p>
          <w:p w14:paraId="3BB4C50C"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Daniel Aguilar           </w:t>
            </w:r>
          </w:p>
          <w:p w14:paraId="20F83C12"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Media &amp; PR              </w:t>
            </w:r>
          </w:p>
          <w:p w14:paraId="6E2548CA"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lang w:val="es-MX"/>
              </w:rPr>
              <w:t>Tel.  555321-1977                   </w:t>
            </w:r>
          </w:p>
          <w:p w14:paraId="27666DD0" w14:textId="77777777" w:rsidR="005D51A1" w:rsidRDefault="005D51A1" w:rsidP="00462334">
            <w:pPr>
              <w:jc w:val="both"/>
              <w:rPr>
                <w:rFonts w:eastAsia="Times New Roman"/>
                <w:color w:val="000000" w:themeColor="text1"/>
                <w:sz w:val="18"/>
                <w:szCs w:val="18"/>
              </w:rPr>
            </w:pPr>
            <w:hyperlink r:id="rId12" w:history="1">
              <w:r>
                <w:rPr>
                  <w:rStyle w:val="Hyperlink"/>
                  <w:rFonts w:eastAsia="Times New Roman"/>
                  <w:lang w:val="es-MX"/>
                </w:rPr>
                <w:t>daniel.aguilar@lge.com</w:t>
              </w:r>
            </w:hyperlink>
            <w:r>
              <w:rPr>
                <w:rFonts w:eastAsia="Times New Roman"/>
                <w:b/>
                <w:bCs/>
                <w:color w:val="000000" w:themeColor="text1"/>
                <w:sz w:val="18"/>
                <w:szCs w:val="18"/>
                <w:lang w:val="es-MX"/>
              </w:rPr>
              <w:t>      </w:t>
            </w:r>
            <w:r>
              <w:rPr>
                <w:rFonts w:eastAsia="Times New Roman"/>
                <w:color w:val="000000" w:themeColor="text1"/>
                <w:sz w:val="18"/>
                <w:szCs w:val="18"/>
                <w:lang w:val="es-MX"/>
              </w:rPr>
              <w:t>       </w:t>
            </w:r>
          </w:p>
        </w:tc>
        <w:tc>
          <w:tcPr>
            <w:tcW w:w="2970" w:type="dxa"/>
            <w:hideMark/>
          </w:tcPr>
          <w:p w14:paraId="1F8F84EE"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5FEB530F"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       </w:t>
            </w:r>
          </w:p>
          <w:p w14:paraId="61DE53EB" w14:textId="77777777" w:rsidR="005D51A1" w:rsidRDefault="005D51A1" w:rsidP="00462334">
            <w:pPr>
              <w:jc w:val="both"/>
              <w:rPr>
                <w:rFonts w:eastAsia="Times New Roman"/>
                <w:color w:val="000000" w:themeColor="text1"/>
                <w:sz w:val="18"/>
                <w:szCs w:val="18"/>
                <w:lang w:val="es-MX"/>
              </w:rPr>
            </w:pPr>
            <w:r>
              <w:rPr>
                <w:rFonts w:eastAsia="Times New Roman"/>
                <w:b/>
                <w:bCs/>
                <w:i/>
                <w:iCs/>
                <w:color w:val="000000" w:themeColor="text1"/>
                <w:sz w:val="18"/>
                <w:szCs w:val="18"/>
                <w:lang w:val="es-MX"/>
              </w:rPr>
              <w:t>LG Electronics México </w:t>
            </w:r>
            <w:r>
              <w:rPr>
                <w:rFonts w:eastAsia="Times New Roman"/>
                <w:color w:val="000000" w:themeColor="text1"/>
                <w:sz w:val="18"/>
                <w:szCs w:val="18"/>
                <w:lang w:val="es-MX"/>
              </w:rPr>
              <w:t>             </w:t>
            </w:r>
          </w:p>
          <w:p w14:paraId="294646AC"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Daniela Medel          </w:t>
            </w:r>
          </w:p>
          <w:p w14:paraId="08120855" w14:textId="77777777" w:rsidR="005D51A1" w:rsidRDefault="005D51A1" w:rsidP="00462334">
            <w:pPr>
              <w:jc w:val="both"/>
              <w:rPr>
                <w:rFonts w:eastAsia="Times New Roman"/>
                <w:color w:val="000000" w:themeColor="text1"/>
                <w:sz w:val="18"/>
                <w:szCs w:val="18"/>
                <w:lang w:val="es-MX"/>
              </w:rPr>
            </w:pPr>
            <w:r>
              <w:rPr>
                <w:rFonts w:eastAsia="Times New Roman"/>
                <w:color w:val="000000" w:themeColor="text1"/>
                <w:sz w:val="18"/>
                <w:szCs w:val="18"/>
                <w:lang w:val="es-MX"/>
              </w:rPr>
              <w:t>Media &amp; PR        </w:t>
            </w:r>
          </w:p>
          <w:p w14:paraId="36D6622C"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lang w:val="es-MX"/>
              </w:rPr>
              <w:t>Tel.  52 56 6230 2485         </w:t>
            </w:r>
          </w:p>
          <w:p w14:paraId="5980FBCA" w14:textId="77777777" w:rsidR="005D51A1" w:rsidRDefault="005D51A1" w:rsidP="00462334">
            <w:pPr>
              <w:jc w:val="both"/>
              <w:rPr>
                <w:rFonts w:eastAsia="Times New Roman"/>
                <w:color w:val="000000" w:themeColor="text1"/>
                <w:sz w:val="18"/>
                <w:szCs w:val="18"/>
              </w:rPr>
            </w:pPr>
            <w:hyperlink r:id="rId13" w:history="1">
              <w:r>
                <w:rPr>
                  <w:rStyle w:val="Hyperlink"/>
                  <w:rFonts w:eastAsia="Times New Roman"/>
                  <w:lang w:val="es-MX"/>
                </w:rPr>
                <w:t>daniela.medel@lge.com</w:t>
              </w:r>
            </w:hyperlink>
            <w:r>
              <w:rPr>
                <w:rFonts w:eastAsia="Times New Roman"/>
                <w:color w:val="000000" w:themeColor="text1"/>
                <w:sz w:val="18"/>
                <w:szCs w:val="18"/>
                <w:lang w:val="es-MX"/>
              </w:rPr>
              <w:t>             </w:t>
            </w:r>
          </w:p>
        </w:tc>
        <w:tc>
          <w:tcPr>
            <w:tcW w:w="2790" w:type="dxa"/>
            <w:hideMark/>
          </w:tcPr>
          <w:p w14:paraId="44484B00"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       </w:t>
            </w:r>
          </w:p>
          <w:p w14:paraId="247217F1"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       </w:t>
            </w:r>
          </w:p>
          <w:p w14:paraId="480D4354" w14:textId="77777777" w:rsidR="005D51A1" w:rsidRDefault="005D51A1" w:rsidP="00462334">
            <w:pPr>
              <w:jc w:val="both"/>
              <w:rPr>
                <w:rFonts w:eastAsia="Times New Roman"/>
                <w:color w:val="000000" w:themeColor="text1"/>
                <w:sz w:val="18"/>
                <w:szCs w:val="18"/>
              </w:rPr>
            </w:pPr>
            <w:r>
              <w:rPr>
                <w:rFonts w:eastAsia="Times New Roman"/>
                <w:b/>
                <w:bCs/>
                <w:color w:val="000000" w:themeColor="text1"/>
                <w:sz w:val="18"/>
                <w:szCs w:val="18"/>
              </w:rPr>
              <w:t>Burson</w:t>
            </w:r>
            <w:r>
              <w:rPr>
                <w:rFonts w:eastAsia="Times New Roman"/>
                <w:color w:val="000000" w:themeColor="text1"/>
                <w:sz w:val="18"/>
                <w:szCs w:val="18"/>
              </w:rPr>
              <w:t>          </w:t>
            </w:r>
          </w:p>
          <w:p w14:paraId="3FDCD1FF"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Fernando Martinez      </w:t>
            </w:r>
          </w:p>
          <w:p w14:paraId="1570ED5E"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Account Manager      </w:t>
            </w:r>
          </w:p>
          <w:p w14:paraId="284EFECD" w14:textId="77777777" w:rsidR="005D51A1" w:rsidRDefault="005D51A1" w:rsidP="00462334">
            <w:pPr>
              <w:jc w:val="both"/>
              <w:rPr>
                <w:rFonts w:eastAsia="Times New Roman"/>
                <w:color w:val="000000" w:themeColor="text1"/>
                <w:sz w:val="18"/>
                <w:szCs w:val="18"/>
              </w:rPr>
            </w:pPr>
            <w:r>
              <w:rPr>
                <w:rFonts w:eastAsia="Times New Roman"/>
                <w:color w:val="000000" w:themeColor="text1"/>
                <w:sz w:val="18"/>
                <w:szCs w:val="18"/>
              </w:rPr>
              <w:t>Tel. 55 4888 6364     </w:t>
            </w:r>
          </w:p>
          <w:p w14:paraId="7991B52B" w14:textId="77777777" w:rsidR="005D51A1" w:rsidRDefault="005D51A1" w:rsidP="00462334">
            <w:pPr>
              <w:jc w:val="both"/>
              <w:rPr>
                <w:rFonts w:eastAsia="Times New Roman"/>
                <w:color w:val="000000" w:themeColor="text1"/>
                <w:sz w:val="18"/>
                <w:szCs w:val="18"/>
              </w:rPr>
            </w:pPr>
            <w:hyperlink r:id="rId14" w:history="1">
              <w:r>
                <w:rPr>
                  <w:rStyle w:val="Hyperlink"/>
                  <w:rFonts w:eastAsia="Times New Roman"/>
                </w:rPr>
                <w:t>fernando.pineda@bursonglobal.com</w:t>
              </w:r>
            </w:hyperlink>
            <w:r>
              <w:rPr>
                <w:rFonts w:eastAsia="Times New Roman"/>
                <w:color w:val="000000" w:themeColor="text1"/>
                <w:sz w:val="18"/>
                <w:szCs w:val="18"/>
                <w:lang w:val="es-MX"/>
              </w:rPr>
              <w:t>     </w:t>
            </w:r>
          </w:p>
        </w:tc>
      </w:tr>
    </w:tbl>
    <w:p w14:paraId="59F6164A" w14:textId="77777777" w:rsidR="005D51A1" w:rsidRPr="00F52A3B" w:rsidRDefault="005D51A1" w:rsidP="005D51A1">
      <w:pPr>
        <w:suppressAutoHyphens/>
        <w:spacing w:line="360" w:lineRule="auto"/>
        <w:rPr>
          <w:bCs/>
        </w:rPr>
      </w:pPr>
    </w:p>
    <w:bookmarkEnd w:id="0"/>
    <w:p w14:paraId="052FA0EB" w14:textId="77777777" w:rsidR="00E40A12" w:rsidRDefault="00E40A12" w:rsidP="00E40A12">
      <w:pPr>
        <w:suppressAutoHyphens/>
        <w:rPr>
          <w:b/>
          <w:sz w:val="18"/>
          <w:szCs w:val="18"/>
        </w:rPr>
      </w:pPr>
    </w:p>
    <w:p w14:paraId="0F3D19E9" w14:textId="77777777" w:rsidR="00E40A12" w:rsidRPr="00F52A3B" w:rsidRDefault="00E40A12" w:rsidP="00E40A12">
      <w:pPr>
        <w:suppressAutoHyphens/>
        <w:rPr>
          <w:b/>
          <w:sz w:val="18"/>
          <w:szCs w:val="18"/>
        </w:rPr>
      </w:pPr>
    </w:p>
    <w:p w14:paraId="40E8EFFD" w14:textId="75B5FD08" w:rsidR="00B42950" w:rsidRPr="009707F1" w:rsidRDefault="00B42950" w:rsidP="009707F1">
      <w:pPr>
        <w:widowControl w:val="0"/>
        <w:tabs>
          <w:tab w:val="left" w:pos="3969"/>
        </w:tabs>
        <w:suppressAutoHyphens/>
        <w:autoSpaceDE w:val="0"/>
        <w:jc w:val="both"/>
        <w:rPr>
          <w:rFonts w:eastAsiaTheme="minorEastAsia"/>
          <w:sz w:val="18"/>
          <w:szCs w:val="18"/>
          <w:lang w:val="fi-FI" w:eastAsia="ko-KR"/>
        </w:rPr>
      </w:pPr>
    </w:p>
    <w:sectPr w:rsidR="00B42950" w:rsidRPr="009707F1" w:rsidSect="00E40A12">
      <w:headerReference w:type="even" r:id="rId15"/>
      <w:headerReference w:type="default" r:id="rId16"/>
      <w:footerReference w:type="default" r:id="rId17"/>
      <w:headerReference w:type="first" r:id="rId18"/>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1378F" w14:textId="77777777" w:rsidR="004F23F4" w:rsidRDefault="004F23F4">
      <w:r>
        <w:separator/>
      </w:r>
    </w:p>
  </w:endnote>
  <w:endnote w:type="continuationSeparator" w:id="0">
    <w:p w14:paraId="112C9BFA" w14:textId="77777777" w:rsidR="004F23F4" w:rsidRDefault="004F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9601" w14:textId="77777777" w:rsidR="00843AB8" w:rsidRDefault="00843AB8">
    <w:pPr>
      <w:pStyle w:val="Footer"/>
      <w:ind w:right="360" w:firstLineChars="1850" w:firstLine="3700"/>
    </w:pPr>
    <w:r>
      <w:rPr>
        <w:noProof/>
        <w:lang w:val="es-MX" w:eastAsia="es-MX"/>
      </w:rPr>
      <mc:AlternateContent>
        <mc:Choice Requires="wps">
          <w:drawing>
            <wp:anchor distT="0" distB="0" distL="0" distR="0" simplePos="0" relativeHeight="251658240" behindDoc="0" locked="0" layoutInCell="0" allowOverlap="1" wp14:anchorId="6C39A160" wp14:editId="79F0D9B5">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sidR="005D51A1">
                            <w:rPr>
                              <w:rStyle w:val="TitleChar"/>
                              <w:noProof/>
                            </w:rPr>
                            <w:t>1</w:t>
                          </w:r>
                          <w:r>
                            <w:rPr>
                              <w:rStyle w:val="TitleCha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39A160" id="_x0000_t202" coordsize="21600,21600" o:spt="202" path="m,l,21600r21600,l21600,xe">
              <v:stroke joinstyle="miter"/>
              <v:path gradientshapeok="t" o:connecttype="rect"/>
            </v:shapetype>
            <v:shape id="Text Box 2" o:spid="_x0000_s1029"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" o:allowincell="f" filled="f" stroked="f" strokeweight="1pt">
              <v:path arrowok="t"/>
              <v:textbox inset="0,0,0,0">
                <w:txbxContent>
                  <w:p w14:paraId="0C2D9CE0" w14:textId="77777777" w:rsidR="00843AB8" w:rsidRDefault="00843AB8">
                    <w:pPr>
                      <w:rPr>
                        <w:rStyle w:val="TitleChar"/>
                      </w:rPr>
                    </w:pPr>
                    <w:r>
                      <w:rPr>
                        <w:rStyle w:val="TitleChar"/>
                      </w:rPr>
                      <w:fldChar w:fldCharType="begin"/>
                    </w:r>
                    <w:r>
                      <w:rPr>
                        <w:rStyle w:val="TitleChar"/>
                      </w:rPr>
                      <w:instrText xml:space="preserve"> PAGE </w:instrText>
                    </w:r>
                    <w:r>
                      <w:rPr>
                        <w:rStyle w:val="TitleChar"/>
                      </w:rPr>
                      <w:fldChar w:fldCharType="separate"/>
                    </w:r>
                    <w:r w:rsidR="005D51A1">
                      <w:rPr>
                        <w:rStyle w:val="TitleChar"/>
                        <w:noProof/>
                      </w:rPr>
                      <w:t>1</w:t>
                    </w:r>
                    <w:r>
                      <w:rPr>
                        <w:rStyle w:val="TitleCha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07E5B" w14:textId="77777777" w:rsidR="004F23F4" w:rsidRDefault="004F23F4">
      <w:r>
        <w:separator/>
      </w:r>
    </w:p>
  </w:footnote>
  <w:footnote w:type="continuationSeparator" w:id="0">
    <w:p w14:paraId="7785B995" w14:textId="77777777" w:rsidR="004F23F4" w:rsidRDefault="004F2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C2C8" w14:textId="5DA0D329" w:rsidR="00CC3415" w:rsidRDefault="00CC3415">
    <w:pPr>
      <w:pStyle w:val="Header"/>
    </w:pPr>
    <w:r>
      <w:rPr>
        <w:noProof/>
        <w:lang w:val="es-MX" w:eastAsia="es-MX"/>
        <w14:ligatures w14:val="standardContextual"/>
      </w:rPr>
      <mc:AlternateContent>
        <mc:Choice Requires="wps">
          <w:drawing>
            <wp:anchor distT="0" distB="0" distL="0" distR="0" simplePos="0" relativeHeight="251658245" behindDoc="0" locked="0" layoutInCell="1" allowOverlap="1" wp14:anchorId="7DD1B085" wp14:editId="56509204">
              <wp:simplePos x="635" y="635"/>
              <wp:positionH relativeFrom="page">
                <wp:align>center</wp:align>
              </wp:positionH>
              <wp:positionV relativeFrom="page">
                <wp:align>top</wp:align>
              </wp:positionV>
              <wp:extent cx="1343025" cy="376555"/>
              <wp:effectExtent l="0" t="0" r="9525" b="4445"/>
              <wp:wrapNone/>
              <wp:docPr id="247556390" name="Text Box 4"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1B085" id="_x0000_t202" coordsize="21600,21600" o:spt="202" path="m,l,21600r21600,l21600,xe">
              <v:stroke joinstyle="miter"/>
              <v:path gradientshapeok="t" o:connecttype="rect"/>
            </v:shapetype>
            <v:shape id="Text Box 4" o:spid="_x0000_s1026" type="#_x0000_t202" alt="LGE Internal Use Only" style="position:absolute;margin-left:0;margin-top:0;width:105.7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m8rfHnUCAAC2BAAADgAAAAAAAAAA&#10;AAAAAAAuAgAAZHJzL2Uyb0RvYy54bWxQSwECLQAUAAYACAAAACEAg9It1doAAAAEAQAADwAAAAAA&#10;AAAAAAAAAADPBAAAZHJzL2Rvd25yZXYueG1sUEsFBgAAAAAEAAQA8wAAANYFAAAAAA==&#10;" filled="f" stroked="f">
              <v:textbox style="mso-fit-shape-to-text:t" inset="0,15pt,0,0">
                <w:txbxContent>
                  <w:p w14:paraId="59A73549" w14:textId="7EB419F7"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B06FD" w14:textId="1C338244" w:rsidR="00843AB8" w:rsidRDefault="00CC3415">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s-MX" w:eastAsia="es-MX"/>
        <w14:ligatures w14:val="standardContextual"/>
      </w:rPr>
      <mc:AlternateContent>
        <mc:Choice Requires="wps">
          <w:drawing>
            <wp:anchor distT="0" distB="0" distL="0" distR="0" simplePos="0" relativeHeight="251658246" behindDoc="0" locked="0" layoutInCell="1" allowOverlap="1" wp14:anchorId="7F1934A7" wp14:editId="43CC6F24">
              <wp:simplePos x="1079157" y="455346"/>
              <wp:positionH relativeFrom="page">
                <wp:align>center</wp:align>
              </wp:positionH>
              <wp:positionV relativeFrom="page">
                <wp:align>top</wp:align>
              </wp:positionV>
              <wp:extent cx="1343025" cy="376555"/>
              <wp:effectExtent l="0" t="0" r="9525" b="4445"/>
              <wp:wrapNone/>
              <wp:docPr id="2046544411" name="Text Box 5"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934A7" id="_x0000_t202" coordsize="21600,21600" o:spt="202" path="m,l,21600r21600,l21600,xe">
              <v:stroke joinstyle="miter"/>
              <v:path gradientshapeok="t" o:connecttype="rect"/>
            </v:shapetype>
            <v:shape id="Text Box 5" o:spid="_x0000_s1027" type="#_x0000_t202" alt="LGE Internal Use Only" style="position:absolute;left:0;text-align:left;margin-left:0;margin-top:0;width:105.7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" filled="f" stroked="f">
              <v:textbox style="mso-fit-shape-to-text:t" inset="0,15pt,0,0">
                <w:txbxContent>
                  <w:p w14:paraId="569C7F12" w14:textId="4CC3AABB"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r w:rsidR="00843AB8">
      <w:rPr>
        <w:noProof/>
        <w:lang w:val="es-MX" w:eastAsia="es-MX"/>
      </w:rPr>
      <w:drawing>
        <wp:anchor distT="0" distB="0" distL="0" distR="0" simplePos="0" relativeHeight="251658243" behindDoc="0" locked="0" layoutInCell="1" hidden="0" allowOverlap="1" wp14:anchorId="60595E9C" wp14:editId="5F8F7A0F">
          <wp:simplePos x="0" y="0"/>
          <wp:positionH relativeFrom="leftMargin">
            <wp:posOffset>494030</wp:posOffset>
          </wp:positionH>
          <wp:positionV relativeFrom="paragraph">
            <wp:posOffset>204597</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43AB8">
      <w:rPr>
        <w:noProof/>
        <w:lang w:val="es-MX" w:eastAsia="es-MX"/>
      </w:rPr>
      <mc:AlternateContent>
        <mc:Choice Requires="wps">
          <w:drawing>
            <wp:anchor distT="0" distB="0" distL="114300" distR="114300" simplePos="0" relativeHeight="251658242" behindDoc="0" locked="0" layoutInCell="0" allowOverlap="1" wp14:anchorId="1E4A872A" wp14:editId="2C301772">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E4A872A" id="Text Box 3" o:spid="_x0000_s1028"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" o:allowincell="f" filled="f" stroked="f" strokeweight=".5pt">
              <v:textbox inset=",0,,0">
                <w:txbxContent>
                  <w:p w14:paraId="2976AAD2" w14:textId="77777777" w:rsidR="00843AB8" w:rsidRPr="00804423" w:rsidRDefault="00843AB8">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843AB8">
      <w:rPr>
        <w:noProof/>
        <w:lang w:val="es-MX" w:eastAsia="es-MX"/>
      </w:rPr>
      <w:drawing>
        <wp:anchor distT="0" distB="0" distL="114300" distR="114300" simplePos="0" relativeHeight="251658241" behindDoc="0" locked="0" layoutInCell="1" allowOverlap="1" wp14:anchorId="4C004B4D" wp14:editId="4255AF7A">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65D80C1F" w14:textId="77777777" w:rsidR="00843AB8" w:rsidRDefault="00843A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C5E7" w14:textId="2BBB23E8" w:rsidR="00CC3415" w:rsidRDefault="00CC3415">
    <w:pPr>
      <w:pStyle w:val="Header"/>
    </w:pPr>
    <w:r>
      <w:rPr>
        <w:noProof/>
        <w:lang w:val="es-MX" w:eastAsia="es-MX"/>
        <w14:ligatures w14:val="standardContextual"/>
      </w:rPr>
      <mc:AlternateContent>
        <mc:Choice Requires="wps">
          <w:drawing>
            <wp:anchor distT="0" distB="0" distL="0" distR="0" simplePos="0" relativeHeight="251658244" behindDoc="0" locked="0" layoutInCell="1" allowOverlap="1" wp14:anchorId="455D4982" wp14:editId="5F08BD99">
              <wp:simplePos x="635" y="635"/>
              <wp:positionH relativeFrom="page">
                <wp:align>center</wp:align>
              </wp:positionH>
              <wp:positionV relativeFrom="page">
                <wp:align>top</wp:align>
              </wp:positionV>
              <wp:extent cx="1343025" cy="376555"/>
              <wp:effectExtent l="0" t="0" r="9525" b="4445"/>
              <wp:wrapNone/>
              <wp:docPr id="128488620" name="Text Box 3" descr="LGE Intern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D4982" id="_x0000_t202" coordsize="21600,21600" o:spt="202" path="m,l,21600r21600,l21600,xe">
              <v:stroke joinstyle="miter"/>
              <v:path gradientshapeok="t" o:connecttype="rect"/>
            </v:shapetype>
            <v:shape id="_x0000_s1030" type="#_x0000_t202" alt="LGE Internal Use Only" style="position:absolute;margin-left:0;margin-top:0;width:105.7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t0kc4dwIAAL0EAAAOAAAAAAAA&#10;AAAAAAAAAC4CAABkcnMvZTJvRG9jLnhtbFBLAQItABQABgAIAAAAIQCD0i3V2gAAAAQBAAAPAAAA&#10;AAAAAAAAAAAAANEEAABkcnMvZG93bnJldi54bWxQSwUGAAAAAAQABADzAAAA2AUAAAAA&#10;" filled="f" stroked="f">
              <v:textbox style="mso-fit-shape-to-text:t" inset="0,15pt,0,0">
                <w:txbxContent>
                  <w:p w14:paraId="38D88DC7" w14:textId="66C3DFCF" w:rsidR="00CC3415" w:rsidRPr="00CC3415" w:rsidRDefault="00CC3415" w:rsidP="00CC3415">
                    <w:pPr>
                      <w:rPr>
                        <w:rFonts w:ascii="Calibri" w:eastAsia="Calibri" w:hAnsi="Calibri" w:cs="Calibri"/>
                        <w:noProof/>
                        <w:color w:val="000000"/>
                      </w:rPr>
                    </w:pPr>
                    <w:r w:rsidRPr="00CC3415">
                      <w:rPr>
                        <w:rFonts w:ascii="Calibri" w:eastAsia="Calibri" w:hAnsi="Calibri" w:cs="Calibri"/>
                        <w:noProof/>
                        <w:color w:val="000000"/>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BC0"/>
    <w:multiLevelType w:val="hybridMultilevel"/>
    <w:tmpl w:val="881C23BA"/>
    <w:lvl w:ilvl="0" w:tplc="2AB84CF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nsid w:val="05583EFC"/>
    <w:multiLevelType w:val="multilevel"/>
    <w:tmpl w:val="37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F7DFD"/>
    <w:multiLevelType w:val="hybridMultilevel"/>
    <w:tmpl w:val="5DF2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1046A"/>
    <w:multiLevelType w:val="hybridMultilevel"/>
    <w:tmpl w:val="AE7E8C56"/>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nsid w:val="3E6B4EC9"/>
    <w:multiLevelType w:val="hybridMultilevel"/>
    <w:tmpl w:val="69263BA2"/>
    <w:lvl w:ilvl="0" w:tplc="6188242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nsid w:val="458A0A6F"/>
    <w:multiLevelType w:val="hybridMultilevel"/>
    <w:tmpl w:val="4984B678"/>
    <w:lvl w:ilvl="0" w:tplc="04090001">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nsid w:val="4C3E1C3C"/>
    <w:multiLevelType w:val="multilevel"/>
    <w:tmpl w:val="B0F8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81640E"/>
    <w:multiLevelType w:val="multilevel"/>
    <w:tmpl w:val="741C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12"/>
    <w:rsid w:val="00001D5D"/>
    <w:rsid w:val="00001F43"/>
    <w:rsid w:val="00006401"/>
    <w:rsid w:val="00006677"/>
    <w:rsid w:val="000119B5"/>
    <w:rsid w:val="00012C2F"/>
    <w:rsid w:val="00013333"/>
    <w:rsid w:val="00020540"/>
    <w:rsid w:val="00020E72"/>
    <w:rsid w:val="00022692"/>
    <w:rsid w:val="00025F88"/>
    <w:rsid w:val="00027417"/>
    <w:rsid w:val="000310FE"/>
    <w:rsid w:val="00032A78"/>
    <w:rsid w:val="00035040"/>
    <w:rsid w:val="00035901"/>
    <w:rsid w:val="00036EA7"/>
    <w:rsid w:val="00040119"/>
    <w:rsid w:val="00040D63"/>
    <w:rsid w:val="00040E8E"/>
    <w:rsid w:val="00040F60"/>
    <w:rsid w:val="00041FF8"/>
    <w:rsid w:val="0004291F"/>
    <w:rsid w:val="00044F16"/>
    <w:rsid w:val="00045920"/>
    <w:rsid w:val="00045FA4"/>
    <w:rsid w:val="00052CCF"/>
    <w:rsid w:val="00053B9F"/>
    <w:rsid w:val="00054960"/>
    <w:rsid w:val="00054BA4"/>
    <w:rsid w:val="00056BBA"/>
    <w:rsid w:val="00056C7F"/>
    <w:rsid w:val="000616B7"/>
    <w:rsid w:val="00062E90"/>
    <w:rsid w:val="0006359D"/>
    <w:rsid w:val="00063E39"/>
    <w:rsid w:val="00072210"/>
    <w:rsid w:val="00075D7F"/>
    <w:rsid w:val="00076C59"/>
    <w:rsid w:val="00080F49"/>
    <w:rsid w:val="000826F3"/>
    <w:rsid w:val="0008311F"/>
    <w:rsid w:val="00086527"/>
    <w:rsid w:val="00086573"/>
    <w:rsid w:val="00090017"/>
    <w:rsid w:val="00091377"/>
    <w:rsid w:val="00091D2F"/>
    <w:rsid w:val="00095A62"/>
    <w:rsid w:val="00096382"/>
    <w:rsid w:val="00097ADA"/>
    <w:rsid w:val="000A03B6"/>
    <w:rsid w:val="000A1705"/>
    <w:rsid w:val="000A1A44"/>
    <w:rsid w:val="000A28CA"/>
    <w:rsid w:val="000A3460"/>
    <w:rsid w:val="000A3CAC"/>
    <w:rsid w:val="000A6780"/>
    <w:rsid w:val="000A6D1E"/>
    <w:rsid w:val="000B03BD"/>
    <w:rsid w:val="000B3299"/>
    <w:rsid w:val="000C1255"/>
    <w:rsid w:val="000C12CB"/>
    <w:rsid w:val="000C1987"/>
    <w:rsid w:val="000C586E"/>
    <w:rsid w:val="000C6A46"/>
    <w:rsid w:val="000C7889"/>
    <w:rsid w:val="000D7046"/>
    <w:rsid w:val="000D73EC"/>
    <w:rsid w:val="000E0387"/>
    <w:rsid w:val="000E09BA"/>
    <w:rsid w:val="000E1889"/>
    <w:rsid w:val="000E2DA6"/>
    <w:rsid w:val="000E3FFF"/>
    <w:rsid w:val="000E6D91"/>
    <w:rsid w:val="000F290F"/>
    <w:rsid w:val="000F5251"/>
    <w:rsid w:val="000F5336"/>
    <w:rsid w:val="000F5C69"/>
    <w:rsid w:val="001008C2"/>
    <w:rsid w:val="001042C9"/>
    <w:rsid w:val="00104395"/>
    <w:rsid w:val="0011055B"/>
    <w:rsid w:val="0011130F"/>
    <w:rsid w:val="00114188"/>
    <w:rsid w:val="00116193"/>
    <w:rsid w:val="00116D95"/>
    <w:rsid w:val="00120545"/>
    <w:rsid w:val="0012386B"/>
    <w:rsid w:val="001252B8"/>
    <w:rsid w:val="00127B62"/>
    <w:rsid w:val="00127BEB"/>
    <w:rsid w:val="00130FC0"/>
    <w:rsid w:val="001323A0"/>
    <w:rsid w:val="00133B9C"/>
    <w:rsid w:val="00134CA4"/>
    <w:rsid w:val="00136D31"/>
    <w:rsid w:val="00140305"/>
    <w:rsid w:val="001434A8"/>
    <w:rsid w:val="00146A3E"/>
    <w:rsid w:val="00150180"/>
    <w:rsid w:val="00150411"/>
    <w:rsid w:val="00150857"/>
    <w:rsid w:val="00153DEB"/>
    <w:rsid w:val="00157BFB"/>
    <w:rsid w:val="00160A0F"/>
    <w:rsid w:val="00164C7E"/>
    <w:rsid w:val="001652B7"/>
    <w:rsid w:val="001669B0"/>
    <w:rsid w:val="00167CD0"/>
    <w:rsid w:val="00171235"/>
    <w:rsid w:val="0017321A"/>
    <w:rsid w:val="00173B01"/>
    <w:rsid w:val="001746C1"/>
    <w:rsid w:val="00174FA2"/>
    <w:rsid w:val="00175EBA"/>
    <w:rsid w:val="00176048"/>
    <w:rsid w:val="00176049"/>
    <w:rsid w:val="00176CAD"/>
    <w:rsid w:val="0017728E"/>
    <w:rsid w:val="001804B4"/>
    <w:rsid w:val="00180B3D"/>
    <w:rsid w:val="00183DA4"/>
    <w:rsid w:val="0018490F"/>
    <w:rsid w:val="00185042"/>
    <w:rsid w:val="0018625E"/>
    <w:rsid w:val="00187075"/>
    <w:rsid w:val="00193348"/>
    <w:rsid w:val="00193D51"/>
    <w:rsid w:val="001A0927"/>
    <w:rsid w:val="001A192A"/>
    <w:rsid w:val="001A5934"/>
    <w:rsid w:val="001A5DAC"/>
    <w:rsid w:val="001A6061"/>
    <w:rsid w:val="001A6DA8"/>
    <w:rsid w:val="001B0B4E"/>
    <w:rsid w:val="001B2C58"/>
    <w:rsid w:val="001B3D24"/>
    <w:rsid w:val="001B5C32"/>
    <w:rsid w:val="001C00BE"/>
    <w:rsid w:val="001C66A2"/>
    <w:rsid w:val="001C7926"/>
    <w:rsid w:val="001D1FE9"/>
    <w:rsid w:val="001D2313"/>
    <w:rsid w:val="001D4BFC"/>
    <w:rsid w:val="001D4D07"/>
    <w:rsid w:val="001E2D0C"/>
    <w:rsid w:val="001E611D"/>
    <w:rsid w:val="001F059D"/>
    <w:rsid w:val="001F4A92"/>
    <w:rsid w:val="001F4C0D"/>
    <w:rsid w:val="001F4DDF"/>
    <w:rsid w:val="001F64A4"/>
    <w:rsid w:val="001F6C7D"/>
    <w:rsid w:val="00200333"/>
    <w:rsid w:val="00201924"/>
    <w:rsid w:val="002060B3"/>
    <w:rsid w:val="00206A9C"/>
    <w:rsid w:val="00216A67"/>
    <w:rsid w:val="0022066F"/>
    <w:rsid w:val="00223CC3"/>
    <w:rsid w:val="00230857"/>
    <w:rsid w:val="00234A88"/>
    <w:rsid w:val="00236BB2"/>
    <w:rsid w:val="00240268"/>
    <w:rsid w:val="00240F2D"/>
    <w:rsid w:val="00241B02"/>
    <w:rsid w:val="002432C1"/>
    <w:rsid w:val="002437CF"/>
    <w:rsid w:val="00243E17"/>
    <w:rsid w:val="00246CDF"/>
    <w:rsid w:val="002479F6"/>
    <w:rsid w:val="00251E27"/>
    <w:rsid w:val="0025434B"/>
    <w:rsid w:val="00254B77"/>
    <w:rsid w:val="0025636A"/>
    <w:rsid w:val="002619DC"/>
    <w:rsid w:val="00262C53"/>
    <w:rsid w:val="00267C49"/>
    <w:rsid w:val="00270B7E"/>
    <w:rsid w:val="002746B4"/>
    <w:rsid w:val="002755F3"/>
    <w:rsid w:val="00277F37"/>
    <w:rsid w:val="00285CF9"/>
    <w:rsid w:val="00286CE1"/>
    <w:rsid w:val="00287EFB"/>
    <w:rsid w:val="00293130"/>
    <w:rsid w:val="00293B4B"/>
    <w:rsid w:val="00294CD6"/>
    <w:rsid w:val="00296B12"/>
    <w:rsid w:val="00296EDF"/>
    <w:rsid w:val="00297350"/>
    <w:rsid w:val="002A46A0"/>
    <w:rsid w:val="002A6CE9"/>
    <w:rsid w:val="002B13D7"/>
    <w:rsid w:val="002B3765"/>
    <w:rsid w:val="002B7DB3"/>
    <w:rsid w:val="002C5274"/>
    <w:rsid w:val="002C7901"/>
    <w:rsid w:val="002D1C94"/>
    <w:rsid w:val="002D3CB0"/>
    <w:rsid w:val="002D4E4E"/>
    <w:rsid w:val="002D7BE1"/>
    <w:rsid w:val="002E1895"/>
    <w:rsid w:val="002E2329"/>
    <w:rsid w:val="002E25F0"/>
    <w:rsid w:val="002E2C49"/>
    <w:rsid w:val="002E4888"/>
    <w:rsid w:val="002E6720"/>
    <w:rsid w:val="002F39B6"/>
    <w:rsid w:val="002F4458"/>
    <w:rsid w:val="002F4B79"/>
    <w:rsid w:val="00301777"/>
    <w:rsid w:val="003017A3"/>
    <w:rsid w:val="003031F0"/>
    <w:rsid w:val="0030355C"/>
    <w:rsid w:val="00307977"/>
    <w:rsid w:val="00313D3A"/>
    <w:rsid w:val="00317379"/>
    <w:rsid w:val="00326A2F"/>
    <w:rsid w:val="003306D7"/>
    <w:rsid w:val="00332821"/>
    <w:rsid w:val="003345B6"/>
    <w:rsid w:val="00334AE7"/>
    <w:rsid w:val="003377CF"/>
    <w:rsid w:val="00340D78"/>
    <w:rsid w:val="00342386"/>
    <w:rsid w:val="0035010B"/>
    <w:rsid w:val="00352469"/>
    <w:rsid w:val="0035458A"/>
    <w:rsid w:val="00355489"/>
    <w:rsid w:val="00356B9D"/>
    <w:rsid w:val="00357768"/>
    <w:rsid w:val="00360971"/>
    <w:rsid w:val="003621B0"/>
    <w:rsid w:val="00363E60"/>
    <w:rsid w:val="00365BB9"/>
    <w:rsid w:val="0037131C"/>
    <w:rsid w:val="003725ED"/>
    <w:rsid w:val="00372C61"/>
    <w:rsid w:val="003751BB"/>
    <w:rsid w:val="00376C0F"/>
    <w:rsid w:val="00381CD4"/>
    <w:rsid w:val="00382EB0"/>
    <w:rsid w:val="00383C8C"/>
    <w:rsid w:val="00387864"/>
    <w:rsid w:val="00393783"/>
    <w:rsid w:val="00396938"/>
    <w:rsid w:val="003B204A"/>
    <w:rsid w:val="003B2C00"/>
    <w:rsid w:val="003B6F48"/>
    <w:rsid w:val="003C11DF"/>
    <w:rsid w:val="003C5288"/>
    <w:rsid w:val="003C5BD1"/>
    <w:rsid w:val="003D0AC3"/>
    <w:rsid w:val="003D1E30"/>
    <w:rsid w:val="003D21B9"/>
    <w:rsid w:val="003D28FA"/>
    <w:rsid w:val="003D4BD1"/>
    <w:rsid w:val="003D5407"/>
    <w:rsid w:val="003D7274"/>
    <w:rsid w:val="003D729F"/>
    <w:rsid w:val="003D73FA"/>
    <w:rsid w:val="003E070D"/>
    <w:rsid w:val="003E3CC6"/>
    <w:rsid w:val="003E3F3C"/>
    <w:rsid w:val="003E4B0C"/>
    <w:rsid w:val="003E6A75"/>
    <w:rsid w:val="003F013C"/>
    <w:rsid w:val="003F0DA5"/>
    <w:rsid w:val="003F1E05"/>
    <w:rsid w:val="003F5B6B"/>
    <w:rsid w:val="003F63B8"/>
    <w:rsid w:val="003F72C1"/>
    <w:rsid w:val="00405297"/>
    <w:rsid w:val="004062CC"/>
    <w:rsid w:val="00407CD6"/>
    <w:rsid w:val="00412CD8"/>
    <w:rsid w:val="00415884"/>
    <w:rsid w:val="00417E63"/>
    <w:rsid w:val="00420203"/>
    <w:rsid w:val="004224A6"/>
    <w:rsid w:val="00425995"/>
    <w:rsid w:val="00426142"/>
    <w:rsid w:val="00433F65"/>
    <w:rsid w:val="00435B5B"/>
    <w:rsid w:val="00436EC1"/>
    <w:rsid w:val="004378C6"/>
    <w:rsid w:val="00442619"/>
    <w:rsid w:val="004452B1"/>
    <w:rsid w:val="00445F56"/>
    <w:rsid w:val="00446B9C"/>
    <w:rsid w:val="00450B05"/>
    <w:rsid w:val="00451DCE"/>
    <w:rsid w:val="00452A7E"/>
    <w:rsid w:val="00452C56"/>
    <w:rsid w:val="00456AC2"/>
    <w:rsid w:val="00457895"/>
    <w:rsid w:val="00460D7C"/>
    <w:rsid w:val="004628AD"/>
    <w:rsid w:val="00467CAA"/>
    <w:rsid w:val="004736FE"/>
    <w:rsid w:val="00473A34"/>
    <w:rsid w:val="00475F5E"/>
    <w:rsid w:val="00476913"/>
    <w:rsid w:val="004800E0"/>
    <w:rsid w:val="004803DC"/>
    <w:rsid w:val="00480E7C"/>
    <w:rsid w:val="00483CEF"/>
    <w:rsid w:val="004840F7"/>
    <w:rsid w:val="00486887"/>
    <w:rsid w:val="0048787F"/>
    <w:rsid w:val="00487FE3"/>
    <w:rsid w:val="00491698"/>
    <w:rsid w:val="00496C3A"/>
    <w:rsid w:val="004A103C"/>
    <w:rsid w:val="004A6234"/>
    <w:rsid w:val="004A6F4B"/>
    <w:rsid w:val="004A7BF4"/>
    <w:rsid w:val="004A7D45"/>
    <w:rsid w:val="004B47BA"/>
    <w:rsid w:val="004B7680"/>
    <w:rsid w:val="004C0FA5"/>
    <w:rsid w:val="004C1201"/>
    <w:rsid w:val="004C1770"/>
    <w:rsid w:val="004C1DED"/>
    <w:rsid w:val="004C200D"/>
    <w:rsid w:val="004C226B"/>
    <w:rsid w:val="004C411C"/>
    <w:rsid w:val="004C60E7"/>
    <w:rsid w:val="004D2A70"/>
    <w:rsid w:val="004E252F"/>
    <w:rsid w:val="004E3BFE"/>
    <w:rsid w:val="004E4EEB"/>
    <w:rsid w:val="004E58A9"/>
    <w:rsid w:val="004E6D0D"/>
    <w:rsid w:val="004F06F6"/>
    <w:rsid w:val="004F0966"/>
    <w:rsid w:val="004F0FC3"/>
    <w:rsid w:val="004F23F4"/>
    <w:rsid w:val="004F454F"/>
    <w:rsid w:val="00502CA1"/>
    <w:rsid w:val="00503D7D"/>
    <w:rsid w:val="005042CE"/>
    <w:rsid w:val="00504AB1"/>
    <w:rsid w:val="00504C26"/>
    <w:rsid w:val="005077CF"/>
    <w:rsid w:val="00507BFD"/>
    <w:rsid w:val="005102FF"/>
    <w:rsid w:val="005138E6"/>
    <w:rsid w:val="0051593F"/>
    <w:rsid w:val="00515C3D"/>
    <w:rsid w:val="005165F9"/>
    <w:rsid w:val="005232AF"/>
    <w:rsid w:val="00525050"/>
    <w:rsid w:val="00525CD2"/>
    <w:rsid w:val="00525F0F"/>
    <w:rsid w:val="005317CD"/>
    <w:rsid w:val="005328D5"/>
    <w:rsid w:val="00534362"/>
    <w:rsid w:val="00535F80"/>
    <w:rsid w:val="00536597"/>
    <w:rsid w:val="005376C0"/>
    <w:rsid w:val="00542EDD"/>
    <w:rsid w:val="00546959"/>
    <w:rsid w:val="00546A06"/>
    <w:rsid w:val="00550802"/>
    <w:rsid w:val="00551383"/>
    <w:rsid w:val="005549E5"/>
    <w:rsid w:val="00556BB7"/>
    <w:rsid w:val="0056386D"/>
    <w:rsid w:val="00563DD1"/>
    <w:rsid w:val="00563E9C"/>
    <w:rsid w:val="00565C28"/>
    <w:rsid w:val="00566A99"/>
    <w:rsid w:val="00572EB3"/>
    <w:rsid w:val="00574E4B"/>
    <w:rsid w:val="00583176"/>
    <w:rsid w:val="005852C6"/>
    <w:rsid w:val="00587A82"/>
    <w:rsid w:val="005914BA"/>
    <w:rsid w:val="00594373"/>
    <w:rsid w:val="0059490A"/>
    <w:rsid w:val="00596F94"/>
    <w:rsid w:val="0059745F"/>
    <w:rsid w:val="005A3FE5"/>
    <w:rsid w:val="005A5126"/>
    <w:rsid w:val="005A5EEA"/>
    <w:rsid w:val="005A609F"/>
    <w:rsid w:val="005A7F70"/>
    <w:rsid w:val="005B02EB"/>
    <w:rsid w:val="005B3A29"/>
    <w:rsid w:val="005C2F66"/>
    <w:rsid w:val="005C4C46"/>
    <w:rsid w:val="005C56A0"/>
    <w:rsid w:val="005C782A"/>
    <w:rsid w:val="005D0052"/>
    <w:rsid w:val="005D17F2"/>
    <w:rsid w:val="005D46F5"/>
    <w:rsid w:val="005D51A1"/>
    <w:rsid w:val="005E629E"/>
    <w:rsid w:val="005E66D9"/>
    <w:rsid w:val="005F3FCE"/>
    <w:rsid w:val="005F50AC"/>
    <w:rsid w:val="005F52AE"/>
    <w:rsid w:val="005F7686"/>
    <w:rsid w:val="005F7888"/>
    <w:rsid w:val="00600A8B"/>
    <w:rsid w:val="00602045"/>
    <w:rsid w:val="00603912"/>
    <w:rsid w:val="00604587"/>
    <w:rsid w:val="00605147"/>
    <w:rsid w:val="0061152A"/>
    <w:rsid w:val="00612518"/>
    <w:rsid w:val="00612CCD"/>
    <w:rsid w:val="006130C5"/>
    <w:rsid w:val="00613B97"/>
    <w:rsid w:val="00616F35"/>
    <w:rsid w:val="006236B7"/>
    <w:rsid w:val="00623F9B"/>
    <w:rsid w:val="0062600D"/>
    <w:rsid w:val="00626DD4"/>
    <w:rsid w:val="006273FD"/>
    <w:rsid w:val="00634282"/>
    <w:rsid w:val="00640168"/>
    <w:rsid w:val="00641731"/>
    <w:rsid w:val="00641CE6"/>
    <w:rsid w:val="00646E67"/>
    <w:rsid w:val="00647C57"/>
    <w:rsid w:val="00650B4C"/>
    <w:rsid w:val="006528C7"/>
    <w:rsid w:val="00653898"/>
    <w:rsid w:val="00656C5C"/>
    <w:rsid w:val="006600AB"/>
    <w:rsid w:val="00660AA3"/>
    <w:rsid w:val="00660F62"/>
    <w:rsid w:val="00662089"/>
    <w:rsid w:val="00662FEE"/>
    <w:rsid w:val="00664A25"/>
    <w:rsid w:val="00665154"/>
    <w:rsid w:val="00666437"/>
    <w:rsid w:val="006716F5"/>
    <w:rsid w:val="0067253E"/>
    <w:rsid w:val="006747E1"/>
    <w:rsid w:val="0067666C"/>
    <w:rsid w:val="0067740C"/>
    <w:rsid w:val="0067747C"/>
    <w:rsid w:val="00693099"/>
    <w:rsid w:val="006941E9"/>
    <w:rsid w:val="00696041"/>
    <w:rsid w:val="00697685"/>
    <w:rsid w:val="006A203B"/>
    <w:rsid w:val="006A2419"/>
    <w:rsid w:val="006A502C"/>
    <w:rsid w:val="006A705A"/>
    <w:rsid w:val="006A7F2F"/>
    <w:rsid w:val="006B293A"/>
    <w:rsid w:val="006B3604"/>
    <w:rsid w:val="006B3D21"/>
    <w:rsid w:val="006B7867"/>
    <w:rsid w:val="006B7E0C"/>
    <w:rsid w:val="006C09DB"/>
    <w:rsid w:val="006C2F07"/>
    <w:rsid w:val="006C4350"/>
    <w:rsid w:val="006C6482"/>
    <w:rsid w:val="006D1FAD"/>
    <w:rsid w:val="006D24DC"/>
    <w:rsid w:val="006D4A33"/>
    <w:rsid w:val="006D6876"/>
    <w:rsid w:val="006E0B92"/>
    <w:rsid w:val="006E4E6D"/>
    <w:rsid w:val="006E5BAC"/>
    <w:rsid w:val="006F1846"/>
    <w:rsid w:val="006F430A"/>
    <w:rsid w:val="006F7BBC"/>
    <w:rsid w:val="00700B4A"/>
    <w:rsid w:val="00701E9C"/>
    <w:rsid w:val="00702BB9"/>
    <w:rsid w:val="007034B2"/>
    <w:rsid w:val="007035C7"/>
    <w:rsid w:val="0070363B"/>
    <w:rsid w:val="00704A0C"/>
    <w:rsid w:val="007065DC"/>
    <w:rsid w:val="00706F5F"/>
    <w:rsid w:val="007109B4"/>
    <w:rsid w:val="00712863"/>
    <w:rsid w:val="00712B87"/>
    <w:rsid w:val="00712B94"/>
    <w:rsid w:val="00713488"/>
    <w:rsid w:val="0071486E"/>
    <w:rsid w:val="00717600"/>
    <w:rsid w:val="0072471F"/>
    <w:rsid w:val="00725080"/>
    <w:rsid w:val="00725E35"/>
    <w:rsid w:val="0073313D"/>
    <w:rsid w:val="00733A48"/>
    <w:rsid w:val="00734E32"/>
    <w:rsid w:val="007359A1"/>
    <w:rsid w:val="00736171"/>
    <w:rsid w:val="0073695D"/>
    <w:rsid w:val="00737C01"/>
    <w:rsid w:val="00741426"/>
    <w:rsid w:val="00745495"/>
    <w:rsid w:val="00746430"/>
    <w:rsid w:val="00746966"/>
    <w:rsid w:val="00746D8C"/>
    <w:rsid w:val="007505E5"/>
    <w:rsid w:val="00752868"/>
    <w:rsid w:val="007532C6"/>
    <w:rsid w:val="00753F79"/>
    <w:rsid w:val="00754D03"/>
    <w:rsid w:val="00754EDD"/>
    <w:rsid w:val="007561B1"/>
    <w:rsid w:val="0076066C"/>
    <w:rsid w:val="00761BB6"/>
    <w:rsid w:val="007620A7"/>
    <w:rsid w:val="00762452"/>
    <w:rsid w:val="00762FD8"/>
    <w:rsid w:val="00764EA9"/>
    <w:rsid w:val="00770319"/>
    <w:rsid w:val="007719E2"/>
    <w:rsid w:val="00775DAF"/>
    <w:rsid w:val="007761B2"/>
    <w:rsid w:val="0077639D"/>
    <w:rsid w:val="0077669F"/>
    <w:rsid w:val="0077718B"/>
    <w:rsid w:val="00783E75"/>
    <w:rsid w:val="007841E9"/>
    <w:rsid w:val="0078479B"/>
    <w:rsid w:val="007872FD"/>
    <w:rsid w:val="007909F8"/>
    <w:rsid w:val="007920A6"/>
    <w:rsid w:val="00793342"/>
    <w:rsid w:val="0079348C"/>
    <w:rsid w:val="007A0964"/>
    <w:rsid w:val="007A0D57"/>
    <w:rsid w:val="007A3F23"/>
    <w:rsid w:val="007A3FAB"/>
    <w:rsid w:val="007A7E14"/>
    <w:rsid w:val="007B005F"/>
    <w:rsid w:val="007B2D73"/>
    <w:rsid w:val="007B5030"/>
    <w:rsid w:val="007B648F"/>
    <w:rsid w:val="007B696B"/>
    <w:rsid w:val="007B77DE"/>
    <w:rsid w:val="007C1343"/>
    <w:rsid w:val="007C1907"/>
    <w:rsid w:val="007C28DD"/>
    <w:rsid w:val="007D4B6E"/>
    <w:rsid w:val="007D66D4"/>
    <w:rsid w:val="007E0FD2"/>
    <w:rsid w:val="007E4E42"/>
    <w:rsid w:val="007F0A17"/>
    <w:rsid w:val="007F13E7"/>
    <w:rsid w:val="007F1DA7"/>
    <w:rsid w:val="007F5C34"/>
    <w:rsid w:val="00800703"/>
    <w:rsid w:val="00801D3B"/>
    <w:rsid w:val="00803506"/>
    <w:rsid w:val="008044F4"/>
    <w:rsid w:val="0080535F"/>
    <w:rsid w:val="00805415"/>
    <w:rsid w:val="008139BE"/>
    <w:rsid w:val="008141C7"/>
    <w:rsid w:val="00820083"/>
    <w:rsid w:val="00820622"/>
    <w:rsid w:val="0082470C"/>
    <w:rsid w:val="008274E5"/>
    <w:rsid w:val="008330D8"/>
    <w:rsid w:val="00835E9E"/>
    <w:rsid w:val="00837D63"/>
    <w:rsid w:val="00843AB8"/>
    <w:rsid w:val="008451B2"/>
    <w:rsid w:val="00847DDD"/>
    <w:rsid w:val="00850EB9"/>
    <w:rsid w:val="00852842"/>
    <w:rsid w:val="00855A32"/>
    <w:rsid w:val="0085728E"/>
    <w:rsid w:val="00861916"/>
    <w:rsid w:val="00866CE8"/>
    <w:rsid w:val="00870265"/>
    <w:rsid w:val="00871F13"/>
    <w:rsid w:val="008734A3"/>
    <w:rsid w:val="00875C29"/>
    <w:rsid w:val="00875F5C"/>
    <w:rsid w:val="00877A0D"/>
    <w:rsid w:val="00881022"/>
    <w:rsid w:val="00882989"/>
    <w:rsid w:val="008840D4"/>
    <w:rsid w:val="00884CF8"/>
    <w:rsid w:val="0088779F"/>
    <w:rsid w:val="00890175"/>
    <w:rsid w:val="00891BE2"/>
    <w:rsid w:val="00892229"/>
    <w:rsid w:val="00892D13"/>
    <w:rsid w:val="00893DA5"/>
    <w:rsid w:val="00895089"/>
    <w:rsid w:val="008A0686"/>
    <w:rsid w:val="008A0DF3"/>
    <w:rsid w:val="008A250B"/>
    <w:rsid w:val="008A2644"/>
    <w:rsid w:val="008A3024"/>
    <w:rsid w:val="008B01B9"/>
    <w:rsid w:val="008B058C"/>
    <w:rsid w:val="008B1D51"/>
    <w:rsid w:val="008B25B7"/>
    <w:rsid w:val="008C2B2F"/>
    <w:rsid w:val="008C406D"/>
    <w:rsid w:val="008D01AD"/>
    <w:rsid w:val="008D063F"/>
    <w:rsid w:val="008D2DDC"/>
    <w:rsid w:val="008E3AB9"/>
    <w:rsid w:val="008E59D0"/>
    <w:rsid w:val="008E7705"/>
    <w:rsid w:val="008E7C58"/>
    <w:rsid w:val="008F26AE"/>
    <w:rsid w:val="008F3039"/>
    <w:rsid w:val="008F32B1"/>
    <w:rsid w:val="008F4A1F"/>
    <w:rsid w:val="008F680A"/>
    <w:rsid w:val="008F6EF2"/>
    <w:rsid w:val="00900803"/>
    <w:rsid w:val="00900C68"/>
    <w:rsid w:val="009035BC"/>
    <w:rsid w:val="009061DF"/>
    <w:rsid w:val="009126F3"/>
    <w:rsid w:val="0091501A"/>
    <w:rsid w:val="0091675E"/>
    <w:rsid w:val="00921C57"/>
    <w:rsid w:val="00921E8F"/>
    <w:rsid w:val="00925460"/>
    <w:rsid w:val="00927AE0"/>
    <w:rsid w:val="009311FE"/>
    <w:rsid w:val="00931AA1"/>
    <w:rsid w:val="009321AB"/>
    <w:rsid w:val="00932647"/>
    <w:rsid w:val="009412CE"/>
    <w:rsid w:val="00941DF7"/>
    <w:rsid w:val="0094221B"/>
    <w:rsid w:val="00943DB0"/>
    <w:rsid w:val="00944A56"/>
    <w:rsid w:val="00945EE8"/>
    <w:rsid w:val="00946255"/>
    <w:rsid w:val="00957728"/>
    <w:rsid w:val="00960407"/>
    <w:rsid w:val="009605DC"/>
    <w:rsid w:val="009612C5"/>
    <w:rsid w:val="00964287"/>
    <w:rsid w:val="00964FDA"/>
    <w:rsid w:val="0096530A"/>
    <w:rsid w:val="00967742"/>
    <w:rsid w:val="009707F1"/>
    <w:rsid w:val="00970ADC"/>
    <w:rsid w:val="00974A0A"/>
    <w:rsid w:val="00977EF8"/>
    <w:rsid w:val="009803BF"/>
    <w:rsid w:val="009813A4"/>
    <w:rsid w:val="00982378"/>
    <w:rsid w:val="009824A4"/>
    <w:rsid w:val="009871D1"/>
    <w:rsid w:val="00992088"/>
    <w:rsid w:val="00996B52"/>
    <w:rsid w:val="00997853"/>
    <w:rsid w:val="00997F17"/>
    <w:rsid w:val="009A01AD"/>
    <w:rsid w:val="009A079C"/>
    <w:rsid w:val="009A09B1"/>
    <w:rsid w:val="009A26C3"/>
    <w:rsid w:val="009A3ACC"/>
    <w:rsid w:val="009A6DCC"/>
    <w:rsid w:val="009B2630"/>
    <w:rsid w:val="009C0349"/>
    <w:rsid w:val="009C18E6"/>
    <w:rsid w:val="009C2E6B"/>
    <w:rsid w:val="009C3A30"/>
    <w:rsid w:val="009C51E8"/>
    <w:rsid w:val="009C557A"/>
    <w:rsid w:val="009D0ED1"/>
    <w:rsid w:val="009D13BF"/>
    <w:rsid w:val="009D2211"/>
    <w:rsid w:val="009D4590"/>
    <w:rsid w:val="009D5C5D"/>
    <w:rsid w:val="009E2732"/>
    <w:rsid w:val="009E3890"/>
    <w:rsid w:val="009E3F9A"/>
    <w:rsid w:val="009E47CC"/>
    <w:rsid w:val="009E5468"/>
    <w:rsid w:val="009E5536"/>
    <w:rsid w:val="009F45F8"/>
    <w:rsid w:val="009F4B3C"/>
    <w:rsid w:val="009F6297"/>
    <w:rsid w:val="009F7730"/>
    <w:rsid w:val="00A009E9"/>
    <w:rsid w:val="00A01DC1"/>
    <w:rsid w:val="00A0204C"/>
    <w:rsid w:val="00A02A31"/>
    <w:rsid w:val="00A034D2"/>
    <w:rsid w:val="00A11303"/>
    <w:rsid w:val="00A13888"/>
    <w:rsid w:val="00A15C1D"/>
    <w:rsid w:val="00A172CA"/>
    <w:rsid w:val="00A2252A"/>
    <w:rsid w:val="00A31A76"/>
    <w:rsid w:val="00A32534"/>
    <w:rsid w:val="00A326DF"/>
    <w:rsid w:val="00A36943"/>
    <w:rsid w:val="00A43225"/>
    <w:rsid w:val="00A44BFB"/>
    <w:rsid w:val="00A45298"/>
    <w:rsid w:val="00A45CC0"/>
    <w:rsid w:val="00A50C3B"/>
    <w:rsid w:val="00A51BA5"/>
    <w:rsid w:val="00A522D8"/>
    <w:rsid w:val="00A544B1"/>
    <w:rsid w:val="00A54509"/>
    <w:rsid w:val="00A55E46"/>
    <w:rsid w:val="00A562AF"/>
    <w:rsid w:val="00A63CBB"/>
    <w:rsid w:val="00A72765"/>
    <w:rsid w:val="00A77822"/>
    <w:rsid w:val="00A804E2"/>
    <w:rsid w:val="00A8243E"/>
    <w:rsid w:val="00A84547"/>
    <w:rsid w:val="00A866F8"/>
    <w:rsid w:val="00A8767D"/>
    <w:rsid w:val="00A92D5F"/>
    <w:rsid w:val="00A941A1"/>
    <w:rsid w:val="00A96C2F"/>
    <w:rsid w:val="00AA0CF3"/>
    <w:rsid w:val="00AA17FA"/>
    <w:rsid w:val="00AA41DB"/>
    <w:rsid w:val="00AA459F"/>
    <w:rsid w:val="00AA7724"/>
    <w:rsid w:val="00AB302A"/>
    <w:rsid w:val="00AB71EB"/>
    <w:rsid w:val="00AC0B3B"/>
    <w:rsid w:val="00AC3248"/>
    <w:rsid w:val="00AC37A8"/>
    <w:rsid w:val="00AC699A"/>
    <w:rsid w:val="00AD0AAA"/>
    <w:rsid w:val="00AD1124"/>
    <w:rsid w:val="00AD3991"/>
    <w:rsid w:val="00AD4BE1"/>
    <w:rsid w:val="00AD53D1"/>
    <w:rsid w:val="00AD65DF"/>
    <w:rsid w:val="00AE446F"/>
    <w:rsid w:val="00AE673A"/>
    <w:rsid w:val="00AE7B10"/>
    <w:rsid w:val="00AF06B2"/>
    <w:rsid w:val="00AF270D"/>
    <w:rsid w:val="00AF5B68"/>
    <w:rsid w:val="00B04542"/>
    <w:rsid w:val="00B06229"/>
    <w:rsid w:val="00B06494"/>
    <w:rsid w:val="00B13F9B"/>
    <w:rsid w:val="00B165EE"/>
    <w:rsid w:val="00B20673"/>
    <w:rsid w:val="00B214D5"/>
    <w:rsid w:val="00B227E6"/>
    <w:rsid w:val="00B24D57"/>
    <w:rsid w:val="00B30078"/>
    <w:rsid w:val="00B32857"/>
    <w:rsid w:val="00B32B8F"/>
    <w:rsid w:val="00B32CEA"/>
    <w:rsid w:val="00B40C45"/>
    <w:rsid w:val="00B42950"/>
    <w:rsid w:val="00B441CE"/>
    <w:rsid w:val="00B456A8"/>
    <w:rsid w:val="00B45BD8"/>
    <w:rsid w:val="00B46F78"/>
    <w:rsid w:val="00B47000"/>
    <w:rsid w:val="00B4788E"/>
    <w:rsid w:val="00B50497"/>
    <w:rsid w:val="00B600C7"/>
    <w:rsid w:val="00B600D4"/>
    <w:rsid w:val="00B61904"/>
    <w:rsid w:val="00B62891"/>
    <w:rsid w:val="00B62F82"/>
    <w:rsid w:val="00B63228"/>
    <w:rsid w:val="00B63B56"/>
    <w:rsid w:val="00B6460A"/>
    <w:rsid w:val="00B70921"/>
    <w:rsid w:val="00B729DC"/>
    <w:rsid w:val="00B75A6F"/>
    <w:rsid w:val="00B76DED"/>
    <w:rsid w:val="00B81278"/>
    <w:rsid w:val="00B87650"/>
    <w:rsid w:val="00B91986"/>
    <w:rsid w:val="00B919B4"/>
    <w:rsid w:val="00B91E9A"/>
    <w:rsid w:val="00B9209F"/>
    <w:rsid w:val="00B95F9C"/>
    <w:rsid w:val="00BA2AD9"/>
    <w:rsid w:val="00BA65F3"/>
    <w:rsid w:val="00BA7E1E"/>
    <w:rsid w:val="00BB0A5B"/>
    <w:rsid w:val="00BB0A79"/>
    <w:rsid w:val="00BB0B77"/>
    <w:rsid w:val="00BB1577"/>
    <w:rsid w:val="00BB3022"/>
    <w:rsid w:val="00BB3932"/>
    <w:rsid w:val="00BB516F"/>
    <w:rsid w:val="00BB7A2C"/>
    <w:rsid w:val="00BC2720"/>
    <w:rsid w:val="00BD1FDF"/>
    <w:rsid w:val="00BD3F4E"/>
    <w:rsid w:val="00BD582E"/>
    <w:rsid w:val="00BD5B8D"/>
    <w:rsid w:val="00BE18A4"/>
    <w:rsid w:val="00BE3173"/>
    <w:rsid w:val="00BE3EEA"/>
    <w:rsid w:val="00BE4F1A"/>
    <w:rsid w:val="00BF385A"/>
    <w:rsid w:val="00BF4B1C"/>
    <w:rsid w:val="00BF546E"/>
    <w:rsid w:val="00C00D00"/>
    <w:rsid w:val="00C14F0C"/>
    <w:rsid w:val="00C21962"/>
    <w:rsid w:val="00C23022"/>
    <w:rsid w:val="00C24416"/>
    <w:rsid w:val="00C25A61"/>
    <w:rsid w:val="00C273BD"/>
    <w:rsid w:val="00C301A0"/>
    <w:rsid w:val="00C303DC"/>
    <w:rsid w:val="00C3046F"/>
    <w:rsid w:val="00C31332"/>
    <w:rsid w:val="00C31930"/>
    <w:rsid w:val="00C32AE0"/>
    <w:rsid w:val="00C32C30"/>
    <w:rsid w:val="00C373D7"/>
    <w:rsid w:val="00C426A2"/>
    <w:rsid w:val="00C44419"/>
    <w:rsid w:val="00C46814"/>
    <w:rsid w:val="00C47746"/>
    <w:rsid w:val="00C533FA"/>
    <w:rsid w:val="00C5414E"/>
    <w:rsid w:val="00C54B49"/>
    <w:rsid w:val="00C54FFB"/>
    <w:rsid w:val="00C561E2"/>
    <w:rsid w:val="00C6197E"/>
    <w:rsid w:val="00C626F9"/>
    <w:rsid w:val="00C637B4"/>
    <w:rsid w:val="00C6591A"/>
    <w:rsid w:val="00C66BE0"/>
    <w:rsid w:val="00C6723A"/>
    <w:rsid w:val="00C74304"/>
    <w:rsid w:val="00C765EC"/>
    <w:rsid w:val="00C76D0F"/>
    <w:rsid w:val="00C80E3A"/>
    <w:rsid w:val="00C82D44"/>
    <w:rsid w:val="00C83344"/>
    <w:rsid w:val="00C8339A"/>
    <w:rsid w:val="00C840AF"/>
    <w:rsid w:val="00C8562D"/>
    <w:rsid w:val="00C90B27"/>
    <w:rsid w:val="00C9270C"/>
    <w:rsid w:val="00C93A4D"/>
    <w:rsid w:val="00CA1C4E"/>
    <w:rsid w:val="00CA4CB6"/>
    <w:rsid w:val="00CA5BA1"/>
    <w:rsid w:val="00CA5E5E"/>
    <w:rsid w:val="00CA60AD"/>
    <w:rsid w:val="00CA7C5A"/>
    <w:rsid w:val="00CB1F68"/>
    <w:rsid w:val="00CB269D"/>
    <w:rsid w:val="00CB28DA"/>
    <w:rsid w:val="00CB4114"/>
    <w:rsid w:val="00CB4819"/>
    <w:rsid w:val="00CB51E8"/>
    <w:rsid w:val="00CB6704"/>
    <w:rsid w:val="00CC3415"/>
    <w:rsid w:val="00CC45A2"/>
    <w:rsid w:val="00CC79B3"/>
    <w:rsid w:val="00CD11B5"/>
    <w:rsid w:val="00CD1398"/>
    <w:rsid w:val="00CD5A66"/>
    <w:rsid w:val="00CD62F1"/>
    <w:rsid w:val="00CD7250"/>
    <w:rsid w:val="00CE0F1D"/>
    <w:rsid w:val="00CF0265"/>
    <w:rsid w:val="00CF0FA6"/>
    <w:rsid w:val="00CF357E"/>
    <w:rsid w:val="00CF4050"/>
    <w:rsid w:val="00CF48BA"/>
    <w:rsid w:val="00CF5A20"/>
    <w:rsid w:val="00D03BA4"/>
    <w:rsid w:val="00D05586"/>
    <w:rsid w:val="00D05713"/>
    <w:rsid w:val="00D06658"/>
    <w:rsid w:val="00D12AF7"/>
    <w:rsid w:val="00D158C0"/>
    <w:rsid w:val="00D15C51"/>
    <w:rsid w:val="00D20C68"/>
    <w:rsid w:val="00D219F9"/>
    <w:rsid w:val="00D21D2C"/>
    <w:rsid w:val="00D21F1C"/>
    <w:rsid w:val="00D22191"/>
    <w:rsid w:val="00D25ED4"/>
    <w:rsid w:val="00D26039"/>
    <w:rsid w:val="00D27CE4"/>
    <w:rsid w:val="00D30E30"/>
    <w:rsid w:val="00D33816"/>
    <w:rsid w:val="00D431DB"/>
    <w:rsid w:val="00D43DBA"/>
    <w:rsid w:val="00D43E2D"/>
    <w:rsid w:val="00D47C0C"/>
    <w:rsid w:val="00D52D31"/>
    <w:rsid w:val="00D53C2E"/>
    <w:rsid w:val="00D54665"/>
    <w:rsid w:val="00D55F31"/>
    <w:rsid w:val="00D57260"/>
    <w:rsid w:val="00D621CB"/>
    <w:rsid w:val="00D62463"/>
    <w:rsid w:val="00D62E21"/>
    <w:rsid w:val="00D62E86"/>
    <w:rsid w:val="00D7284E"/>
    <w:rsid w:val="00D73F44"/>
    <w:rsid w:val="00D73F7B"/>
    <w:rsid w:val="00D74A29"/>
    <w:rsid w:val="00D767E4"/>
    <w:rsid w:val="00D842B1"/>
    <w:rsid w:val="00D8570B"/>
    <w:rsid w:val="00D85E3A"/>
    <w:rsid w:val="00D86C21"/>
    <w:rsid w:val="00D875A3"/>
    <w:rsid w:val="00D90681"/>
    <w:rsid w:val="00D9177F"/>
    <w:rsid w:val="00D91C7C"/>
    <w:rsid w:val="00D92F47"/>
    <w:rsid w:val="00D9343E"/>
    <w:rsid w:val="00D94313"/>
    <w:rsid w:val="00D9469C"/>
    <w:rsid w:val="00DA01C9"/>
    <w:rsid w:val="00DA0676"/>
    <w:rsid w:val="00DA0EE6"/>
    <w:rsid w:val="00DA3A4D"/>
    <w:rsid w:val="00DA4076"/>
    <w:rsid w:val="00DA7967"/>
    <w:rsid w:val="00DC1505"/>
    <w:rsid w:val="00DC183B"/>
    <w:rsid w:val="00DC19DD"/>
    <w:rsid w:val="00DC51AB"/>
    <w:rsid w:val="00DC5613"/>
    <w:rsid w:val="00DC5DDF"/>
    <w:rsid w:val="00DC61A6"/>
    <w:rsid w:val="00DD2E1B"/>
    <w:rsid w:val="00DE1DB7"/>
    <w:rsid w:val="00DE29CA"/>
    <w:rsid w:val="00DE33F1"/>
    <w:rsid w:val="00DE51D3"/>
    <w:rsid w:val="00DE57DF"/>
    <w:rsid w:val="00DF14BA"/>
    <w:rsid w:val="00DF2514"/>
    <w:rsid w:val="00DF265C"/>
    <w:rsid w:val="00DF4F3D"/>
    <w:rsid w:val="00DF567F"/>
    <w:rsid w:val="00E00097"/>
    <w:rsid w:val="00E028EF"/>
    <w:rsid w:val="00E031BA"/>
    <w:rsid w:val="00E03753"/>
    <w:rsid w:val="00E03EE6"/>
    <w:rsid w:val="00E132E4"/>
    <w:rsid w:val="00E146EE"/>
    <w:rsid w:val="00E148F5"/>
    <w:rsid w:val="00E14AFA"/>
    <w:rsid w:val="00E14B94"/>
    <w:rsid w:val="00E213B0"/>
    <w:rsid w:val="00E21C63"/>
    <w:rsid w:val="00E229DA"/>
    <w:rsid w:val="00E24440"/>
    <w:rsid w:val="00E25434"/>
    <w:rsid w:val="00E25AD0"/>
    <w:rsid w:val="00E26DF2"/>
    <w:rsid w:val="00E31C20"/>
    <w:rsid w:val="00E32D3E"/>
    <w:rsid w:val="00E332BD"/>
    <w:rsid w:val="00E36DEC"/>
    <w:rsid w:val="00E36F3C"/>
    <w:rsid w:val="00E37280"/>
    <w:rsid w:val="00E37405"/>
    <w:rsid w:val="00E40192"/>
    <w:rsid w:val="00E40A12"/>
    <w:rsid w:val="00E42279"/>
    <w:rsid w:val="00E45BED"/>
    <w:rsid w:val="00E501E1"/>
    <w:rsid w:val="00E507E3"/>
    <w:rsid w:val="00E52E97"/>
    <w:rsid w:val="00E6202A"/>
    <w:rsid w:val="00E62241"/>
    <w:rsid w:val="00E622D3"/>
    <w:rsid w:val="00E668F2"/>
    <w:rsid w:val="00E71372"/>
    <w:rsid w:val="00E808BC"/>
    <w:rsid w:val="00E85893"/>
    <w:rsid w:val="00E87308"/>
    <w:rsid w:val="00E90D61"/>
    <w:rsid w:val="00E918B1"/>
    <w:rsid w:val="00E97681"/>
    <w:rsid w:val="00EA0803"/>
    <w:rsid w:val="00EA16CB"/>
    <w:rsid w:val="00EA37F4"/>
    <w:rsid w:val="00EB1991"/>
    <w:rsid w:val="00EB5C7C"/>
    <w:rsid w:val="00EB5F1B"/>
    <w:rsid w:val="00EB686B"/>
    <w:rsid w:val="00EB6A93"/>
    <w:rsid w:val="00EC26F9"/>
    <w:rsid w:val="00EC36B4"/>
    <w:rsid w:val="00ED345A"/>
    <w:rsid w:val="00ED52BE"/>
    <w:rsid w:val="00ED5817"/>
    <w:rsid w:val="00ED5B6D"/>
    <w:rsid w:val="00ED65B7"/>
    <w:rsid w:val="00EE144C"/>
    <w:rsid w:val="00EE243F"/>
    <w:rsid w:val="00EE297D"/>
    <w:rsid w:val="00EE2C2A"/>
    <w:rsid w:val="00EE3E67"/>
    <w:rsid w:val="00EE5C22"/>
    <w:rsid w:val="00EF0523"/>
    <w:rsid w:val="00F01C2F"/>
    <w:rsid w:val="00F02B27"/>
    <w:rsid w:val="00F04D82"/>
    <w:rsid w:val="00F06200"/>
    <w:rsid w:val="00F13AF0"/>
    <w:rsid w:val="00F15888"/>
    <w:rsid w:val="00F22374"/>
    <w:rsid w:val="00F242FD"/>
    <w:rsid w:val="00F30DF5"/>
    <w:rsid w:val="00F37B28"/>
    <w:rsid w:val="00F403D7"/>
    <w:rsid w:val="00F428FF"/>
    <w:rsid w:val="00F43D09"/>
    <w:rsid w:val="00F47C06"/>
    <w:rsid w:val="00F551C9"/>
    <w:rsid w:val="00F643FA"/>
    <w:rsid w:val="00F65110"/>
    <w:rsid w:val="00F70D1B"/>
    <w:rsid w:val="00F76930"/>
    <w:rsid w:val="00F807A0"/>
    <w:rsid w:val="00F809A8"/>
    <w:rsid w:val="00F80BCC"/>
    <w:rsid w:val="00F80C13"/>
    <w:rsid w:val="00F8520D"/>
    <w:rsid w:val="00F86172"/>
    <w:rsid w:val="00FA0EF2"/>
    <w:rsid w:val="00FA1FA1"/>
    <w:rsid w:val="00FA253A"/>
    <w:rsid w:val="00FA466E"/>
    <w:rsid w:val="00FB1A8D"/>
    <w:rsid w:val="00FB3B77"/>
    <w:rsid w:val="00FB60C3"/>
    <w:rsid w:val="00FC23D9"/>
    <w:rsid w:val="00FC307E"/>
    <w:rsid w:val="00FC37A1"/>
    <w:rsid w:val="00FC479D"/>
    <w:rsid w:val="00FC4BBE"/>
    <w:rsid w:val="00FC6C76"/>
    <w:rsid w:val="00FC7B5F"/>
    <w:rsid w:val="00FD1709"/>
    <w:rsid w:val="00FD5E2A"/>
    <w:rsid w:val="00FD79C9"/>
    <w:rsid w:val="00FE27A1"/>
    <w:rsid w:val="00FE480E"/>
    <w:rsid w:val="00FE61DA"/>
    <w:rsid w:val="00FE66AA"/>
    <w:rsid w:val="00FF2B39"/>
    <w:rsid w:val="00FF3DA6"/>
    <w:rsid w:val="00FF4196"/>
    <w:rsid w:val="00FF4A12"/>
    <w:rsid w:val="00FF7FEB"/>
    <w:rsid w:val="1615454A"/>
    <w:rsid w:val="31F928B7"/>
    <w:rsid w:val="7EA5354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C978F"/>
  <w15:chartTrackingRefBased/>
  <w15:docId w15:val="{573C45D3-0462-4A71-A65B-1AF497F4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A12"/>
    <w:pPr>
      <w:spacing w:after="0"/>
    </w:pPr>
    <w:rPr>
      <w:rFonts w:ascii="Times New Roman" w:eastAsia="SimSun" w:hAnsi="Times New Roman" w:cs="Times New Roman"/>
      <w:kern w:val="0"/>
      <w:sz w:val="24"/>
      <w:lang w:eastAsia="zh-CN"/>
      <w14:ligatures w14:val="none"/>
    </w:rPr>
  </w:style>
  <w:style w:type="paragraph" w:styleId="Heading1">
    <w:name w:val="heading 1"/>
    <w:basedOn w:val="Normal"/>
    <w:next w:val="Normal"/>
    <w:link w:val="Heading1Char"/>
    <w:uiPriority w:val="9"/>
    <w:qFormat/>
    <w:rsid w:val="00E40A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40A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40A12"/>
    <w:pPr>
      <w:keepNext/>
      <w:keepLines/>
      <w:spacing w:before="160" w:after="8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E40A12"/>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40A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40A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40A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40A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40A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A12"/>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40A12"/>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40A12"/>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40A12"/>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40A12"/>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40A12"/>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40A12"/>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40A12"/>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40A12"/>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40A12"/>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A1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40A12"/>
    <w:pPr>
      <w:spacing w:before="160"/>
      <w:jc w:val="center"/>
    </w:pPr>
    <w:rPr>
      <w:i/>
      <w:iCs/>
      <w:color w:val="404040" w:themeColor="text1" w:themeTint="BF"/>
    </w:rPr>
  </w:style>
  <w:style w:type="character" w:customStyle="1" w:styleId="QuoteChar">
    <w:name w:val="Quote Char"/>
    <w:basedOn w:val="DefaultParagraphFont"/>
    <w:link w:val="Quote"/>
    <w:uiPriority w:val="29"/>
    <w:rsid w:val="00E40A12"/>
    <w:rPr>
      <w:i/>
      <w:iCs/>
      <w:color w:val="404040" w:themeColor="text1" w:themeTint="BF"/>
    </w:rPr>
  </w:style>
  <w:style w:type="paragraph" w:styleId="ListParagraph">
    <w:name w:val="List Paragraph"/>
    <w:basedOn w:val="Normal"/>
    <w:uiPriority w:val="34"/>
    <w:qFormat/>
    <w:rsid w:val="00E40A12"/>
    <w:pPr>
      <w:ind w:left="720"/>
      <w:contextualSpacing/>
    </w:pPr>
  </w:style>
  <w:style w:type="character" w:styleId="IntenseEmphasis">
    <w:name w:val="Intense Emphasis"/>
    <w:basedOn w:val="DefaultParagraphFont"/>
    <w:uiPriority w:val="21"/>
    <w:qFormat/>
    <w:rsid w:val="00E40A12"/>
    <w:rPr>
      <w:i/>
      <w:iCs/>
      <w:color w:val="0F4761" w:themeColor="accent1" w:themeShade="BF"/>
    </w:rPr>
  </w:style>
  <w:style w:type="paragraph" w:styleId="IntenseQuote">
    <w:name w:val="Intense Quote"/>
    <w:basedOn w:val="Normal"/>
    <w:next w:val="Normal"/>
    <w:link w:val="IntenseQuoteChar"/>
    <w:uiPriority w:val="30"/>
    <w:qFormat/>
    <w:rsid w:val="00E4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A12"/>
    <w:rPr>
      <w:i/>
      <w:iCs/>
      <w:color w:val="0F4761" w:themeColor="accent1" w:themeShade="BF"/>
    </w:rPr>
  </w:style>
  <w:style w:type="character" w:styleId="IntenseReference">
    <w:name w:val="Intense Reference"/>
    <w:basedOn w:val="DefaultParagraphFont"/>
    <w:uiPriority w:val="32"/>
    <w:qFormat/>
    <w:rsid w:val="00E40A12"/>
    <w:rPr>
      <w:b/>
      <w:bCs/>
      <w:smallCaps/>
      <w:color w:val="0F4761" w:themeColor="accent1" w:themeShade="BF"/>
      <w:spacing w:val="5"/>
    </w:rPr>
  </w:style>
  <w:style w:type="paragraph" w:styleId="Header">
    <w:name w:val="header"/>
    <w:basedOn w:val="Normal"/>
    <w:link w:val="HeaderChar"/>
    <w:qFormat/>
    <w:rsid w:val="00E40A12"/>
    <w:pPr>
      <w:tabs>
        <w:tab w:val="center" w:pos="4320"/>
        <w:tab w:val="right" w:pos="8640"/>
      </w:tabs>
    </w:pPr>
    <w:rPr>
      <w:rFonts w:ascii="Times" w:eastAsia="Malgun Gothic" w:hAnsi="Times"/>
      <w:szCs w:val="20"/>
      <w:lang w:eastAsia="ko-KR"/>
    </w:rPr>
  </w:style>
  <w:style w:type="character" w:customStyle="1" w:styleId="HeaderChar">
    <w:name w:val="Header Char"/>
    <w:basedOn w:val="DefaultParagraphFont"/>
    <w:link w:val="Header"/>
    <w:rsid w:val="00E40A12"/>
    <w:rPr>
      <w:rFonts w:ascii="Times" w:eastAsia="Malgun Gothic" w:hAnsi="Times" w:cs="Times New Roman"/>
      <w:kern w:val="0"/>
      <w:sz w:val="24"/>
      <w:szCs w:val="20"/>
      <w14:ligatures w14:val="none"/>
    </w:rPr>
  </w:style>
  <w:style w:type="paragraph" w:styleId="Footer">
    <w:name w:val="footer"/>
    <w:basedOn w:val="Normal"/>
    <w:link w:val="FooterChar"/>
    <w:qFormat/>
    <w:rsid w:val="00E40A12"/>
    <w:pPr>
      <w:widowControl w:val="0"/>
      <w:tabs>
        <w:tab w:val="center" w:pos="4252"/>
        <w:tab w:val="right" w:pos="8504"/>
      </w:tabs>
      <w:spacing w:line="360" w:lineRule="atLeast"/>
      <w:jc w:val="both"/>
    </w:pPr>
    <w:rPr>
      <w:rFonts w:eastAsia="Malgun Gothic"/>
      <w:sz w:val="20"/>
      <w:szCs w:val="20"/>
      <w:lang w:eastAsia="ko-KR"/>
    </w:rPr>
  </w:style>
  <w:style w:type="character" w:customStyle="1" w:styleId="FooterChar">
    <w:name w:val="Footer Char"/>
    <w:basedOn w:val="DefaultParagraphFont"/>
    <w:link w:val="Footer"/>
    <w:rsid w:val="00E40A12"/>
    <w:rPr>
      <w:rFonts w:ascii="Times New Roman" w:eastAsia="Malgun Gothic" w:hAnsi="Times New Roman" w:cs="Times New Roman"/>
      <w:kern w:val="0"/>
      <w:sz w:val="20"/>
      <w:szCs w:val="20"/>
      <w14:ligatures w14:val="none"/>
    </w:rPr>
  </w:style>
  <w:style w:type="character" w:styleId="Hyperlink">
    <w:name w:val="Hyperlink"/>
    <w:rsid w:val="00E40A12"/>
    <w:rPr>
      <w:rFonts w:cs="Times New Roman"/>
      <w:color w:val="0000FF"/>
      <w:u w:val="single"/>
    </w:rPr>
  </w:style>
  <w:style w:type="paragraph" w:customStyle="1" w:styleId="paragraph">
    <w:name w:val="paragraph"/>
    <w:basedOn w:val="Normal"/>
    <w:rsid w:val="00E40A12"/>
    <w:rPr>
      <w:rFonts w:ascii="Gulim" w:eastAsia="Gulim" w:hAnsi="Gulim" w:cs="Gulim"/>
      <w:lang w:eastAsia="ko-KR"/>
    </w:rPr>
  </w:style>
  <w:style w:type="paragraph" w:styleId="NormalWeb">
    <w:name w:val="Normal (Web)"/>
    <w:basedOn w:val="Normal"/>
    <w:uiPriority w:val="99"/>
    <w:semiHidden/>
    <w:unhideWhenUsed/>
    <w:rsid w:val="00E40A12"/>
  </w:style>
  <w:style w:type="character" w:styleId="CommentReference">
    <w:name w:val="annotation reference"/>
    <w:basedOn w:val="DefaultParagraphFont"/>
    <w:uiPriority w:val="99"/>
    <w:semiHidden/>
    <w:unhideWhenUsed/>
    <w:rsid w:val="00E40A12"/>
    <w:rPr>
      <w:sz w:val="18"/>
      <w:szCs w:val="18"/>
    </w:rPr>
  </w:style>
  <w:style w:type="paragraph" w:styleId="CommentText">
    <w:name w:val="annotation text"/>
    <w:basedOn w:val="Normal"/>
    <w:link w:val="CommentTextChar"/>
    <w:uiPriority w:val="99"/>
    <w:unhideWhenUsed/>
    <w:rsid w:val="00E40A12"/>
  </w:style>
  <w:style w:type="character" w:customStyle="1" w:styleId="CommentTextChar">
    <w:name w:val="Comment Text Char"/>
    <w:basedOn w:val="DefaultParagraphFont"/>
    <w:link w:val="CommentText"/>
    <w:uiPriority w:val="99"/>
    <w:rsid w:val="00E40A12"/>
    <w:rPr>
      <w:rFonts w:ascii="Times New Roman" w:eastAsia="SimSun" w:hAnsi="Times New Roman" w:cs="Times New Roman"/>
      <w:kern w:val="0"/>
      <w:sz w:val="24"/>
      <w:lang w:eastAsia="zh-CN"/>
      <w14:ligatures w14:val="none"/>
    </w:rPr>
  </w:style>
  <w:style w:type="paragraph" w:styleId="CommentSubject">
    <w:name w:val="annotation subject"/>
    <w:basedOn w:val="CommentText"/>
    <w:next w:val="CommentText"/>
    <w:link w:val="CommentSubjectChar"/>
    <w:uiPriority w:val="99"/>
    <w:semiHidden/>
    <w:unhideWhenUsed/>
    <w:rsid w:val="00E40A12"/>
    <w:rPr>
      <w:b/>
      <w:bCs/>
    </w:rPr>
  </w:style>
  <w:style w:type="character" w:customStyle="1" w:styleId="CommentSubjectChar">
    <w:name w:val="Comment Subject Char"/>
    <w:basedOn w:val="CommentTextChar"/>
    <w:link w:val="CommentSubject"/>
    <w:uiPriority w:val="99"/>
    <w:semiHidden/>
    <w:rsid w:val="00E40A12"/>
    <w:rPr>
      <w:rFonts w:ascii="Times New Roman" w:eastAsia="SimSun" w:hAnsi="Times New Roman" w:cs="Times New Roman"/>
      <w:b/>
      <w:bCs/>
      <w:kern w:val="0"/>
      <w:sz w:val="24"/>
      <w:lang w:eastAsia="zh-CN"/>
      <w14:ligatures w14:val="none"/>
    </w:rPr>
  </w:style>
  <w:style w:type="character" w:customStyle="1" w:styleId="UnresolvedMention">
    <w:name w:val="Unresolved Mention"/>
    <w:basedOn w:val="DefaultParagraphFont"/>
    <w:uiPriority w:val="99"/>
    <w:semiHidden/>
    <w:unhideWhenUsed/>
    <w:rsid w:val="00534362"/>
    <w:rPr>
      <w:color w:val="605E5C"/>
      <w:shd w:val="clear" w:color="auto" w:fill="E1DFDD"/>
    </w:rPr>
  </w:style>
  <w:style w:type="paragraph" w:styleId="Revision">
    <w:name w:val="Revision"/>
    <w:hidden/>
    <w:uiPriority w:val="99"/>
    <w:semiHidden/>
    <w:rsid w:val="00DC1505"/>
    <w:pPr>
      <w:spacing w:after="0"/>
    </w:pPr>
    <w:rPr>
      <w:rFonts w:ascii="Times New Roman" w:eastAsia="SimSun" w:hAnsi="Times New Roman" w:cs="Times New Roman"/>
      <w:kern w:val="0"/>
      <w:sz w:val="24"/>
      <w:lang w:eastAsia="zh-CN"/>
      <w14:ligatures w14:val="none"/>
    </w:rPr>
  </w:style>
  <w:style w:type="character" w:styleId="FollowedHyperlink">
    <w:name w:val="FollowedHyperlink"/>
    <w:basedOn w:val="DefaultParagraphFont"/>
    <w:uiPriority w:val="99"/>
    <w:semiHidden/>
    <w:unhideWhenUsed/>
    <w:rsid w:val="00456AC2"/>
    <w:rPr>
      <w:color w:val="96607D" w:themeColor="followedHyperlink"/>
      <w:u w:val="single"/>
    </w:rPr>
  </w:style>
  <w:style w:type="paragraph" w:customStyle="1" w:styleId="xtext-build-content">
    <w:name w:val="x_text-build-content"/>
    <w:basedOn w:val="Normal"/>
    <w:rsid w:val="005D51A1"/>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2831">
      <w:bodyDiv w:val="1"/>
      <w:marLeft w:val="0"/>
      <w:marRight w:val="0"/>
      <w:marTop w:val="0"/>
      <w:marBottom w:val="0"/>
      <w:divBdr>
        <w:top w:val="none" w:sz="0" w:space="0" w:color="auto"/>
        <w:left w:val="none" w:sz="0" w:space="0" w:color="auto"/>
        <w:bottom w:val="none" w:sz="0" w:space="0" w:color="auto"/>
        <w:right w:val="none" w:sz="0" w:space="0" w:color="auto"/>
      </w:divBdr>
    </w:div>
    <w:div w:id="204490441">
      <w:bodyDiv w:val="1"/>
      <w:marLeft w:val="0"/>
      <w:marRight w:val="0"/>
      <w:marTop w:val="0"/>
      <w:marBottom w:val="0"/>
      <w:divBdr>
        <w:top w:val="none" w:sz="0" w:space="0" w:color="auto"/>
        <w:left w:val="none" w:sz="0" w:space="0" w:color="auto"/>
        <w:bottom w:val="none" w:sz="0" w:space="0" w:color="auto"/>
        <w:right w:val="none" w:sz="0" w:space="0" w:color="auto"/>
      </w:divBdr>
    </w:div>
    <w:div w:id="371225389">
      <w:bodyDiv w:val="1"/>
      <w:marLeft w:val="0"/>
      <w:marRight w:val="0"/>
      <w:marTop w:val="0"/>
      <w:marBottom w:val="0"/>
      <w:divBdr>
        <w:top w:val="none" w:sz="0" w:space="0" w:color="auto"/>
        <w:left w:val="none" w:sz="0" w:space="0" w:color="auto"/>
        <w:bottom w:val="none" w:sz="0" w:space="0" w:color="auto"/>
        <w:right w:val="none" w:sz="0" w:space="0" w:color="auto"/>
      </w:divBdr>
    </w:div>
    <w:div w:id="473181269">
      <w:bodyDiv w:val="1"/>
      <w:marLeft w:val="0"/>
      <w:marRight w:val="0"/>
      <w:marTop w:val="0"/>
      <w:marBottom w:val="0"/>
      <w:divBdr>
        <w:top w:val="none" w:sz="0" w:space="0" w:color="auto"/>
        <w:left w:val="none" w:sz="0" w:space="0" w:color="auto"/>
        <w:bottom w:val="none" w:sz="0" w:space="0" w:color="auto"/>
        <w:right w:val="none" w:sz="0" w:space="0" w:color="auto"/>
      </w:divBdr>
      <w:divsChild>
        <w:div w:id="339426893">
          <w:marLeft w:val="0"/>
          <w:marRight w:val="0"/>
          <w:marTop w:val="0"/>
          <w:marBottom w:val="0"/>
          <w:divBdr>
            <w:top w:val="none" w:sz="0" w:space="0" w:color="auto"/>
            <w:left w:val="none" w:sz="0" w:space="0" w:color="auto"/>
            <w:bottom w:val="none" w:sz="0" w:space="0" w:color="auto"/>
            <w:right w:val="none" w:sz="0" w:space="0" w:color="auto"/>
          </w:divBdr>
        </w:div>
      </w:divsChild>
    </w:div>
    <w:div w:id="491065010">
      <w:bodyDiv w:val="1"/>
      <w:marLeft w:val="0"/>
      <w:marRight w:val="0"/>
      <w:marTop w:val="0"/>
      <w:marBottom w:val="0"/>
      <w:divBdr>
        <w:top w:val="none" w:sz="0" w:space="0" w:color="auto"/>
        <w:left w:val="none" w:sz="0" w:space="0" w:color="auto"/>
        <w:bottom w:val="none" w:sz="0" w:space="0" w:color="auto"/>
        <w:right w:val="none" w:sz="0" w:space="0" w:color="auto"/>
      </w:divBdr>
    </w:div>
    <w:div w:id="536822067">
      <w:bodyDiv w:val="1"/>
      <w:marLeft w:val="0"/>
      <w:marRight w:val="0"/>
      <w:marTop w:val="0"/>
      <w:marBottom w:val="0"/>
      <w:divBdr>
        <w:top w:val="none" w:sz="0" w:space="0" w:color="auto"/>
        <w:left w:val="none" w:sz="0" w:space="0" w:color="auto"/>
        <w:bottom w:val="none" w:sz="0" w:space="0" w:color="auto"/>
        <w:right w:val="none" w:sz="0" w:space="0" w:color="auto"/>
      </w:divBdr>
    </w:div>
    <w:div w:id="596254178">
      <w:bodyDiv w:val="1"/>
      <w:marLeft w:val="0"/>
      <w:marRight w:val="0"/>
      <w:marTop w:val="0"/>
      <w:marBottom w:val="0"/>
      <w:divBdr>
        <w:top w:val="none" w:sz="0" w:space="0" w:color="auto"/>
        <w:left w:val="none" w:sz="0" w:space="0" w:color="auto"/>
        <w:bottom w:val="none" w:sz="0" w:space="0" w:color="auto"/>
        <w:right w:val="none" w:sz="0" w:space="0" w:color="auto"/>
      </w:divBdr>
    </w:div>
    <w:div w:id="610554821">
      <w:bodyDiv w:val="1"/>
      <w:marLeft w:val="0"/>
      <w:marRight w:val="0"/>
      <w:marTop w:val="0"/>
      <w:marBottom w:val="0"/>
      <w:divBdr>
        <w:top w:val="none" w:sz="0" w:space="0" w:color="auto"/>
        <w:left w:val="none" w:sz="0" w:space="0" w:color="auto"/>
        <w:bottom w:val="none" w:sz="0" w:space="0" w:color="auto"/>
        <w:right w:val="none" w:sz="0" w:space="0" w:color="auto"/>
      </w:divBdr>
    </w:div>
    <w:div w:id="617763317">
      <w:bodyDiv w:val="1"/>
      <w:marLeft w:val="0"/>
      <w:marRight w:val="0"/>
      <w:marTop w:val="0"/>
      <w:marBottom w:val="0"/>
      <w:divBdr>
        <w:top w:val="none" w:sz="0" w:space="0" w:color="auto"/>
        <w:left w:val="none" w:sz="0" w:space="0" w:color="auto"/>
        <w:bottom w:val="none" w:sz="0" w:space="0" w:color="auto"/>
        <w:right w:val="none" w:sz="0" w:space="0" w:color="auto"/>
      </w:divBdr>
    </w:div>
    <w:div w:id="634650683">
      <w:bodyDiv w:val="1"/>
      <w:marLeft w:val="0"/>
      <w:marRight w:val="0"/>
      <w:marTop w:val="0"/>
      <w:marBottom w:val="0"/>
      <w:divBdr>
        <w:top w:val="none" w:sz="0" w:space="0" w:color="auto"/>
        <w:left w:val="none" w:sz="0" w:space="0" w:color="auto"/>
        <w:bottom w:val="none" w:sz="0" w:space="0" w:color="auto"/>
        <w:right w:val="none" w:sz="0" w:space="0" w:color="auto"/>
      </w:divBdr>
    </w:div>
    <w:div w:id="659387573">
      <w:bodyDiv w:val="1"/>
      <w:marLeft w:val="0"/>
      <w:marRight w:val="0"/>
      <w:marTop w:val="0"/>
      <w:marBottom w:val="0"/>
      <w:divBdr>
        <w:top w:val="none" w:sz="0" w:space="0" w:color="auto"/>
        <w:left w:val="none" w:sz="0" w:space="0" w:color="auto"/>
        <w:bottom w:val="none" w:sz="0" w:space="0" w:color="auto"/>
        <w:right w:val="none" w:sz="0" w:space="0" w:color="auto"/>
      </w:divBdr>
    </w:div>
    <w:div w:id="676151250">
      <w:bodyDiv w:val="1"/>
      <w:marLeft w:val="0"/>
      <w:marRight w:val="0"/>
      <w:marTop w:val="0"/>
      <w:marBottom w:val="0"/>
      <w:divBdr>
        <w:top w:val="none" w:sz="0" w:space="0" w:color="auto"/>
        <w:left w:val="none" w:sz="0" w:space="0" w:color="auto"/>
        <w:bottom w:val="none" w:sz="0" w:space="0" w:color="auto"/>
        <w:right w:val="none" w:sz="0" w:space="0" w:color="auto"/>
      </w:divBdr>
    </w:div>
    <w:div w:id="745735221">
      <w:bodyDiv w:val="1"/>
      <w:marLeft w:val="0"/>
      <w:marRight w:val="0"/>
      <w:marTop w:val="0"/>
      <w:marBottom w:val="0"/>
      <w:divBdr>
        <w:top w:val="none" w:sz="0" w:space="0" w:color="auto"/>
        <w:left w:val="none" w:sz="0" w:space="0" w:color="auto"/>
        <w:bottom w:val="none" w:sz="0" w:space="0" w:color="auto"/>
        <w:right w:val="none" w:sz="0" w:space="0" w:color="auto"/>
      </w:divBdr>
    </w:div>
    <w:div w:id="800457548">
      <w:bodyDiv w:val="1"/>
      <w:marLeft w:val="0"/>
      <w:marRight w:val="0"/>
      <w:marTop w:val="0"/>
      <w:marBottom w:val="0"/>
      <w:divBdr>
        <w:top w:val="none" w:sz="0" w:space="0" w:color="auto"/>
        <w:left w:val="none" w:sz="0" w:space="0" w:color="auto"/>
        <w:bottom w:val="none" w:sz="0" w:space="0" w:color="auto"/>
        <w:right w:val="none" w:sz="0" w:space="0" w:color="auto"/>
      </w:divBdr>
    </w:div>
    <w:div w:id="846410326">
      <w:bodyDiv w:val="1"/>
      <w:marLeft w:val="0"/>
      <w:marRight w:val="0"/>
      <w:marTop w:val="0"/>
      <w:marBottom w:val="0"/>
      <w:divBdr>
        <w:top w:val="none" w:sz="0" w:space="0" w:color="auto"/>
        <w:left w:val="none" w:sz="0" w:space="0" w:color="auto"/>
        <w:bottom w:val="none" w:sz="0" w:space="0" w:color="auto"/>
        <w:right w:val="none" w:sz="0" w:space="0" w:color="auto"/>
      </w:divBdr>
    </w:div>
    <w:div w:id="895824997">
      <w:bodyDiv w:val="1"/>
      <w:marLeft w:val="0"/>
      <w:marRight w:val="0"/>
      <w:marTop w:val="0"/>
      <w:marBottom w:val="0"/>
      <w:divBdr>
        <w:top w:val="none" w:sz="0" w:space="0" w:color="auto"/>
        <w:left w:val="none" w:sz="0" w:space="0" w:color="auto"/>
        <w:bottom w:val="none" w:sz="0" w:space="0" w:color="auto"/>
        <w:right w:val="none" w:sz="0" w:space="0" w:color="auto"/>
      </w:divBdr>
    </w:div>
    <w:div w:id="1058700153">
      <w:bodyDiv w:val="1"/>
      <w:marLeft w:val="0"/>
      <w:marRight w:val="0"/>
      <w:marTop w:val="0"/>
      <w:marBottom w:val="0"/>
      <w:divBdr>
        <w:top w:val="none" w:sz="0" w:space="0" w:color="auto"/>
        <w:left w:val="none" w:sz="0" w:space="0" w:color="auto"/>
        <w:bottom w:val="none" w:sz="0" w:space="0" w:color="auto"/>
        <w:right w:val="none" w:sz="0" w:space="0" w:color="auto"/>
      </w:divBdr>
    </w:div>
    <w:div w:id="1097361499">
      <w:bodyDiv w:val="1"/>
      <w:marLeft w:val="0"/>
      <w:marRight w:val="0"/>
      <w:marTop w:val="0"/>
      <w:marBottom w:val="0"/>
      <w:divBdr>
        <w:top w:val="none" w:sz="0" w:space="0" w:color="auto"/>
        <w:left w:val="none" w:sz="0" w:space="0" w:color="auto"/>
        <w:bottom w:val="none" w:sz="0" w:space="0" w:color="auto"/>
        <w:right w:val="none" w:sz="0" w:space="0" w:color="auto"/>
      </w:divBdr>
    </w:div>
    <w:div w:id="1204974713">
      <w:bodyDiv w:val="1"/>
      <w:marLeft w:val="0"/>
      <w:marRight w:val="0"/>
      <w:marTop w:val="0"/>
      <w:marBottom w:val="0"/>
      <w:divBdr>
        <w:top w:val="none" w:sz="0" w:space="0" w:color="auto"/>
        <w:left w:val="none" w:sz="0" w:space="0" w:color="auto"/>
        <w:bottom w:val="none" w:sz="0" w:space="0" w:color="auto"/>
        <w:right w:val="none" w:sz="0" w:space="0" w:color="auto"/>
      </w:divBdr>
      <w:divsChild>
        <w:div w:id="1743331696">
          <w:marLeft w:val="0"/>
          <w:marRight w:val="0"/>
          <w:marTop w:val="0"/>
          <w:marBottom w:val="0"/>
          <w:divBdr>
            <w:top w:val="none" w:sz="0" w:space="0" w:color="auto"/>
            <w:left w:val="none" w:sz="0" w:space="0" w:color="auto"/>
            <w:bottom w:val="none" w:sz="0" w:space="0" w:color="auto"/>
            <w:right w:val="none" w:sz="0" w:space="0" w:color="auto"/>
          </w:divBdr>
        </w:div>
      </w:divsChild>
    </w:div>
    <w:div w:id="1268468968">
      <w:bodyDiv w:val="1"/>
      <w:marLeft w:val="0"/>
      <w:marRight w:val="0"/>
      <w:marTop w:val="0"/>
      <w:marBottom w:val="0"/>
      <w:divBdr>
        <w:top w:val="none" w:sz="0" w:space="0" w:color="auto"/>
        <w:left w:val="none" w:sz="0" w:space="0" w:color="auto"/>
        <w:bottom w:val="none" w:sz="0" w:space="0" w:color="auto"/>
        <w:right w:val="none" w:sz="0" w:space="0" w:color="auto"/>
      </w:divBdr>
    </w:div>
    <w:div w:id="1318343997">
      <w:bodyDiv w:val="1"/>
      <w:marLeft w:val="0"/>
      <w:marRight w:val="0"/>
      <w:marTop w:val="0"/>
      <w:marBottom w:val="0"/>
      <w:divBdr>
        <w:top w:val="none" w:sz="0" w:space="0" w:color="auto"/>
        <w:left w:val="none" w:sz="0" w:space="0" w:color="auto"/>
        <w:bottom w:val="none" w:sz="0" w:space="0" w:color="auto"/>
        <w:right w:val="none" w:sz="0" w:space="0" w:color="auto"/>
      </w:divBdr>
    </w:div>
    <w:div w:id="1397849858">
      <w:bodyDiv w:val="1"/>
      <w:marLeft w:val="0"/>
      <w:marRight w:val="0"/>
      <w:marTop w:val="0"/>
      <w:marBottom w:val="0"/>
      <w:divBdr>
        <w:top w:val="none" w:sz="0" w:space="0" w:color="auto"/>
        <w:left w:val="none" w:sz="0" w:space="0" w:color="auto"/>
        <w:bottom w:val="none" w:sz="0" w:space="0" w:color="auto"/>
        <w:right w:val="none" w:sz="0" w:space="0" w:color="auto"/>
      </w:divBdr>
    </w:div>
    <w:div w:id="1419063649">
      <w:bodyDiv w:val="1"/>
      <w:marLeft w:val="0"/>
      <w:marRight w:val="0"/>
      <w:marTop w:val="0"/>
      <w:marBottom w:val="0"/>
      <w:divBdr>
        <w:top w:val="none" w:sz="0" w:space="0" w:color="auto"/>
        <w:left w:val="none" w:sz="0" w:space="0" w:color="auto"/>
        <w:bottom w:val="none" w:sz="0" w:space="0" w:color="auto"/>
        <w:right w:val="none" w:sz="0" w:space="0" w:color="auto"/>
      </w:divBdr>
    </w:div>
    <w:div w:id="1438676705">
      <w:bodyDiv w:val="1"/>
      <w:marLeft w:val="0"/>
      <w:marRight w:val="0"/>
      <w:marTop w:val="0"/>
      <w:marBottom w:val="0"/>
      <w:divBdr>
        <w:top w:val="none" w:sz="0" w:space="0" w:color="auto"/>
        <w:left w:val="none" w:sz="0" w:space="0" w:color="auto"/>
        <w:bottom w:val="none" w:sz="0" w:space="0" w:color="auto"/>
        <w:right w:val="none" w:sz="0" w:space="0" w:color="auto"/>
      </w:divBdr>
    </w:div>
    <w:div w:id="1516727658">
      <w:bodyDiv w:val="1"/>
      <w:marLeft w:val="0"/>
      <w:marRight w:val="0"/>
      <w:marTop w:val="0"/>
      <w:marBottom w:val="0"/>
      <w:divBdr>
        <w:top w:val="none" w:sz="0" w:space="0" w:color="auto"/>
        <w:left w:val="none" w:sz="0" w:space="0" w:color="auto"/>
        <w:bottom w:val="none" w:sz="0" w:space="0" w:color="auto"/>
        <w:right w:val="none" w:sz="0" w:space="0" w:color="auto"/>
      </w:divBdr>
      <w:divsChild>
        <w:div w:id="1565947434">
          <w:marLeft w:val="0"/>
          <w:marRight w:val="0"/>
          <w:marTop w:val="0"/>
          <w:marBottom w:val="0"/>
          <w:divBdr>
            <w:top w:val="none" w:sz="0" w:space="0" w:color="auto"/>
            <w:left w:val="none" w:sz="0" w:space="0" w:color="auto"/>
            <w:bottom w:val="none" w:sz="0" w:space="0" w:color="auto"/>
            <w:right w:val="none" w:sz="0" w:space="0" w:color="auto"/>
          </w:divBdr>
        </w:div>
      </w:divsChild>
    </w:div>
    <w:div w:id="1529561865">
      <w:bodyDiv w:val="1"/>
      <w:marLeft w:val="0"/>
      <w:marRight w:val="0"/>
      <w:marTop w:val="0"/>
      <w:marBottom w:val="0"/>
      <w:divBdr>
        <w:top w:val="none" w:sz="0" w:space="0" w:color="auto"/>
        <w:left w:val="none" w:sz="0" w:space="0" w:color="auto"/>
        <w:bottom w:val="none" w:sz="0" w:space="0" w:color="auto"/>
        <w:right w:val="none" w:sz="0" w:space="0" w:color="auto"/>
      </w:divBdr>
    </w:div>
    <w:div w:id="1620137688">
      <w:bodyDiv w:val="1"/>
      <w:marLeft w:val="0"/>
      <w:marRight w:val="0"/>
      <w:marTop w:val="0"/>
      <w:marBottom w:val="0"/>
      <w:divBdr>
        <w:top w:val="none" w:sz="0" w:space="0" w:color="auto"/>
        <w:left w:val="none" w:sz="0" w:space="0" w:color="auto"/>
        <w:bottom w:val="none" w:sz="0" w:space="0" w:color="auto"/>
        <w:right w:val="none" w:sz="0" w:space="0" w:color="auto"/>
      </w:divBdr>
    </w:div>
    <w:div w:id="1649748529">
      <w:bodyDiv w:val="1"/>
      <w:marLeft w:val="0"/>
      <w:marRight w:val="0"/>
      <w:marTop w:val="0"/>
      <w:marBottom w:val="0"/>
      <w:divBdr>
        <w:top w:val="none" w:sz="0" w:space="0" w:color="auto"/>
        <w:left w:val="none" w:sz="0" w:space="0" w:color="auto"/>
        <w:bottom w:val="none" w:sz="0" w:space="0" w:color="auto"/>
        <w:right w:val="none" w:sz="0" w:space="0" w:color="auto"/>
      </w:divBdr>
    </w:div>
    <w:div w:id="1667434324">
      <w:bodyDiv w:val="1"/>
      <w:marLeft w:val="0"/>
      <w:marRight w:val="0"/>
      <w:marTop w:val="0"/>
      <w:marBottom w:val="0"/>
      <w:divBdr>
        <w:top w:val="none" w:sz="0" w:space="0" w:color="auto"/>
        <w:left w:val="none" w:sz="0" w:space="0" w:color="auto"/>
        <w:bottom w:val="none" w:sz="0" w:space="0" w:color="auto"/>
        <w:right w:val="none" w:sz="0" w:space="0" w:color="auto"/>
      </w:divBdr>
      <w:divsChild>
        <w:div w:id="2124374916">
          <w:marLeft w:val="0"/>
          <w:marRight w:val="0"/>
          <w:marTop w:val="0"/>
          <w:marBottom w:val="0"/>
          <w:divBdr>
            <w:top w:val="none" w:sz="0" w:space="0" w:color="auto"/>
            <w:left w:val="none" w:sz="0" w:space="0" w:color="auto"/>
            <w:bottom w:val="none" w:sz="0" w:space="0" w:color="auto"/>
            <w:right w:val="none" w:sz="0" w:space="0" w:color="auto"/>
          </w:divBdr>
        </w:div>
      </w:divsChild>
    </w:div>
    <w:div w:id="1817335273">
      <w:bodyDiv w:val="1"/>
      <w:marLeft w:val="0"/>
      <w:marRight w:val="0"/>
      <w:marTop w:val="0"/>
      <w:marBottom w:val="0"/>
      <w:divBdr>
        <w:top w:val="none" w:sz="0" w:space="0" w:color="auto"/>
        <w:left w:val="none" w:sz="0" w:space="0" w:color="auto"/>
        <w:bottom w:val="none" w:sz="0" w:space="0" w:color="auto"/>
        <w:right w:val="none" w:sz="0" w:space="0" w:color="auto"/>
      </w:divBdr>
    </w:div>
    <w:div w:id="1826621870">
      <w:bodyDiv w:val="1"/>
      <w:marLeft w:val="0"/>
      <w:marRight w:val="0"/>
      <w:marTop w:val="0"/>
      <w:marBottom w:val="0"/>
      <w:divBdr>
        <w:top w:val="none" w:sz="0" w:space="0" w:color="auto"/>
        <w:left w:val="none" w:sz="0" w:space="0" w:color="auto"/>
        <w:bottom w:val="none" w:sz="0" w:space="0" w:color="auto"/>
        <w:right w:val="none" w:sz="0" w:space="0" w:color="auto"/>
      </w:divBdr>
    </w:div>
    <w:div w:id="2032143944">
      <w:bodyDiv w:val="1"/>
      <w:marLeft w:val="0"/>
      <w:marRight w:val="0"/>
      <w:marTop w:val="0"/>
      <w:marBottom w:val="0"/>
      <w:divBdr>
        <w:top w:val="none" w:sz="0" w:space="0" w:color="auto"/>
        <w:left w:val="none" w:sz="0" w:space="0" w:color="auto"/>
        <w:bottom w:val="none" w:sz="0" w:space="0" w:color="auto"/>
        <w:right w:val="none" w:sz="0" w:space="0" w:color="auto"/>
      </w:divBdr>
    </w:div>
    <w:div w:id="2061904033">
      <w:bodyDiv w:val="1"/>
      <w:marLeft w:val="0"/>
      <w:marRight w:val="0"/>
      <w:marTop w:val="0"/>
      <w:marBottom w:val="0"/>
      <w:divBdr>
        <w:top w:val="none" w:sz="0" w:space="0" w:color="auto"/>
        <w:left w:val="none" w:sz="0" w:space="0" w:color="auto"/>
        <w:bottom w:val="none" w:sz="0" w:space="0" w:color="auto"/>
        <w:right w:val="none" w:sz="0" w:space="0" w:color="auto"/>
      </w:divBdr>
      <w:divsChild>
        <w:div w:id="59912927">
          <w:marLeft w:val="0"/>
          <w:marRight w:val="0"/>
          <w:marTop w:val="0"/>
          <w:marBottom w:val="0"/>
          <w:divBdr>
            <w:top w:val="none" w:sz="0" w:space="0" w:color="auto"/>
            <w:left w:val="none" w:sz="0" w:space="0" w:color="auto"/>
            <w:bottom w:val="none" w:sz="0" w:space="0" w:color="auto"/>
            <w:right w:val="none" w:sz="0" w:space="0" w:color="auto"/>
          </w:divBdr>
        </w:div>
        <w:div w:id="1813060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medel@lge.com"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aguilar@l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rnando.pineda@bursongloba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0ebce6-a4a4-4457-ad09-3c87710eceba" xsi:nil="true"/>
    <date xmlns="27713221-5b51-4fa0-80cb-6b7673a1cfe8" xsi:nil="true"/>
    <Hyperlink xmlns="27713221-5b51-4fa0-80cb-6b7673a1cfe8">
      <Url xsi:nil="true"/>
      <Description xsi:nil="true"/>
    </Hyperlink>
    <lcf76f155ced4ddcb4097134ff3c332f xmlns="27713221-5b51-4fa0-80cb-6b7673a1cfe8">
      <Terms xmlns="http://schemas.microsoft.com/office/infopath/2007/PartnerControls"/>
    </lcf76f155ced4ddcb4097134ff3c332f>
    <Memo xmlns="27713221-5b51-4fa0-80cb-6b7673a1cf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0" ma:contentTypeDescription="Create a new document." ma:contentTypeScope="" ma:versionID="fc77e5ea5e79139d484fa6eebcd6fc40">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a86ff0fb26e983f4f567c8169d256569"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6A7C-7A67-4D87-B763-4E65CEAE9C9A}">
  <ds:schemaRefs>
    <ds:schemaRef ds:uri="http://schemas.microsoft.com/office/2006/metadata/properties"/>
    <ds:schemaRef ds:uri="http://schemas.microsoft.com/office/infopath/2007/PartnerControls"/>
    <ds:schemaRef ds:uri="ac0ebce6-a4a4-4457-ad09-3c87710eceba"/>
    <ds:schemaRef ds:uri="27713221-5b51-4fa0-80cb-6b7673a1cfe8"/>
  </ds:schemaRefs>
</ds:datastoreItem>
</file>

<file path=customXml/itemProps2.xml><?xml version="1.0" encoding="utf-8"?>
<ds:datastoreItem xmlns:ds="http://schemas.openxmlformats.org/officeDocument/2006/customXml" ds:itemID="{5B271F9C-A1BE-4528-BB38-DFC923FEFF67}">
  <ds:schemaRefs>
    <ds:schemaRef ds:uri="http://schemas.microsoft.com/sharepoint/v3/contenttype/forms"/>
  </ds:schemaRefs>
</ds:datastoreItem>
</file>

<file path=customXml/itemProps3.xml><?xml version="1.0" encoding="utf-8"?>
<ds:datastoreItem xmlns:ds="http://schemas.openxmlformats.org/officeDocument/2006/customXml" ds:itemID="{63B18CB6-44F9-4A07-B8D6-C656D0166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0B17F-AB29-4FAB-A18B-D90B1D08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7293</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Hyewon Kim</dc:creator>
  <cp:keywords/>
  <dc:description/>
  <cp:lastModifiedBy>BECARIO CC/LGEMS CORPORATE COMMUNICATION(becario.cc@lgepartner.com)</cp:lastModifiedBy>
  <cp:revision>2</cp:revision>
  <dcterms:created xsi:type="dcterms:W3CDTF">2026-01-06T15:13:00Z</dcterms:created>
  <dcterms:modified xsi:type="dcterms:W3CDTF">2026-01-06T15:13:00Z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ClassificationContentMarkingHeaderShapeIds">
    <vt:lpwstr>7a894ac,ec16926,79fbca1b</vt:lpwstr>
  </property>
  <property fmtid="{D5CDD505-2E9C-101B-9397-08002B2CF9AE}" pid="5" name="ClassificationContentMarkingHeaderFontProps">
    <vt:lpwstr>#000000,12,Calibri</vt:lpwstr>
  </property>
  <property fmtid="{D5CDD505-2E9C-101B-9397-08002B2CF9AE}" pid="6" name="ClassificationContentMarkingHeaderText">
    <vt:lpwstr>LGE Internal Use Only</vt:lpwstr>
  </property>
  <property fmtid="{D5CDD505-2E9C-101B-9397-08002B2CF9AE}" pid="7" name="MSIP_Label_cc6ed9fc-fefc-4a0c-a6d6-10cf236c0d4f_Enabled">
    <vt:lpwstr>true</vt:lpwstr>
  </property>
  <property fmtid="{D5CDD505-2E9C-101B-9397-08002B2CF9AE}" pid="8" name="MSIP_Label_cc6ed9fc-fefc-4a0c-a6d6-10cf236c0d4f_SetDate">
    <vt:lpwstr>2025-10-10T00:36:57Z</vt:lpwstr>
  </property>
  <property fmtid="{D5CDD505-2E9C-101B-9397-08002B2CF9AE}" pid="9" name="MSIP_Label_cc6ed9fc-fefc-4a0c-a6d6-10cf236c0d4f_Method">
    <vt:lpwstr>Standard</vt:lpwstr>
  </property>
  <property fmtid="{D5CDD505-2E9C-101B-9397-08002B2CF9AE}" pid="10" name="MSIP_Label_cc6ed9fc-fefc-4a0c-a6d6-10cf236c0d4f_Name">
    <vt:lpwstr>Internal use only</vt:lpwstr>
  </property>
  <property fmtid="{D5CDD505-2E9C-101B-9397-08002B2CF9AE}" pid="11" name="MSIP_Label_cc6ed9fc-fefc-4a0c-a6d6-10cf236c0d4f_SiteId">
    <vt:lpwstr>5069cde4-642a-45c0-8094-d0c2dec10be3</vt:lpwstr>
  </property>
  <property fmtid="{D5CDD505-2E9C-101B-9397-08002B2CF9AE}" pid="12" name="MSIP_Label_cc6ed9fc-fefc-4a0c-a6d6-10cf236c0d4f_ActionId">
    <vt:lpwstr>38319f42-ffe3-412d-be23-5de180516d0f</vt:lpwstr>
  </property>
  <property fmtid="{D5CDD505-2E9C-101B-9397-08002B2CF9AE}" pid="13" name="MSIP_Label_cc6ed9fc-fefc-4a0c-a6d6-10cf236c0d4f_ContentBits">
    <vt:lpwstr>1</vt:lpwstr>
  </property>
</Properties>
</file>