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1B0" w:rsidRPr="005B21B0" w:rsidRDefault="005B21B0" w:rsidP="005B21B0">
      <w:pPr>
        <w:suppressAutoHyphens/>
        <w:jc w:val="center"/>
        <w:rPr>
          <w:rFonts w:eastAsia="Batang"/>
          <w:b/>
          <w:sz w:val="28"/>
          <w:szCs w:val="28"/>
          <w:lang w:val="ru-RU" w:eastAsia="ko-KR"/>
        </w:rPr>
      </w:pPr>
      <w:r w:rsidRPr="00213DAA">
        <w:rPr>
          <w:rFonts w:eastAsia="Batang"/>
          <w:b/>
          <w:sz w:val="28"/>
          <w:szCs w:val="28"/>
          <w:lang w:val="ru-RU" w:eastAsia="ko-KR"/>
        </w:rPr>
        <w:t xml:space="preserve">На выставке </w:t>
      </w:r>
      <w:r>
        <w:rPr>
          <w:rFonts w:eastAsia="Batang"/>
          <w:b/>
          <w:sz w:val="28"/>
          <w:szCs w:val="28"/>
          <w:lang w:eastAsia="ko-KR"/>
        </w:rPr>
        <w:t>CES</w:t>
      </w:r>
      <w:r w:rsidRPr="00213DAA">
        <w:rPr>
          <w:rFonts w:eastAsia="Batang"/>
          <w:b/>
          <w:sz w:val="28"/>
          <w:szCs w:val="28"/>
          <w:lang w:val="ru-RU" w:eastAsia="ko-KR"/>
        </w:rPr>
        <w:t xml:space="preserve"> 2017 компания </w:t>
      </w:r>
      <w:r>
        <w:rPr>
          <w:rFonts w:eastAsia="Batang"/>
          <w:b/>
          <w:sz w:val="28"/>
          <w:szCs w:val="28"/>
          <w:lang w:eastAsia="ko-KR"/>
        </w:rPr>
        <w:t>LG</w:t>
      </w:r>
      <w:r w:rsidRPr="00213DAA">
        <w:rPr>
          <w:rFonts w:eastAsia="Batang"/>
          <w:b/>
          <w:sz w:val="28"/>
          <w:szCs w:val="28"/>
          <w:lang w:val="ru-RU" w:eastAsia="ko-KR"/>
        </w:rPr>
        <w:t xml:space="preserve"> представит потрясающие новейшие мониторы формата </w:t>
      </w:r>
      <w:r w:rsidRPr="005B21B0">
        <w:rPr>
          <w:rFonts w:eastAsia="Batang"/>
          <w:b/>
          <w:sz w:val="28"/>
          <w:szCs w:val="28"/>
          <w:lang w:val="ru-RU" w:eastAsia="ko-KR"/>
        </w:rPr>
        <w:t>4</w:t>
      </w:r>
      <w:r>
        <w:rPr>
          <w:rFonts w:eastAsia="Batang"/>
          <w:b/>
          <w:sz w:val="28"/>
          <w:szCs w:val="28"/>
          <w:lang w:eastAsia="ko-KR"/>
        </w:rPr>
        <w:t>K</w:t>
      </w:r>
      <w:r w:rsidRPr="00213DAA">
        <w:rPr>
          <w:rFonts w:eastAsia="Batang"/>
          <w:b/>
          <w:sz w:val="28"/>
          <w:szCs w:val="28"/>
          <w:lang w:val="ru-RU" w:eastAsia="ko-KR"/>
        </w:rPr>
        <w:t xml:space="preserve">, совместимые с технологией </w:t>
      </w:r>
      <w:r>
        <w:rPr>
          <w:rFonts w:eastAsia="Batang"/>
          <w:b/>
          <w:sz w:val="28"/>
          <w:szCs w:val="28"/>
          <w:lang w:eastAsia="ko-KR"/>
        </w:rPr>
        <w:t>HDR</w:t>
      </w:r>
    </w:p>
    <w:p w:rsidR="005B21B0" w:rsidRPr="00213DAA" w:rsidRDefault="005B21B0" w:rsidP="005B21B0">
      <w:pPr>
        <w:suppressAutoHyphens/>
        <w:jc w:val="center"/>
        <w:rPr>
          <w:rFonts w:eastAsia="Times New Roman"/>
          <w:b/>
          <w:sz w:val="6"/>
          <w:szCs w:val="6"/>
          <w:lang w:val="ru-RU" w:eastAsia="ko-KR"/>
        </w:rPr>
      </w:pPr>
    </w:p>
    <w:p w:rsidR="005B21B0" w:rsidRDefault="005B21B0" w:rsidP="005B21B0">
      <w:pPr>
        <w:suppressAutoHyphens/>
        <w:jc w:val="center"/>
        <w:rPr>
          <w:rFonts w:eastAsia="Dotum"/>
          <w:i/>
          <w:lang w:val="ru-RU" w:eastAsia="ko-KR"/>
        </w:rPr>
      </w:pPr>
    </w:p>
    <w:p w:rsidR="005B21B0" w:rsidRPr="00213DAA" w:rsidRDefault="005B21B0" w:rsidP="005B21B0">
      <w:pPr>
        <w:suppressAutoHyphens/>
        <w:jc w:val="center"/>
        <w:rPr>
          <w:rFonts w:eastAsia="Dotum"/>
          <w:i/>
          <w:lang w:val="ru-RU" w:eastAsia="ko-KR"/>
        </w:rPr>
      </w:pPr>
      <w:r w:rsidRPr="00213DAA">
        <w:rPr>
          <w:rFonts w:eastAsia="Dotum"/>
          <w:i/>
          <w:lang w:val="ru-RU" w:eastAsia="ko-KR"/>
        </w:rPr>
        <w:t xml:space="preserve">Мониторы формата 4K, поддерживающие технологию HDR, позволяют повысить производительность системы - как для работы, так и для игровых приложений </w:t>
      </w:r>
    </w:p>
    <w:p w:rsidR="005B21B0" w:rsidRPr="00213DAA" w:rsidRDefault="005B21B0" w:rsidP="005B21B0">
      <w:pPr>
        <w:suppressAutoHyphens/>
        <w:jc w:val="center"/>
        <w:rPr>
          <w:rFonts w:eastAsia="Dotum"/>
          <w:sz w:val="36"/>
          <w:szCs w:val="36"/>
          <w:lang w:val="ru-RU"/>
        </w:rPr>
      </w:pPr>
    </w:p>
    <w:p w:rsidR="005B21B0" w:rsidRPr="00413CDD" w:rsidRDefault="005B21B0" w:rsidP="005B21B0">
      <w:pPr>
        <w:suppressAutoHyphens/>
        <w:spacing w:line="360" w:lineRule="auto"/>
        <w:jc w:val="both"/>
        <w:rPr>
          <w:rFonts w:eastAsia="Times New Roman"/>
          <w:lang w:val="ru-RU" w:eastAsia="ko-KR"/>
        </w:rPr>
      </w:pPr>
      <w:r w:rsidRPr="00213DAA">
        <w:rPr>
          <w:rFonts w:eastAsia="Dotum"/>
          <w:b/>
          <w:bCs/>
          <w:lang w:val="ru-RU" w:eastAsia="ko-KR"/>
        </w:rPr>
        <w:t xml:space="preserve">СЕУЛ, 14 декабря, 2016 года </w:t>
      </w:r>
      <w:r w:rsidRPr="00213DAA">
        <w:rPr>
          <w:lang w:val="ru-RU"/>
        </w:rPr>
        <w:t>—</w:t>
      </w:r>
      <w:r w:rsidRPr="00413CDD">
        <w:rPr>
          <w:rFonts w:eastAsia="Times New Roman"/>
          <w:lang w:val="ru-RU" w:eastAsia="ko-KR"/>
        </w:rPr>
        <w:t xml:space="preserve"> Признанный лидер в области передовых технологий в мониторах премиального сегмента с высоким разрешением экран</w:t>
      </w:r>
      <w:r>
        <w:rPr>
          <w:rFonts w:eastAsia="Times New Roman"/>
          <w:lang w:val="ru-RU" w:eastAsia="ko-KR"/>
        </w:rPr>
        <w:t xml:space="preserve">а, компания LG Electronics </w:t>
      </w:r>
      <w:r w:rsidRPr="00413CDD">
        <w:rPr>
          <w:rFonts w:eastAsia="Times New Roman"/>
          <w:lang w:val="ru-RU" w:eastAsia="ko-KR"/>
        </w:rPr>
        <w:t xml:space="preserve">выводит отрасль на новый уровень: на выставке Consumer Electronics Show 2017 (CES), которая пройдет в следующем месяце в Лас-Вегасе, LG планирует представить 32-дюймовый монитор формата UHD 4K, совместимый с технологией HDR. </w:t>
      </w:r>
    </w:p>
    <w:p w:rsidR="005B21B0" w:rsidRPr="00413CDD" w:rsidRDefault="005B21B0" w:rsidP="005B21B0">
      <w:pPr>
        <w:suppressAutoHyphens/>
        <w:spacing w:line="360" w:lineRule="auto"/>
        <w:jc w:val="both"/>
        <w:rPr>
          <w:rFonts w:eastAsia="Times New Roman"/>
          <w:lang w:val="ru-RU" w:eastAsia="ko-KR"/>
        </w:rPr>
      </w:pPr>
    </w:p>
    <w:p w:rsidR="005B21B0" w:rsidRPr="00413CDD" w:rsidRDefault="005B21B0" w:rsidP="005B21B0">
      <w:pPr>
        <w:suppressAutoHyphens/>
        <w:spacing w:line="360" w:lineRule="auto"/>
        <w:jc w:val="both"/>
        <w:rPr>
          <w:rFonts w:eastAsia="Times New Roman"/>
          <w:lang w:val="ru-RU" w:eastAsia="ko-KR"/>
        </w:rPr>
      </w:pPr>
      <w:r w:rsidRPr="00213DAA">
        <w:rPr>
          <w:lang w:val="ru-RU"/>
        </w:rPr>
        <w:t xml:space="preserve">Сегодня потребителям доступно все больше </w:t>
      </w:r>
      <w:r>
        <w:rPr>
          <w:lang w:val="ru-RU"/>
        </w:rPr>
        <w:t xml:space="preserve">контента в формате </w:t>
      </w:r>
      <w:r w:rsidRPr="00213DAA">
        <w:rPr>
          <w:lang w:val="ru-RU"/>
        </w:rPr>
        <w:t>HDR</w:t>
      </w:r>
      <w:r>
        <w:rPr>
          <w:lang w:val="ru-RU"/>
        </w:rPr>
        <w:t xml:space="preserve"> - от</w:t>
      </w:r>
      <w:r w:rsidRPr="00213DAA">
        <w:rPr>
          <w:lang w:val="ru-RU"/>
        </w:rPr>
        <w:t xml:space="preserve"> </w:t>
      </w:r>
      <w:r>
        <w:rPr>
          <w:lang w:val="ru-RU"/>
        </w:rPr>
        <w:t>фильмов до</w:t>
      </w:r>
      <w:r w:rsidRPr="00213DAA">
        <w:rPr>
          <w:lang w:val="ru-RU"/>
        </w:rPr>
        <w:t xml:space="preserve"> игр. Даже самые нетребовательные пользователи мгновенно отмечают более высокое качество изображения, предлагаемое технологией HDR, поэтому производители стараются максимально использовать весь потенциал этой перспективной технологии. Мониторы, поддерживающие технологию HDR, обеспечивают качество изображения профессионального уровня, а также исключительно яркие и насыщенные цветовые оттенки. Такие мониторы идеально подходят для специалистов творческих профессий, любителей игр и всех пользователей, которым важно высокое качество изображения</w:t>
      </w:r>
      <w:r w:rsidRPr="00413CDD">
        <w:rPr>
          <w:rFonts w:eastAsia="Times New Roman"/>
          <w:lang w:val="ru-RU" w:eastAsia="ko-KR"/>
        </w:rPr>
        <w:t xml:space="preserve">. </w:t>
      </w:r>
    </w:p>
    <w:p w:rsidR="00C91D82" w:rsidRPr="00C91D82" w:rsidRDefault="00C91D82" w:rsidP="005B21B0">
      <w:pPr>
        <w:suppressAutoHyphens/>
        <w:spacing w:line="360" w:lineRule="auto"/>
        <w:jc w:val="both"/>
        <w:rPr>
          <w:rFonts w:eastAsia="Times New Roman"/>
          <w:b/>
          <w:color w:val="FF0000"/>
          <w:lang w:val="ru-RU" w:eastAsia="ko-KR"/>
        </w:rPr>
      </w:pPr>
    </w:p>
    <w:p w:rsidR="005B21B0" w:rsidRPr="00144496" w:rsidRDefault="005B21B0" w:rsidP="005B21B0">
      <w:pPr>
        <w:suppressAutoHyphens/>
        <w:spacing w:line="360" w:lineRule="auto"/>
        <w:jc w:val="both"/>
        <w:rPr>
          <w:rFonts w:eastAsia="Times New Roman"/>
          <w:lang w:val="ru-RU" w:eastAsia="ko-KR"/>
        </w:rPr>
      </w:pPr>
      <w:r w:rsidRPr="00213DAA">
        <w:rPr>
          <w:lang w:val="ru-RU"/>
        </w:rPr>
        <w:t xml:space="preserve">Для того чтобы оставаться на шаг впереди активно растущего сегмента HDR контента, компания LG создала 32-дюймовый монитор формата UHD 4K (модель 32UD99) с разрешением 3840 х 2160 пикселей, который поддерживает стандарт HDR10, способный обеспечивать повышенный уровень яркости и широкую цветовую гамму изображения. Совместимость со стандартом HDR10 повышает пиковую яркость монитора, что </w:t>
      </w:r>
      <w:r>
        <w:rPr>
          <w:lang w:val="ru-RU"/>
        </w:rPr>
        <w:t>дает</w:t>
      </w:r>
      <w:r w:rsidRPr="00213DAA">
        <w:rPr>
          <w:lang w:val="ru-RU"/>
        </w:rPr>
        <w:t xml:space="preserve"> пользователям </w:t>
      </w:r>
      <w:r>
        <w:rPr>
          <w:lang w:val="ru-RU"/>
        </w:rPr>
        <w:t xml:space="preserve">возможность </w:t>
      </w:r>
      <w:r w:rsidRPr="00213DAA">
        <w:rPr>
          <w:lang w:val="ru-RU"/>
        </w:rPr>
        <w:t>редак</w:t>
      </w:r>
      <w:r>
        <w:rPr>
          <w:lang w:val="ru-RU"/>
        </w:rPr>
        <w:t xml:space="preserve">тировать фильмы и фотографии с </w:t>
      </w:r>
      <w:r w:rsidRPr="00213DAA">
        <w:rPr>
          <w:lang w:val="ru-RU"/>
        </w:rPr>
        <w:t>большим комфортом.</w:t>
      </w:r>
    </w:p>
    <w:p w:rsidR="005B21B0" w:rsidRPr="00413CDD" w:rsidRDefault="005B21B0" w:rsidP="005B21B0">
      <w:pPr>
        <w:suppressAutoHyphens/>
        <w:spacing w:line="360" w:lineRule="auto"/>
        <w:jc w:val="both"/>
        <w:rPr>
          <w:rFonts w:eastAsia="Times New Roman"/>
          <w:lang w:val="ru-RU" w:eastAsia="ko-KR"/>
        </w:rPr>
      </w:pPr>
    </w:p>
    <w:p w:rsidR="005B21B0" w:rsidRPr="00413CDD" w:rsidRDefault="005B21B0" w:rsidP="005B21B0">
      <w:pPr>
        <w:suppressAutoHyphens/>
        <w:spacing w:line="360" w:lineRule="auto"/>
        <w:jc w:val="both"/>
        <w:rPr>
          <w:rFonts w:eastAsia="Times New Roman"/>
          <w:lang w:val="ru-RU" w:eastAsia="ko-KR"/>
        </w:rPr>
      </w:pPr>
      <w:r w:rsidRPr="00213DAA">
        <w:rPr>
          <w:lang w:val="ru-RU"/>
        </w:rPr>
        <w:lastRenderedPageBreak/>
        <w:t>Кроме того, модель 32UD99 оснащена матрицей IPS, способной отображать более 95 процентов цветового пространства DCI-P3, что делает этот монитор идеальным решением для создателей различного медиа-контента, которые по достоинству оценят такие функции, как True Color Pro, обеспечивающие непревзойденную точность цветопередачи по самым высоким стандартам отрасли. С появлением игровых консолей нового поколения, совместимых с технологией HDR, монитор 32UD99 также позиционируется как отличное решение для любителей современных игр во всем мире, поскольку формат HDR становится новым стандартом в области домашних развлечений</w:t>
      </w:r>
      <w:r w:rsidRPr="00413CDD">
        <w:rPr>
          <w:rFonts w:eastAsia="Times New Roman"/>
          <w:lang w:val="ru-RU" w:eastAsia="ko-KR"/>
        </w:rPr>
        <w:t>.</w:t>
      </w:r>
    </w:p>
    <w:p w:rsidR="005B21B0" w:rsidRPr="00413CDD" w:rsidRDefault="005B21B0" w:rsidP="005B21B0">
      <w:pPr>
        <w:suppressAutoHyphens/>
        <w:spacing w:line="360" w:lineRule="auto"/>
        <w:jc w:val="both"/>
        <w:rPr>
          <w:rFonts w:eastAsia="Times New Roman"/>
          <w:lang w:val="ru-RU" w:eastAsia="ko-KR"/>
        </w:rPr>
      </w:pPr>
    </w:p>
    <w:p w:rsidR="005B21B0" w:rsidRDefault="005B21B0" w:rsidP="005B21B0">
      <w:pPr>
        <w:suppressAutoHyphens/>
        <w:spacing w:line="360" w:lineRule="auto"/>
        <w:jc w:val="both"/>
        <w:rPr>
          <w:rFonts w:eastAsia="Batang"/>
          <w:lang w:val="ru-RU" w:eastAsia="ko-KR"/>
        </w:rPr>
      </w:pPr>
      <w:r w:rsidRPr="00213DAA">
        <w:rPr>
          <w:lang w:val="ru-RU"/>
        </w:rPr>
        <w:t>У модели 32UD99 элегантный дизайн и яркий внешний вид, благодаря которым этот монитор способен привлекать внимание окружающих даже тогда, когда он выключен. Модель оборудована портом USB Type-C, поэтому количество используемых кабелей может быть сведено к минимуму. Утонченный образ дополняется экраном без рамок и изящной подставкой ArcLine. Для передачи изображений формата 4К, зарядки подключенного ноутбука и мгновенной передачи данных требуется один-единственный кабель – модель 32UD99 способна обойтись без мешанины проводов и кабелей, что делает ее образ еще более элегантным. Во встроенных динамиках монитора используется технология LG Rich Bass для яркого и насыщенного звучания</w:t>
      </w:r>
      <w:r w:rsidRPr="00213DAA">
        <w:rPr>
          <w:rFonts w:eastAsia="Batang"/>
          <w:lang w:val="ru-RU" w:eastAsia="ko-KR"/>
        </w:rPr>
        <w:t>.</w:t>
      </w:r>
    </w:p>
    <w:p w:rsidR="00C91D82" w:rsidRDefault="00C91D82" w:rsidP="005B21B0">
      <w:pPr>
        <w:suppressAutoHyphens/>
        <w:spacing w:line="360" w:lineRule="auto"/>
        <w:jc w:val="both"/>
        <w:rPr>
          <w:rFonts w:eastAsia="Batang"/>
          <w:b/>
          <w:color w:val="FF0000"/>
          <w:lang w:eastAsia="ko-KR"/>
        </w:rPr>
      </w:pPr>
    </w:p>
    <w:p w:rsidR="005B21B0" w:rsidRPr="00413CDD" w:rsidRDefault="005B21B0" w:rsidP="005B21B0">
      <w:pPr>
        <w:suppressAutoHyphens/>
        <w:spacing w:line="360" w:lineRule="auto"/>
        <w:jc w:val="both"/>
        <w:rPr>
          <w:rFonts w:eastAsia="Times New Roman"/>
          <w:lang w:val="ru-RU" w:eastAsia="ko-KR"/>
        </w:rPr>
      </w:pPr>
      <w:bookmarkStart w:id="0" w:name="_GoBack"/>
      <w:bookmarkEnd w:id="0"/>
      <w:r w:rsidRPr="00213DAA">
        <w:rPr>
          <w:rFonts w:eastAsia="Batang"/>
          <w:lang w:val="ru-RU" w:eastAsia="ko-KR"/>
        </w:rPr>
        <w:t>На выставке CES 2017 компания LG также продемонстрирует 34-дюймовый монитор 21:9 UltraWide™ Mobile+ (модель 34UM79M). Это первый в мире мультимедийный монитор с поддержкой Chromecast. Модель 34UM79M позволяет пользователям транслировать свои любимые фильмы, музыку, игры и многое другое с мобильных устройств непосредственно на монитор. Этот монитор формата UltraWide позволяет владельцам работать в многозадачном режиме с персональным компьютером и мобильным устройством на одном экране</w:t>
      </w:r>
      <w:r w:rsidRPr="00FB43C2">
        <w:rPr>
          <w:rFonts w:eastAsia="Batang"/>
          <w:lang w:val="ru-RU" w:eastAsia="ko-KR"/>
        </w:rPr>
        <w:t xml:space="preserve"> </w:t>
      </w:r>
      <w:r w:rsidRPr="00213DAA">
        <w:rPr>
          <w:rFonts w:eastAsia="Batang"/>
          <w:lang w:val="ru-RU" w:eastAsia="ko-KR"/>
        </w:rPr>
        <w:t xml:space="preserve">одновременно. Кроме того, функция Dual Controller Plus дает пользователям возможность управлять как персональным компьютером, так и смартфоном/планшетом с помощью одной клавиатуры и мыши. Но и это еще не </w:t>
      </w:r>
      <w:r w:rsidRPr="00213DAA">
        <w:rPr>
          <w:rFonts w:eastAsia="Batang"/>
          <w:lang w:val="ru-RU" w:eastAsia="ko-KR"/>
        </w:rPr>
        <w:lastRenderedPageBreak/>
        <w:t xml:space="preserve">все! Приложение LG Mobile+ Monitor позволяет удаленно и с </w:t>
      </w:r>
      <w:r>
        <w:rPr>
          <w:rFonts w:eastAsia="Batang"/>
          <w:lang w:val="ru-RU" w:eastAsia="ko-KR"/>
        </w:rPr>
        <w:t>удобством</w:t>
      </w:r>
      <w:r w:rsidRPr="00213DAA">
        <w:rPr>
          <w:rFonts w:eastAsia="Batang"/>
          <w:lang w:val="ru-RU" w:eastAsia="ko-KR"/>
        </w:rPr>
        <w:t xml:space="preserve"> регулировать параметры монитора, такие как источник сигнала, громкость, соотношение сторон экрана, функции «Картинка в картинке» (PIP) / «Картинки рядом» (PBP) и т.д.</w:t>
      </w:r>
    </w:p>
    <w:p w:rsidR="005B21B0" w:rsidRPr="00413CDD" w:rsidRDefault="005B21B0" w:rsidP="005B21B0">
      <w:pPr>
        <w:suppressAutoHyphens/>
        <w:spacing w:line="360" w:lineRule="auto"/>
        <w:jc w:val="both"/>
        <w:rPr>
          <w:rFonts w:eastAsia="Times New Roman"/>
          <w:lang w:val="ru-RU" w:eastAsia="ko-KR"/>
        </w:rPr>
      </w:pPr>
    </w:p>
    <w:p w:rsidR="005B21B0" w:rsidRPr="00413CDD" w:rsidRDefault="005B21B0" w:rsidP="005B21B0">
      <w:pPr>
        <w:suppressAutoHyphens/>
        <w:spacing w:line="360" w:lineRule="auto"/>
        <w:jc w:val="both"/>
        <w:rPr>
          <w:rFonts w:eastAsia="Times New Roman"/>
          <w:lang w:val="ru-RU" w:eastAsia="ko-KR"/>
        </w:rPr>
      </w:pPr>
      <w:r w:rsidRPr="00213DAA">
        <w:rPr>
          <w:lang w:val="ru-RU"/>
        </w:rPr>
        <w:t>Помимо дисплеев формата UltraFine™ 5K and 4K, на выставке в Лас-Вегасе компания LG также представит 34-дюймовый игровой монитор 21:9 UltraWide (модель 34UC99), поддерживающий такие технологии</w:t>
      </w:r>
      <w:r>
        <w:rPr>
          <w:lang w:val="ru-RU"/>
        </w:rPr>
        <w:t>,</w:t>
      </w:r>
      <w:r w:rsidRPr="00213DAA">
        <w:rPr>
          <w:lang w:val="ru-RU"/>
        </w:rPr>
        <w:t xml:space="preserve"> как AMD FreeSync, 1ms Motion Blur Reduction, Dynamic Action Sync, Black Stabilizer и другие функции, повышающие яркость восприятия игрового пространства</w:t>
      </w:r>
      <w:r w:rsidRPr="00413CDD">
        <w:rPr>
          <w:rFonts w:eastAsia="Times New Roman"/>
          <w:lang w:val="ru-RU" w:eastAsia="ko-KR"/>
        </w:rPr>
        <w:t xml:space="preserve">. </w:t>
      </w:r>
    </w:p>
    <w:p w:rsidR="005B21B0" w:rsidRPr="00413CDD" w:rsidRDefault="005B21B0" w:rsidP="005B21B0">
      <w:pPr>
        <w:suppressAutoHyphens/>
        <w:spacing w:line="360" w:lineRule="auto"/>
        <w:jc w:val="both"/>
        <w:rPr>
          <w:rFonts w:eastAsia="Times New Roman"/>
          <w:lang w:val="ru-RU" w:eastAsia="ko-KR"/>
        </w:rPr>
      </w:pPr>
    </w:p>
    <w:p w:rsidR="005B21B0" w:rsidRPr="00213DAA" w:rsidRDefault="005B21B0" w:rsidP="005B21B0">
      <w:pPr>
        <w:suppressAutoHyphens/>
        <w:spacing w:line="360" w:lineRule="auto"/>
        <w:jc w:val="both"/>
        <w:rPr>
          <w:rFonts w:eastAsia="Batang"/>
          <w:lang w:val="ru-RU" w:eastAsia="ko-KR"/>
        </w:rPr>
      </w:pPr>
      <w:r w:rsidRPr="00213DAA">
        <w:rPr>
          <w:rFonts w:eastAsia="Batang"/>
          <w:lang w:val="ru-RU" w:eastAsia="ko-KR"/>
        </w:rPr>
        <w:t xml:space="preserve">«Для </w:t>
      </w:r>
      <w:r>
        <w:rPr>
          <w:rFonts w:eastAsia="Batang"/>
          <w:lang w:val="ru-RU" w:eastAsia="ko-KR"/>
        </w:rPr>
        <w:t>сохранения</w:t>
      </w:r>
      <w:r w:rsidRPr="00213DAA">
        <w:rPr>
          <w:rFonts w:eastAsia="Batang"/>
          <w:lang w:val="ru-RU" w:eastAsia="ko-KR"/>
        </w:rPr>
        <w:t xml:space="preserve"> наше</w:t>
      </w:r>
      <w:r>
        <w:rPr>
          <w:rFonts w:eastAsia="Batang"/>
          <w:lang w:val="ru-RU" w:eastAsia="ko-KR"/>
        </w:rPr>
        <w:t>го</w:t>
      </w:r>
      <w:r w:rsidRPr="00213DAA">
        <w:rPr>
          <w:rFonts w:eastAsia="Batang"/>
          <w:lang w:val="ru-RU" w:eastAsia="ko-KR"/>
        </w:rPr>
        <w:t xml:space="preserve"> лидерств</w:t>
      </w:r>
      <w:r>
        <w:rPr>
          <w:rFonts w:eastAsia="Batang"/>
          <w:lang w:val="ru-RU" w:eastAsia="ko-KR"/>
        </w:rPr>
        <w:t>а на рынке</w:t>
      </w:r>
      <w:r w:rsidRPr="00213DAA">
        <w:rPr>
          <w:rFonts w:eastAsia="Batang"/>
          <w:lang w:val="ru-RU" w:eastAsia="ko-KR"/>
        </w:rPr>
        <w:t xml:space="preserve"> инженеры LG неустанно работают над тем, чтобы интегрировать </w:t>
      </w:r>
      <w:r>
        <w:rPr>
          <w:rFonts w:eastAsia="Batang"/>
          <w:lang w:val="ru-RU" w:eastAsia="ko-KR"/>
        </w:rPr>
        <w:t>новейшие</w:t>
      </w:r>
      <w:r w:rsidRPr="00213DAA">
        <w:rPr>
          <w:rFonts w:eastAsia="Batang"/>
          <w:lang w:val="ru-RU" w:eastAsia="ko-KR"/>
        </w:rPr>
        <w:t xml:space="preserve"> технологии и актуальные тенденции в наши новейши</w:t>
      </w:r>
      <w:r>
        <w:rPr>
          <w:rFonts w:eastAsia="Batang"/>
          <w:lang w:val="ru-RU" w:eastAsia="ko-KR"/>
        </w:rPr>
        <w:t>е</w:t>
      </w:r>
      <w:r w:rsidRPr="00213DAA">
        <w:rPr>
          <w:rFonts w:eastAsia="Batang"/>
          <w:lang w:val="ru-RU" w:eastAsia="ko-KR"/>
        </w:rPr>
        <w:t xml:space="preserve"> монитор</w:t>
      </w:r>
      <w:r>
        <w:rPr>
          <w:rFonts w:eastAsia="Batang"/>
          <w:lang w:val="ru-RU" w:eastAsia="ko-KR"/>
        </w:rPr>
        <w:t>ы</w:t>
      </w:r>
      <w:r w:rsidRPr="00213DAA">
        <w:rPr>
          <w:rFonts w:eastAsia="Batang"/>
          <w:lang w:val="ru-RU" w:eastAsia="ko-KR"/>
        </w:rPr>
        <w:t>», - сказал Брайан Квон (Brian Kwon), президент компании LG Home Entertainment.</w:t>
      </w:r>
      <w:r>
        <w:rPr>
          <w:rFonts w:eastAsia="Batang"/>
          <w:lang w:val="ru-RU" w:eastAsia="ko-KR"/>
        </w:rPr>
        <w:t xml:space="preserve"> -</w:t>
      </w:r>
      <w:r w:rsidRPr="00213DAA">
        <w:rPr>
          <w:rFonts w:eastAsia="Batang"/>
          <w:lang w:val="ru-RU" w:eastAsia="ko-KR"/>
        </w:rPr>
        <w:t xml:space="preserve"> «LG неизменно стремится предлагать потребителям самые инновационные в отрасли мониторы премиального уровня – от моделей с высоким разрешением и поддержкой технологии HDR до мониторов формата UltraWide, оптимизированных </w:t>
      </w:r>
      <w:r>
        <w:rPr>
          <w:rFonts w:eastAsia="Batang"/>
          <w:lang w:val="ru-RU" w:eastAsia="ko-KR"/>
        </w:rPr>
        <w:t>под</w:t>
      </w:r>
      <w:r w:rsidRPr="00213DAA">
        <w:rPr>
          <w:rFonts w:eastAsia="Batang"/>
          <w:lang w:val="ru-RU" w:eastAsia="ko-KR"/>
        </w:rPr>
        <w:t xml:space="preserve"> современны</w:t>
      </w:r>
      <w:r>
        <w:rPr>
          <w:rFonts w:eastAsia="Batang"/>
          <w:lang w:val="ru-RU" w:eastAsia="ko-KR"/>
        </w:rPr>
        <w:t>е</w:t>
      </w:r>
      <w:r w:rsidRPr="00213DAA">
        <w:rPr>
          <w:rFonts w:eastAsia="Batang"/>
          <w:lang w:val="ru-RU" w:eastAsia="ko-KR"/>
        </w:rPr>
        <w:t xml:space="preserve"> игр</w:t>
      </w:r>
      <w:r>
        <w:rPr>
          <w:rFonts w:eastAsia="Batang"/>
          <w:lang w:val="ru-RU" w:eastAsia="ko-KR"/>
        </w:rPr>
        <w:t>ы</w:t>
      </w:r>
      <w:r w:rsidRPr="00213DAA">
        <w:rPr>
          <w:rFonts w:eastAsia="Batang"/>
          <w:lang w:val="ru-RU" w:eastAsia="ko-KR"/>
        </w:rPr>
        <w:t xml:space="preserve"> и работ</w:t>
      </w:r>
      <w:r>
        <w:rPr>
          <w:rFonts w:eastAsia="Batang"/>
          <w:lang w:val="ru-RU" w:eastAsia="ko-KR"/>
        </w:rPr>
        <w:t>у</w:t>
      </w:r>
      <w:r w:rsidRPr="00213DAA">
        <w:rPr>
          <w:rFonts w:eastAsia="Batang"/>
          <w:lang w:val="ru-RU" w:eastAsia="ko-KR"/>
        </w:rPr>
        <w:t xml:space="preserve"> в режиме многозадачности». </w:t>
      </w:r>
    </w:p>
    <w:p w:rsidR="005B21B0" w:rsidRPr="00213DAA" w:rsidRDefault="005B21B0" w:rsidP="005B21B0">
      <w:pPr>
        <w:suppressAutoHyphens/>
        <w:spacing w:line="360" w:lineRule="auto"/>
        <w:jc w:val="both"/>
        <w:rPr>
          <w:rFonts w:eastAsia="Batang"/>
          <w:lang w:val="ru-RU" w:eastAsia="ko-KR"/>
        </w:rPr>
      </w:pPr>
    </w:p>
    <w:p w:rsidR="005B21B0" w:rsidRPr="00213DAA" w:rsidRDefault="005B21B0" w:rsidP="005B21B0">
      <w:pPr>
        <w:suppressAutoHyphens/>
        <w:spacing w:line="360" w:lineRule="auto"/>
        <w:jc w:val="both"/>
        <w:rPr>
          <w:rFonts w:eastAsia="Batang"/>
          <w:lang w:val="ru-RU" w:eastAsia="ko-KR"/>
        </w:rPr>
      </w:pPr>
      <w:r w:rsidRPr="00213DAA">
        <w:rPr>
          <w:rFonts w:eastAsia="Batang"/>
          <w:lang w:val="ru-RU" w:eastAsia="ko-KR"/>
        </w:rPr>
        <w:t>Посетители выставки CES смогут увидеть новейшие инновационные мониторы LG в павильоне Las Vegas Convention Center, стенд № 11100, центральный зал. Для получения более подробной информации о полной линейке продукции LG на выставке CES, посетите страницу www.LGnewsroom.com/CES2017.</w:t>
      </w:r>
    </w:p>
    <w:p w:rsidR="00213F62" w:rsidRPr="00053565" w:rsidRDefault="00213F62" w:rsidP="008567C0">
      <w:pPr>
        <w:rPr>
          <w:rFonts w:eastAsia="Times New Roman"/>
          <w:lang w:val="ru-RU" w:eastAsia="ru-RU"/>
        </w:rPr>
      </w:pPr>
    </w:p>
    <w:p w:rsidR="008567C0" w:rsidRPr="008567C0" w:rsidRDefault="005D6C58" w:rsidP="008567C0">
      <w:pPr>
        <w:rPr>
          <w:rFonts w:eastAsia="Times New Roman"/>
          <w:lang w:val="ru-RU" w:eastAsia="ru-RU"/>
        </w:rPr>
      </w:pPr>
      <w:r>
        <w:rPr>
          <w:rFonts w:eastAsia="Times New Roman"/>
          <w:lang w:val="ru-RU" w:eastAsia="ru-RU"/>
        </w:rPr>
        <w:pict>
          <v:rect id="_x0000_i1025" style="width:0;height:1.5pt" o:hralign="center" o:hrstd="t" o:hr="t" fillcolor="gray" stroked="f"/>
        </w:pict>
      </w:r>
    </w:p>
    <w:p w:rsidR="008567C0" w:rsidRPr="008567C0" w:rsidRDefault="008567C0" w:rsidP="005B21B0">
      <w:pPr>
        <w:spacing w:before="100" w:beforeAutospacing="1" w:after="100" w:afterAutospacing="1"/>
        <w:jc w:val="both"/>
        <w:rPr>
          <w:rFonts w:eastAsia="Times New Roman"/>
          <w:lang w:eastAsia="ru-RU"/>
        </w:rPr>
      </w:pPr>
    </w:p>
    <w:p w:rsidR="008567C0" w:rsidRPr="008567C0" w:rsidRDefault="008567C0" w:rsidP="008567C0">
      <w:pPr>
        <w:spacing w:before="100" w:beforeAutospacing="1" w:after="100" w:afterAutospacing="1"/>
        <w:jc w:val="both"/>
        <w:rPr>
          <w:rFonts w:eastAsia="Times New Roman"/>
          <w:lang w:eastAsia="ru-RU"/>
        </w:rPr>
      </w:pPr>
      <w:r w:rsidRPr="008567C0">
        <w:rPr>
          <w:rFonts w:eastAsia="Times New Roman"/>
          <w:b/>
          <w:bCs/>
          <w:color w:val="993366"/>
          <w:lang w:val="ru-RU" w:eastAsia="ru-RU"/>
        </w:rPr>
        <w:t>О</w:t>
      </w:r>
      <w:r w:rsidRPr="008567C0">
        <w:rPr>
          <w:rFonts w:eastAsia="Times New Roman"/>
          <w:color w:val="993366"/>
          <w:lang w:eastAsia="ru-RU"/>
        </w:rPr>
        <w:t xml:space="preserve"> </w:t>
      </w:r>
      <w:r w:rsidRPr="008567C0">
        <w:rPr>
          <w:rFonts w:eastAsia="Times New Roman"/>
          <w:b/>
          <w:bCs/>
          <w:color w:val="993366"/>
          <w:lang w:val="ru-RU" w:eastAsia="ru-RU"/>
        </w:rPr>
        <w:t>компании</w:t>
      </w:r>
      <w:r w:rsidRPr="008567C0">
        <w:rPr>
          <w:rFonts w:eastAsia="Times New Roman"/>
          <w:color w:val="993366"/>
          <w:lang w:eastAsia="ru-RU"/>
        </w:rPr>
        <w:t xml:space="preserve"> </w:t>
      </w:r>
      <w:r w:rsidRPr="008567C0">
        <w:rPr>
          <w:rFonts w:eastAsia="Times New Roman"/>
          <w:b/>
          <w:bCs/>
          <w:color w:val="993366"/>
          <w:lang w:eastAsia="ru-RU"/>
        </w:rPr>
        <w:t>LG Electronics, Inc.</w:t>
      </w:r>
      <w:r w:rsidRPr="008567C0">
        <w:rPr>
          <w:rFonts w:eastAsia="Times New Roman"/>
          <w:b/>
          <w:bCs/>
          <w:lang w:eastAsia="ru-RU"/>
        </w:rPr>
        <w:t xml:space="preserve"> </w:t>
      </w:r>
    </w:p>
    <w:p w:rsidR="008567C0" w:rsidRPr="008567C0" w:rsidRDefault="008567C0" w:rsidP="008567C0">
      <w:pPr>
        <w:spacing w:before="100" w:beforeAutospacing="1" w:after="100" w:afterAutospacing="1"/>
        <w:jc w:val="both"/>
        <w:rPr>
          <w:rFonts w:eastAsia="Times New Roman"/>
          <w:lang w:val="ru-RU" w:eastAsia="ru-RU"/>
        </w:rPr>
      </w:pPr>
      <w:r w:rsidRPr="008567C0">
        <w:rPr>
          <w:rFonts w:eastAsia="Times New Roman"/>
          <w:lang w:val="ru-RU" w:eastAsia="ru-RU"/>
        </w:rPr>
        <w:t xml:space="preserve">LG Electronics, Inc. (KSE: 066570.KS) является мировым лидером в области инноваций и производства высокотехнологичной электроники, современных средств мобильной связи и бытовой техники. В компании по всему миру работает </w:t>
      </w:r>
      <w:r w:rsidRPr="008567C0">
        <w:rPr>
          <w:rFonts w:eastAsia="Times New Roman"/>
          <w:lang w:val="ru-RU" w:eastAsia="ru-RU"/>
        </w:rPr>
        <w:lastRenderedPageBreak/>
        <w:t>77 000 человек в 125 филиалах. Компания LG состоит из четырех подразделений: Home Entertainment, Mobile Communications, Home Appliance &amp; Air Solution и Vehicle Components, общий объем мировых продаж которых в 2015 году составил 48,8 млрд долларов США (56,5 трлн корейских вон). LG Electronics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Также</w:t>
      </w:r>
      <w:r w:rsidRPr="008567C0">
        <w:rPr>
          <w:rFonts w:eastAsia="Times New Roman"/>
          <w:lang w:eastAsia="ru-RU"/>
        </w:rPr>
        <w:t xml:space="preserve"> LG Electronics — </w:t>
      </w:r>
      <w:r w:rsidRPr="008567C0">
        <w:rPr>
          <w:rFonts w:eastAsia="Times New Roman"/>
          <w:lang w:val="ru-RU" w:eastAsia="ru-RU"/>
        </w:rPr>
        <w:t>лауреат</w:t>
      </w:r>
      <w:r w:rsidRPr="008567C0">
        <w:rPr>
          <w:rFonts w:eastAsia="Times New Roman"/>
          <w:lang w:eastAsia="ru-RU"/>
        </w:rPr>
        <w:t xml:space="preserve"> </w:t>
      </w:r>
      <w:r w:rsidRPr="008567C0">
        <w:rPr>
          <w:rFonts w:eastAsia="Times New Roman"/>
          <w:lang w:val="ru-RU" w:eastAsia="ru-RU"/>
        </w:rPr>
        <w:t>премии</w:t>
      </w:r>
      <w:r w:rsidRPr="008567C0">
        <w:rPr>
          <w:rFonts w:eastAsia="Times New Roman"/>
          <w:lang w:eastAsia="ru-RU"/>
        </w:rPr>
        <w:t xml:space="preserve"> 2015 ENERGY STAR Partner of the Year. </w:t>
      </w:r>
      <w:r w:rsidRPr="008567C0">
        <w:rPr>
          <w:rFonts w:eastAsia="Times New Roman"/>
          <w:lang w:val="ru-RU" w:eastAsia="ru-RU"/>
        </w:rPr>
        <w:t>За дополнительной информацией, пожалуйста, обратитесь к www.LGnewsroom.com</w:t>
      </w:r>
    </w:p>
    <w:p w:rsidR="008567C0" w:rsidRPr="008567C0" w:rsidRDefault="008567C0" w:rsidP="008567C0">
      <w:pPr>
        <w:spacing w:before="100" w:beforeAutospacing="1" w:after="100" w:afterAutospacing="1"/>
        <w:jc w:val="both"/>
        <w:rPr>
          <w:rFonts w:eastAsia="Times New Roman"/>
          <w:lang w:val="ru-RU" w:eastAsia="ru-RU"/>
        </w:rPr>
      </w:pPr>
      <w:r w:rsidRPr="008567C0">
        <w:rPr>
          <w:rFonts w:eastAsia="Times New Roman"/>
          <w:lang w:val="ru-RU" w:eastAsia="ru-RU"/>
        </w:rPr>
        <w:t> </w:t>
      </w:r>
    </w:p>
    <w:p w:rsidR="008567C0" w:rsidRPr="008567C0" w:rsidRDefault="008567C0" w:rsidP="008567C0">
      <w:pPr>
        <w:spacing w:before="100" w:beforeAutospacing="1" w:after="100" w:afterAutospacing="1"/>
        <w:jc w:val="both"/>
        <w:rPr>
          <w:rFonts w:eastAsia="Times New Roman"/>
          <w:lang w:val="ru-RU" w:eastAsia="ru-RU"/>
        </w:rPr>
      </w:pPr>
      <w:r w:rsidRPr="008567C0">
        <w:rPr>
          <w:rFonts w:eastAsia="Times New Roman"/>
          <w:b/>
          <w:bCs/>
          <w:color w:val="993366"/>
          <w:lang w:val="ru-RU" w:eastAsia="ru-RU"/>
        </w:rPr>
        <w:t>О компании LG</w:t>
      </w:r>
      <w:r w:rsidRPr="008567C0">
        <w:rPr>
          <w:rFonts w:eastAsia="Times New Roman"/>
          <w:color w:val="993366"/>
          <w:lang w:val="ru-RU" w:eastAsia="ru-RU"/>
        </w:rPr>
        <w:t xml:space="preserve"> </w:t>
      </w:r>
      <w:r w:rsidRPr="008567C0">
        <w:rPr>
          <w:rFonts w:eastAsia="Times New Roman"/>
          <w:b/>
          <w:bCs/>
          <w:color w:val="993366"/>
          <w:lang w:val="ru-RU" w:eastAsia="ru-RU"/>
        </w:rPr>
        <w:t>Electronics</w:t>
      </w:r>
      <w:r w:rsidRPr="008567C0">
        <w:rPr>
          <w:rFonts w:eastAsia="Times New Roman"/>
          <w:color w:val="993366"/>
          <w:lang w:val="ru-RU" w:eastAsia="ru-RU"/>
        </w:rPr>
        <w:t xml:space="preserve"> </w:t>
      </w:r>
      <w:r w:rsidRPr="008567C0">
        <w:rPr>
          <w:rFonts w:eastAsia="Times New Roman"/>
          <w:b/>
          <w:bCs/>
          <w:color w:val="993366"/>
          <w:lang w:val="ru-RU" w:eastAsia="ru-RU"/>
        </w:rPr>
        <w:t>Home</w:t>
      </w:r>
      <w:r w:rsidRPr="008567C0">
        <w:rPr>
          <w:rFonts w:eastAsia="Times New Roman"/>
          <w:color w:val="993366"/>
          <w:lang w:val="ru-RU" w:eastAsia="ru-RU"/>
        </w:rPr>
        <w:t xml:space="preserve"> </w:t>
      </w:r>
      <w:r w:rsidRPr="008567C0">
        <w:rPr>
          <w:rFonts w:eastAsia="Times New Roman"/>
          <w:b/>
          <w:bCs/>
          <w:color w:val="993366"/>
          <w:lang w:val="ru-RU" w:eastAsia="ru-RU"/>
        </w:rPr>
        <w:t>Appliance &amp; Air</w:t>
      </w:r>
      <w:r w:rsidRPr="008567C0">
        <w:rPr>
          <w:rFonts w:eastAsia="Times New Roman"/>
          <w:color w:val="993366"/>
          <w:lang w:val="ru-RU" w:eastAsia="ru-RU"/>
        </w:rPr>
        <w:t xml:space="preserve"> </w:t>
      </w:r>
      <w:r w:rsidRPr="008567C0">
        <w:rPr>
          <w:rFonts w:eastAsia="Times New Roman"/>
          <w:b/>
          <w:bCs/>
          <w:color w:val="993366"/>
          <w:lang w:val="ru-RU" w:eastAsia="ru-RU"/>
        </w:rPr>
        <w:t>Solution</w:t>
      </w:r>
    </w:p>
    <w:p w:rsidR="008567C0" w:rsidRPr="008567C0" w:rsidRDefault="008567C0" w:rsidP="008567C0">
      <w:pPr>
        <w:spacing w:before="100" w:beforeAutospacing="1" w:after="100" w:afterAutospacing="1"/>
        <w:jc w:val="both"/>
        <w:rPr>
          <w:rFonts w:eastAsia="Times New Roman"/>
          <w:lang w:val="ru-RU" w:eastAsia="ru-RU"/>
        </w:rPr>
      </w:pPr>
      <w:r w:rsidRPr="008567C0">
        <w:rPr>
          <w:rFonts w:eastAsia="Times New Roman"/>
          <w:lang w:val="ru-RU" w:eastAsia="ru-RU"/>
        </w:rPr>
        <w:t xml:space="preserve">Компания LG Electronics Home Appliance &amp; Air Solution — мировой лидер в области производства бытовых приборов, систем кондиционирования и обеспечения качества воздуха. Компания создает единые решения для дома по своим базовым технологиям, лидирующим в отрасли. LG стремится улучшить жизнь потребителей во всем мире, предлагая тщательно продуманную продукцию, включая холодильники, стиральные машины, посудомоечные машины, кухонные приборы, пылесосы, встроенную технику, кондиционеры, очистители и осушители воздуха. Вместе взятые, эти приборы облегчают жизнь, имеют превосходные характеристики, обеспечивают отличную экономию и заботятся о нашем здоровье. Подробную информацию вы можете найти на сайте </w:t>
      </w:r>
      <w:hyperlink r:id="rId8" w:history="1">
        <w:r w:rsidRPr="008567C0">
          <w:rPr>
            <w:rFonts w:eastAsia="Times New Roman"/>
            <w:b/>
            <w:bCs/>
            <w:color w:val="0000FF"/>
            <w:u w:val="single"/>
            <w:lang w:val="ru-RU" w:eastAsia="ru-RU"/>
          </w:rPr>
          <w:t>www.LG.com</w:t>
        </w:r>
      </w:hyperlink>
      <w:r w:rsidRPr="008567C0">
        <w:rPr>
          <w:rFonts w:eastAsia="Times New Roman"/>
          <w:lang w:val="ru-RU" w:eastAsia="ru-RU"/>
        </w:rPr>
        <w:t>.</w:t>
      </w:r>
    </w:p>
    <w:p w:rsidR="008567C0" w:rsidRPr="008567C0" w:rsidRDefault="008567C0" w:rsidP="008567C0">
      <w:pPr>
        <w:spacing w:before="100" w:beforeAutospacing="1" w:after="100" w:afterAutospacing="1"/>
        <w:jc w:val="both"/>
        <w:rPr>
          <w:rFonts w:eastAsia="Times New Roman"/>
          <w:lang w:val="ru-RU" w:eastAsia="ru-RU"/>
        </w:rPr>
      </w:pPr>
      <w:r w:rsidRPr="008567C0">
        <w:rPr>
          <w:rFonts w:eastAsia="Times New Roman"/>
          <w:lang w:val="ru-RU" w:eastAsia="ru-RU"/>
        </w:rPr>
        <w:t> </w:t>
      </w:r>
    </w:p>
    <w:tbl>
      <w:tblPr>
        <w:tblW w:w="11235" w:type="dxa"/>
        <w:tblCellSpacing w:w="15" w:type="dxa"/>
        <w:tblCellMar>
          <w:top w:w="15" w:type="dxa"/>
          <w:left w:w="15" w:type="dxa"/>
          <w:bottom w:w="15" w:type="dxa"/>
          <w:right w:w="15" w:type="dxa"/>
        </w:tblCellMar>
        <w:tblLook w:val="04A0" w:firstRow="1" w:lastRow="0" w:firstColumn="1" w:lastColumn="0" w:noHBand="0" w:noVBand="1"/>
      </w:tblPr>
      <w:tblGrid>
        <w:gridCol w:w="232"/>
        <w:gridCol w:w="11003"/>
      </w:tblGrid>
      <w:tr w:rsidR="008567C0" w:rsidRPr="00C91D82" w:rsidTr="008567C0">
        <w:trPr>
          <w:tblCellSpacing w:w="15" w:type="dxa"/>
        </w:trPr>
        <w:tc>
          <w:tcPr>
            <w:tcW w:w="0" w:type="auto"/>
            <w:vAlign w:val="center"/>
            <w:hideMark/>
          </w:tcPr>
          <w:p w:rsidR="008567C0" w:rsidRPr="008567C0" w:rsidRDefault="008567C0" w:rsidP="008567C0">
            <w:pPr>
              <w:spacing w:before="100" w:beforeAutospacing="1" w:after="100" w:afterAutospacing="1"/>
              <w:rPr>
                <w:rFonts w:eastAsia="Times New Roman"/>
                <w:lang w:val="ru-RU" w:eastAsia="ru-RU"/>
              </w:rPr>
            </w:pPr>
            <w:r w:rsidRPr="008567C0">
              <w:rPr>
                <w:rFonts w:eastAsia="Times New Roman"/>
                <w:lang w:val="ru-RU" w:eastAsia="ru-RU"/>
              </w:rPr>
              <w:t> </w:t>
            </w:r>
          </w:p>
        </w:tc>
        <w:tc>
          <w:tcPr>
            <w:tcW w:w="0" w:type="auto"/>
            <w:vAlign w:val="center"/>
            <w:hideMark/>
          </w:tcPr>
          <w:p w:rsidR="008567C0" w:rsidRPr="008567C0" w:rsidRDefault="008567C0" w:rsidP="008567C0">
            <w:pPr>
              <w:spacing w:before="100" w:beforeAutospacing="1" w:after="100" w:afterAutospacing="1"/>
              <w:rPr>
                <w:rFonts w:eastAsia="Times New Roman"/>
                <w:lang w:val="ru-RU" w:eastAsia="ru-RU"/>
              </w:rPr>
            </w:pPr>
            <w:r w:rsidRPr="008567C0">
              <w:rPr>
                <w:rFonts w:eastAsia="Times New Roman"/>
                <w:lang w:val="ru-RU" w:eastAsia="ru-RU"/>
              </w:rPr>
              <w:br/>
            </w:r>
            <w:r w:rsidRPr="008567C0">
              <w:rPr>
                <w:rFonts w:eastAsia="Times New Roman"/>
                <w:b/>
                <w:bCs/>
                <w:lang w:val="ru-RU" w:eastAsia="ru-RU"/>
              </w:rPr>
              <w:t>Читайте нас в социальных сетях</w:t>
            </w:r>
          </w:p>
          <w:p w:rsidR="008567C0" w:rsidRPr="008567C0" w:rsidRDefault="008567C0" w:rsidP="008567C0">
            <w:pPr>
              <w:spacing w:before="100" w:beforeAutospacing="1" w:after="100" w:afterAutospacing="1"/>
              <w:rPr>
                <w:rFonts w:eastAsia="Times New Roman"/>
                <w:lang w:val="ru-RU" w:eastAsia="ru-RU"/>
              </w:rPr>
            </w:pPr>
            <w:r w:rsidRPr="008567C0">
              <w:rPr>
                <w:rFonts w:eastAsia="Times New Roman"/>
                <w:b/>
                <w:bCs/>
                <w:lang w:val="ru-RU" w:eastAsia="ru-RU"/>
              </w:rPr>
              <w:t>Вконтакте</w:t>
            </w:r>
            <w:r w:rsidRPr="008567C0">
              <w:rPr>
                <w:rFonts w:eastAsia="Times New Roman"/>
                <w:lang w:val="ru-RU" w:eastAsia="ru-RU"/>
              </w:rPr>
              <w:t> — </w:t>
            </w:r>
            <w:hyperlink r:id="rId9" w:history="1">
              <w:r w:rsidRPr="008567C0">
                <w:rPr>
                  <w:rFonts w:eastAsia="Times New Roman"/>
                  <w:b/>
                  <w:bCs/>
                  <w:color w:val="0000FF"/>
                  <w:u w:val="single"/>
                  <w:lang w:val="ru-RU" w:eastAsia="ru-RU"/>
                </w:rPr>
                <w:t>www.vk.com/lgrussia</w:t>
              </w:r>
            </w:hyperlink>
            <w:r w:rsidRPr="008567C0">
              <w:rPr>
                <w:rFonts w:eastAsia="Times New Roman"/>
                <w:lang w:val="ru-RU" w:eastAsia="ru-RU"/>
              </w:rPr>
              <w:br/>
            </w:r>
            <w:r w:rsidRPr="008567C0">
              <w:rPr>
                <w:rFonts w:eastAsia="Times New Roman"/>
                <w:b/>
                <w:bCs/>
                <w:lang w:val="ru-RU" w:eastAsia="ru-RU"/>
              </w:rPr>
              <w:t>Фейсбук</w:t>
            </w:r>
            <w:r w:rsidRPr="008567C0">
              <w:rPr>
                <w:rFonts w:eastAsia="Times New Roman"/>
                <w:lang w:val="ru-RU" w:eastAsia="ru-RU"/>
              </w:rPr>
              <w:t> — </w:t>
            </w:r>
            <w:hyperlink r:id="rId10" w:history="1">
              <w:r w:rsidRPr="008567C0">
                <w:rPr>
                  <w:rFonts w:eastAsia="Times New Roman"/>
                  <w:b/>
                  <w:bCs/>
                  <w:color w:val="0000FF"/>
                  <w:u w:val="single"/>
                  <w:lang w:val="ru-RU" w:eastAsia="ru-RU"/>
                </w:rPr>
                <w:t>www.facebook.com/lgrussia</w:t>
              </w:r>
            </w:hyperlink>
            <w:r w:rsidRPr="008567C0">
              <w:rPr>
                <w:rFonts w:eastAsia="Times New Roman"/>
                <w:lang w:val="ru-RU" w:eastAsia="ru-RU"/>
              </w:rPr>
              <w:br/>
            </w:r>
            <w:r w:rsidRPr="008567C0">
              <w:rPr>
                <w:rFonts w:eastAsia="Times New Roman"/>
                <w:b/>
                <w:bCs/>
                <w:lang w:val="ru-RU" w:eastAsia="ru-RU"/>
              </w:rPr>
              <w:t>Одноклассники </w:t>
            </w:r>
            <w:r w:rsidRPr="008567C0">
              <w:rPr>
                <w:rFonts w:eastAsia="Times New Roman"/>
                <w:lang w:val="ru-RU" w:eastAsia="ru-RU"/>
              </w:rPr>
              <w:t>— </w:t>
            </w:r>
            <w:hyperlink r:id="rId11" w:history="1">
              <w:r w:rsidRPr="008567C0">
                <w:rPr>
                  <w:rFonts w:eastAsia="Times New Roman"/>
                  <w:b/>
                  <w:bCs/>
                  <w:color w:val="0000FF"/>
                  <w:u w:val="single"/>
                  <w:lang w:val="ru-RU" w:eastAsia="ru-RU"/>
                </w:rPr>
                <w:t>www.odnoklassniki.ru/lgrussia</w:t>
              </w:r>
            </w:hyperlink>
          </w:p>
        </w:tc>
      </w:tr>
    </w:tbl>
    <w:p w:rsidR="008567C0" w:rsidRPr="00213F62" w:rsidRDefault="008567C0" w:rsidP="008567C0">
      <w:pPr>
        <w:spacing w:line="360" w:lineRule="auto"/>
        <w:ind w:firstLine="800"/>
        <w:jc w:val="both"/>
        <w:rPr>
          <w:rFonts w:eastAsiaTheme="minorEastAsia"/>
          <w:lang w:val="ru-RU" w:eastAsia="ko-KR"/>
        </w:rPr>
      </w:pPr>
    </w:p>
    <w:p w:rsidR="008567C0" w:rsidRPr="00213F62" w:rsidRDefault="008567C0" w:rsidP="008567C0">
      <w:pPr>
        <w:spacing w:line="360" w:lineRule="auto"/>
        <w:ind w:firstLine="800"/>
        <w:jc w:val="both"/>
        <w:rPr>
          <w:rFonts w:eastAsiaTheme="minorEastAsia"/>
          <w:lang w:val="ru-RU" w:eastAsia="ko-KR"/>
        </w:rPr>
      </w:pPr>
    </w:p>
    <w:p w:rsidR="00952000" w:rsidRPr="00213F62" w:rsidRDefault="00952000" w:rsidP="00CC1DC8">
      <w:pPr>
        <w:pStyle w:val="11"/>
        <w:widowControl w:val="0"/>
        <w:spacing w:after="160" w:line="259" w:lineRule="auto"/>
        <w:jc w:val="both"/>
      </w:pPr>
    </w:p>
    <w:sectPr w:rsidR="00952000" w:rsidRPr="00213F62" w:rsidSect="00FB38E1">
      <w:headerReference w:type="default" r:id="rId12"/>
      <w:footerReference w:type="even" r:id="rId13"/>
      <w:footerReference w:type="default" r:id="rId14"/>
      <w:pgSz w:w="11907" w:h="16840" w:code="267"/>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C58" w:rsidRDefault="005D6C58">
      <w:r>
        <w:separator/>
      </w:r>
    </w:p>
  </w:endnote>
  <w:endnote w:type="continuationSeparator" w:id="0">
    <w:p w:rsidR="005D6C58" w:rsidRDefault="005D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36C" w:rsidRDefault="001809B5">
    <w:pPr>
      <w:pStyle w:val="Footer"/>
      <w:framePr w:wrap="around" w:vAnchor="text" w:hAnchor="margin" w:xAlign="right" w:y="1"/>
      <w:rPr>
        <w:rStyle w:val="PageNumber"/>
        <w:rFonts w:eastAsia="SimSun"/>
        <w:sz w:val="24"/>
        <w:szCs w:val="24"/>
        <w:lang w:eastAsia="zh-CN"/>
      </w:rPr>
    </w:pPr>
    <w:r>
      <w:rPr>
        <w:rStyle w:val="PageNumber"/>
      </w:rPr>
      <w:fldChar w:fldCharType="begin"/>
    </w:r>
    <w:r w:rsidR="00C3236C">
      <w:rPr>
        <w:rStyle w:val="PageNumber"/>
      </w:rPr>
      <w:instrText xml:space="preserve">PAGE  </w:instrText>
    </w:r>
    <w:r>
      <w:rPr>
        <w:rStyle w:val="PageNumber"/>
      </w:rPr>
      <w:fldChar w:fldCharType="end"/>
    </w:r>
  </w:p>
  <w:p w:rsidR="00C3236C" w:rsidRDefault="00C323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36C" w:rsidRDefault="001809B5">
    <w:pPr>
      <w:pStyle w:val="Footer"/>
      <w:framePr w:wrap="around" w:vAnchor="text" w:hAnchor="margin" w:xAlign="right" w:y="1"/>
      <w:rPr>
        <w:rStyle w:val="PageNumber"/>
        <w:rFonts w:eastAsia="SimSun"/>
        <w:sz w:val="24"/>
        <w:szCs w:val="24"/>
        <w:lang w:eastAsia="zh-CN"/>
      </w:rPr>
    </w:pPr>
    <w:r>
      <w:rPr>
        <w:rStyle w:val="PageNumber"/>
      </w:rPr>
      <w:fldChar w:fldCharType="begin"/>
    </w:r>
    <w:r w:rsidR="00C3236C">
      <w:rPr>
        <w:rStyle w:val="PageNumber"/>
      </w:rPr>
      <w:instrText xml:space="preserve">PAGE  </w:instrText>
    </w:r>
    <w:r>
      <w:rPr>
        <w:rStyle w:val="PageNumber"/>
      </w:rPr>
      <w:fldChar w:fldCharType="separate"/>
    </w:r>
    <w:r w:rsidR="00C91D82">
      <w:rPr>
        <w:rStyle w:val="PageNumber"/>
        <w:noProof/>
      </w:rPr>
      <w:t>4</w:t>
    </w:r>
    <w:r>
      <w:rPr>
        <w:rStyle w:val="PageNumber"/>
      </w:rPr>
      <w:fldChar w:fldCharType="end"/>
    </w:r>
  </w:p>
  <w:p w:rsidR="00C3236C" w:rsidRDefault="00C323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C58" w:rsidRDefault="005D6C58">
      <w:r>
        <w:separator/>
      </w:r>
    </w:p>
  </w:footnote>
  <w:footnote w:type="continuationSeparator" w:id="0">
    <w:p w:rsidR="005D6C58" w:rsidRDefault="005D6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36C" w:rsidRDefault="00340A0B" w:rsidP="00F44249">
    <w:pPr>
      <w:pStyle w:val="Header"/>
      <w:jc w:val="right"/>
      <w:rPr>
        <w:rFonts w:ascii="Trebuchet MS" w:hAnsi="Trebuchet MS"/>
        <w:b/>
        <w:color w:val="808080"/>
        <w:sz w:val="18"/>
        <w:szCs w:val="18"/>
      </w:rPr>
    </w:pPr>
    <w:r>
      <w:rPr>
        <w:rFonts w:ascii="Trebuchet MS" w:hAnsi="Trebuchet MS"/>
        <w:b/>
        <w:noProof/>
        <w:color w:val="808080"/>
        <w:sz w:val="18"/>
        <w:szCs w:val="18"/>
        <w:lang w:eastAsia="zh-CN"/>
      </w:rPr>
      <w:drawing>
        <wp:anchor distT="0" distB="0" distL="114300" distR="114300" simplePos="0" relativeHeight="251659264" behindDoc="0" locked="0" layoutInCell="1" allowOverlap="1">
          <wp:simplePos x="0" y="0"/>
          <wp:positionH relativeFrom="column">
            <wp:posOffset>-409575</wp:posOffset>
          </wp:positionH>
          <wp:positionV relativeFrom="paragraph">
            <wp:posOffset>-59690</wp:posOffset>
          </wp:positionV>
          <wp:extent cx="1227455" cy="612140"/>
          <wp:effectExtent l="19050" t="0" r="0" b="0"/>
          <wp:wrapThrough wrapText="bothSides">
            <wp:wrapPolygon edited="0">
              <wp:start x="-335" y="0"/>
              <wp:lineTo x="-335" y="20838"/>
              <wp:lineTo x="21455" y="20838"/>
              <wp:lineTo x="21455" y="0"/>
              <wp:lineTo x="-335" y="0"/>
            </wp:wrapPolygon>
          </wp:wrapThrough>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7455" cy="612140"/>
                  </a:xfrm>
                  <a:prstGeom prst="rect">
                    <a:avLst/>
                  </a:prstGeom>
                  <a:noFill/>
                </pic:spPr>
              </pic:pic>
            </a:graphicData>
          </a:graphic>
        </wp:anchor>
      </w:drawing>
    </w:r>
  </w:p>
  <w:p w:rsidR="00C3236C" w:rsidRDefault="00C3236C" w:rsidP="00F44249">
    <w:pPr>
      <w:pStyle w:val="Header"/>
      <w:jc w:val="right"/>
      <w:rPr>
        <w:rFonts w:ascii="Trebuchet MS" w:hAnsi="Trebuchet MS"/>
        <w:b/>
        <w:color w:val="808080"/>
        <w:sz w:val="18"/>
        <w:szCs w:val="18"/>
      </w:rPr>
    </w:pPr>
    <w:r>
      <w:rPr>
        <w:rFonts w:ascii="Trebuchet MS" w:hAnsi="Trebuchet MS"/>
        <w:b/>
        <w:color w:val="808080"/>
        <w:sz w:val="18"/>
        <w:szCs w:val="18"/>
      </w:rPr>
      <w:t>www.</w:t>
    </w:r>
    <w:r>
      <w:rPr>
        <w:rFonts w:ascii="Trebuchet MS" w:hAnsi="Trebuchet MS" w:hint="eastAsia"/>
        <w:b/>
        <w:color w:val="808080"/>
        <w:sz w:val="18"/>
        <w:szCs w:val="18"/>
      </w:rPr>
      <w:t>LG</w:t>
    </w:r>
    <w:r>
      <w:rPr>
        <w:rFonts w:ascii="Trebuchet MS" w:hAnsi="Trebuchet MS"/>
        <w:b/>
        <w:color w:val="808080"/>
        <w:sz w:val="18"/>
        <w:szCs w:val="18"/>
      </w:rPr>
      <w:t>.com</w:t>
    </w:r>
  </w:p>
  <w:p w:rsidR="00C3236C" w:rsidRDefault="00C3236C" w:rsidP="00F44249">
    <w:pPr>
      <w:pStyle w:val="Header"/>
    </w:pPr>
  </w:p>
  <w:p w:rsidR="00C3236C" w:rsidRDefault="00C3236C">
    <w:pPr>
      <w:pStyle w:val="Header"/>
      <w:ind w:right="9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4" w15:restartNumberingAfterBreak="0">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6" w15:restartNumberingAfterBreak="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9" w15:restartNumberingAfterBreak="0">
    <w:nsid w:val="74B17624"/>
    <w:multiLevelType w:val="hybridMultilevel"/>
    <w:tmpl w:val="2E583816"/>
    <w:lvl w:ilvl="0" w:tplc="156AFB84">
      <w:start w:val="1"/>
      <w:numFmt w:val="bullet"/>
      <w:lvlText w:val="•"/>
      <w:lvlJc w:val="left"/>
      <w:pPr>
        <w:tabs>
          <w:tab w:val="num" w:pos="720"/>
        </w:tabs>
        <w:ind w:left="720" w:hanging="360"/>
      </w:pPr>
      <w:rPr>
        <w:rFonts w:ascii="Arial" w:hAnsi="Arial" w:hint="default"/>
      </w:rPr>
    </w:lvl>
    <w:lvl w:ilvl="1" w:tplc="8EB2AC26" w:tentative="1">
      <w:start w:val="1"/>
      <w:numFmt w:val="bullet"/>
      <w:lvlText w:val="•"/>
      <w:lvlJc w:val="left"/>
      <w:pPr>
        <w:tabs>
          <w:tab w:val="num" w:pos="1440"/>
        </w:tabs>
        <w:ind w:left="1440" w:hanging="360"/>
      </w:pPr>
      <w:rPr>
        <w:rFonts w:ascii="Arial" w:hAnsi="Arial" w:hint="default"/>
      </w:rPr>
    </w:lvl>
    <w:lvl w:ilvl="2" w:tplc="CAE409E4" w:tentative="1">
      <w:start w:val="1"/>
      <w:numFmt w:val="bullet"/>
      <w:lvlText w:val="•"/>
      <w:lvlJc w:val="left"/>
      <w:pPr>
        <w:tabs>
          <w:tab w:val="num" w:pos="2160"/>
        </w:tabs>
        <w:ind w:left="2160" w:hanging="360"/>
      </w:pPr>
      <w:rPr>
        <w:rFonts w:ascii="Arial" w:hAnsi="Arial" w:hint="default"/>
      </w:rPr>
    </w:lvl>
    <w:lvl w:ilvl="3" w:tplc="AB64C660" w:tentative="1">
      <w:start w:val="1"/>
      <w:numFmt w:val="bullet"/>
      <w:lvlText w:val="•"/>
      <w:lvlJc w:val="left"/>
      <w:pPr>
        <w:tabs>
          <w:tab w:val="num" w:pos="2880"/>
        </w:tabs>
        <w:ind w:left="2880" w:hanging="360"/>
      </w:pPr>
      <w:rPr>
        <w:rFonts w:ascii="Arial" w:hAnsi="Arial" w:hint="default"/>
      </w:rPr>
    </w:lvl>
    <w:lvl w:ilvl="4" w:tplc="F15296B8" w:tentative="1">
      <w:start w:val="1"/>
      <w:numFmt w:val="bullet"/>
      <w:lvlText w:val="•"/>
      <w:lvlJc w:val="left"/>
      <w:pPr>
        <w:tabs>
          <w:tab w:val="num" w:pos="3600"/>
        </w:tabs>
        <w:ind w:left="3600" w:hanging="360"/>
      </w:pPr>
      <w:rPr>
        <w:rFonts w:ascii="Arial" w:hAnsi="Arial" w:hint="default"/>
      </w:rPr>
    </w:lvl>
    <w:lvl w:ilvl="5" w:tplc="8B26A5C4" w:tentative="1">
      <w:start w:val="1"/>
      <w:numFmt w:val="bullet"/>
      <w:lvlText w:val="•"/>
      <w:lvlJc w:val="left"/>
      <w:pPr>
        <w:tabs>
          <w:tab w:val="num" w:pos="4320"/>
        </w:tabs>
        <w:ind w:left="4320" w:hanging="360"/>
      </w:pPr>
      <w:rPr>
        <w:rFonts w:ascii="Arial" w:hAnsi="Arial" w:hint="default"/>
      </w:rPr>
    </w:lvl>
    <w:lvl w:ilvl="6" w:tplc="FA1CAF36" w:tentative="1">
      <w:start w:val="1"/>
      <w:numFmt w:val="bullet"/>
      <w:lvlText w:val="•"/>
      <w:lvlJc w:val="left"/>
      <w:pPr>
        <w:tabs>
          <w:tab w:val="num" w:pos="5040"/>
        </w:tabs>
        <w:ind w:left="5040" w:hanging="360"/>
      </w:pPr>
      <w:rPr>
        <w:rFonts w:ascii="Arial" w:hAnsi="Arial" w:hint="default"/>
      </w:rPr>
    </w:lvl>
    <w:lvl w:ilvl="7" w:tplc="57E8D74E" w:tentative="1">
      <w:start w:val="1"/>
      <w:numFmt w:val="bullet"/>
      <w:lvlText w:val="•"/>
      <w:lvlJc w:val="left"/>
      <w:pPr>
        <w:tabs>
          <w:tab w:val="num" w:pos="5760"/>
        </w:tabs>
        <w:ind w:left="5760" w:hanging="360"/>
      </w:pPr>
      <w:rPr>
        <w:rFonts w:ascii="Arial" w:hAnsi="Arial" w:hint="default"/>
      </w:rPr>
    </w:lvl>
    <w:lvl w:ilvl="8" w:tplc="424A605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8"/>
  </w:num>
  <w:num w:numId="5">
    <w:abstractNumId w:val="12"/>
  </w:num>
  <w:num w:numId="6">
    <w:abstractNumId w:val="11"/>
  </w:num>
  <w:num w:numId="7">
    <w:abstractNumId w:val="4"/>
  </w:num>
  <w:num w:numId="8">
    <w:abstractNumId w:val="13"/>
  </w:num>
  <w:num w:numId="9">
    <w:abstractNumId w:val="1"/>
  </w:num>
  <w:num w:numId="10">
    <w:abstractNumId w:val="0"/>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hyphenationZone w:val="17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675"/>
    <w:rsid w:val="000007CB"/>
    <w:rsid w:val="00000CB4"/>
    <w:rsid w:val="00000CF4"/>
    <w:rsid w:val="00001EFC"/>
    <w:rsid w:val="000043ED"/>
    <w:rsid w:val="000057AF"/>
    <w:rsid w:val="00011F63"/>
    <w:rsid w:val="00016260"/>
    <w:rsid w:val="00016320"/>
    <w:rsid w:val="00016EED"/>
    <w:rsid w:val="0002538B"/>
    <w:rsid w:val="000311FE"/>
    <w:rsid w:val="00031730"/>
    <w:rsid w:val="0003713D"/>
    <w:rsid w:val="000374A5"/>
    <w:rsid w:val="0004105E"/>
    <w:rsid w:val="000472EC"/>
    <w:rsid w:val="00053565"/>
    <w:rsid w:val="000601EF"/>
    <w:rsid w:val="00062406"/>
    <w:rsid w:val="00072153"/>
    <w:rsid w:val="00077918"/>
    <w:rsid w:val="000825F9"/>
    <w:rsid w:val="000840C7"/>
    <w:rsid w:val="0009694C"/>
    <w:rsid w:val="00096E66"/>
    <w:rsid w:val="000A3804"/>
    <w:rsid w:val="000A4474"/>
    <w:rsid w:val="000A5635"/>
    <w:rsid w:val="000A5B8E"/>
    <w:rsid w:val="000B1EA3"/>
    <w:rsid w:val="000B3DBB"/>
    <w:rsid w:val="000C4435"/>
    <w:rsid w:val="000D3176"/>
    <w:rsid w:val="000D4BBC"/>
    <w:rsid w:val="000D5C60"/>
    <w:rsid w:val="000E2D70"/>
    <w:rsid w:val="000E3576"/>
    <w:rsid w:val="000F1D0A"/>
    <w:rsid w:val="000F7DE7"/>
    <w:rsid w:val="00111022"/>
    <w:rsid w:val="00116BDE"/>
    <w:rsid w:val="00120208"/>
    <w:rsid w:val="00120862"/>
    <w:rsid w:val="001227C9"/>
    <w:rsid w:val="00132AB7"/>
    <w:rsid w:val="00132CC1"/>
    <w:rsid w:val="0013375F"/>
    <w:rsid w:val="001338C4"/>
    <w:rsid w:val="00140197"/>
    <w:rsid w:val="00140CE4"/>
    <w:rsid w:val="001579F2"/>
    <w:rsid w:val="00162794"/>
    <w:rsid w:val="001720CD"/>
    <w:rsid w:val="00174D4D"/>
    <w:rsid w:val="001809B5"/>
    <w:rsid w:val="001817BA"/>
    <w:rsid w:val="00183385"/>
    <w:rsid w:val="00193ADF"/>
    <w:rsid w:val="001A35CA"/>
    <w:rsid w:val="001B47BF"/>
    <w:rsid w:val="001B5C2B"/>
    <w:rsid w:val="001B689C"/>
    <w:rsid w:val="001D3ECB"/>
    <w:rsid w:val="001F5B08"/>
    <w:rsid w:val="00201B9D"/>
    <w:rsid w:val="00207A38"/>
    <w:rsid w:val="00213F62"/>
    <w:rsid w:val="002177C9"/>
    <w:rsid w:val="00221800"/>
    <w:rsid w:val="00222A0E"/>
    <w:rsid w:val="00234F42"/>
    <w:rsid w:val="002411A4"/>
    <w:rsid w:val="00242770"/>
    <w:rsid w:val="002430DB"/>
    <w:rsid w:val="00250B4C"/>
    <w:rsid w:val="002510AF"/>
    <w:rsid w:val="00254487"/>
    <w:rsid w:val="00256C4D"/>
    <w:rsid w:val="00262B5F"/>
    <w:rsid w:val="00264F5C"/>
    <w:rsid w:val="002867C3"/>
    <w:rsid w:val="00286F89"/>
    <w:rsid w:val="002872C2"/>
    <w:rsid w:val="00292275"/>
    <w:rsid w:val="00296ED8"/>
    <w:rsid w:val="002A1989"/>
    <w:rsid w:val="002A3DA0"/>
    <w:rsid w:val="002A5314"/>
    <w:rsid w:val="002A7944"/>
    <w:rsid w:val="002B0440"/>
    <w:rsid w:val="002B2B6F"/>
    <w:rsid w:val="002B371C"/>
    <w:rsid w:val="002B5F18"/>
    <w:rsid w:val="002C0B14"/>
    <w:rsid w:val="002C1D1B"/>
    <w:rsid w:val="002D2FF9"/>
    <w:rsid w:val="002E05DA"/>
    <w:rsid w:val="002E139A"/>
    <w:rsid w:val="002E5735"/>
    <w:rsid w:val="002F39A5"/>
    <w:rsid w:val="003059AF"/>
    <w:rsid w:val="00310DBE"/>
    <w:rsid w:val="00313AA5"/>
    <w:rsid w:val="00321CFC"/>
    <w:rsid w:val="00322699"/>
    <w:rsid w:val="00323A54"/>
    <w:rsid w:val="00330DE5"/>
    <w:rsid w:val="00333202"/>
    <w:rsid w:val="00340A0B"/>
    <w:rsid w:val="003440A1"/>
    <w:rsid w:val="00357FE1"/>
    <w:rsid w:val="003617AE"/>
    <w:rsid w:val="00367282"/>
    <w:rsid w:val="00384075"/>
    <w:rsid w:val="003860CE"/>
    <w:rsid w:val="00394EED"/>
    <w:rsid w:val="003C0859"/>
    <w:rsid w:val="003C3C64"/>
    <w:rsid w:val="003C3C84"/>
    <w:rsid w:val="003C43BE"/>
    <w:rsid w:val="003C50E5"/>
    <w:rsid w:val="003D406E"/>
    <w:rsid w:val="003E53D4"/>
    <w:rsid w:val="003E56D8"/>
    <w:rsid w:val="003E5CEB"/>
    <w:rsid w:val="003E66A7"/>
    <w:rsid w:val="003E70F5"/>
    <w:rsid w:val="00400898"/>
    <w:rsid w:val="00401627"/>
    <w:rsid w:val="00406E3B"/>
    <w:rsid w:val="00407320"/>
    <w:rsid w:val="00412393"/>
    <w:rsid w:val="00417A3C"/>
    <w:rsid w:val="00424F85"/>
    <w:rsid w:val="004313F9"/>
    <w:rsid w:val="00436345"/>
    <w:rsid w:val="00443EDD"/>
    <w:rsid w:val="00446DA8"/>
    <w:rsid w:val="00447B93"/>
    <w:rsid w:val="00450EEC"/>
    <w:rsid w:val="004573C6"/>
    <w:rsid w:val="00457452"/>
    <w:rsid w:val="00464433"/>
    <w:rsid w:val="00466869"/>
    <w:rsid w:val="00467592"/>
    <w:rsid w:val="004761F4"/>
    <w:rsid w:val="004949FA"/>
    <w:rsid w:val="00496613"/>
    <w:rsid w:val="004A26AC"/>
    <w:rsid w:val="004A5C12"/>
    <w:rsid w:val="004B16F2"/>
    <w:rsid w:val="004B1C09"/>
    <w:rsid w:val="004B223D"/>
    <w:rsid w:val="004B3AFF"/>
    <w:rsid w:val="004B3CA3"/>
    <w:rsid w:val="004B3DB0"/>
    <w:rsid w:val="004B47A1"/>
    <w:rsid w:val="004C44F8"/>
    <w:rsid w:val="004D3E24"/>
    <w:rsid w:val="004E3990"/>
    <w:rsid w:val="004F1B9D"/>
    <w:rsid w:val="005169EB"/>
    <w:rsid w:val="00520EE2"/>
    <w:rsid w:val="005221E8"/>
    <w:rsid w:val="00530E74"/>
    <w:rsid w:val="005341B0"/>
    <w:rsid w:val="00534D01"/>
    <w:rsid w:val="00544CED"/>
    <w:rsid w:val="00546356"/>
    <w:rsid w:val="00553F13"/>
    <w:rsid w:val="00564AC6"/>
    <w:rsid w:val="00566141"/>
    <w:rsid w:val="00570EFE"/>
    <w:rsid w:val="00574D6D"/>
    <w:rsid w:val="00576503"/>
    <w:rsid w:val="0058028B"/>
    <w:rsid w:val="00583F7D"/>
    <w:rsid w:val="00592606"/>
    <w:rsid w:val="005A112E"/>
    <w:rsid w:val="005A424C"/>
    <w:rsid w:val="005B0146"/>
    <w:rsid w:val="005B13C0"/>
    <w:rsid w:val="005B21B0"/>
    <w:rsid w:val="005B597A"/>
    <w:rsid w:val="005C294F"/>
    <w:rsid w:val="005C36BC"/>
    <w:rsid w:val="005C5A58"/>
    <w:rsid w:val="005C612D"/>
    <w:rsid w:val="005D6C58"/>
    <w:rsid w:val="005E3D57"/>
    <w:rsid w:val="005E5607"/>
    <w:rsid w:val="005E6750"/>
    <w:rsid w:val="005F3F8D"/>
    <w:rsid w:val="005F4385"/>
    <w:rsid w:val="0060118B"/>
    <w:rsid w:val="00610D92"/>
    <w:rsid w:val="00631D33"/>
    <w:rsid w:val="006357EE"/>
    <w:rsid w:val="00645453"/>
    <w:rsid w:val="00646490"/>
    <w:rsid w:val="00646D8B"/>
    <w:rsid w:val="00655629"/>
    <w:rsid w:val="00656155"/>
    <w:rsid w:val="006579F2"/>
    <w:rsid w:val="00661526"/>
    <w:rsid w:val="00663A40"/>
    <w:rsid w:val="00673400"/>
    <w:rsid w:val="0067349B"/>
    <w:rsid w:val="00677446"/>
    <w:rsid w:val="00684FED"/>
    <w:rsid w:val="00685795"/>
    <w:rsid w:val="00686951"/>
    <w:rsid w:val="00690AC0"/>
    <w:rsid w:val="00691320"/>
    <w:rsid w:val="0069189D"/>
    <w:rsid w:val="00692BDA"/>
    <w:rsid w:val="0069538E"/>
    <w:rsid w:val="006B0A0B"/>
    <w:rsid w:val="006B780B"/>
    <w:rsid w:val="006C1282"/>
    <w:rsid w:val="006C7189"/>
    <w:rsid w:val="006E443D"/>
    <w:rsid w:val="006F359E"/>
    <w:rsid w:val="006F5E15"/>
    <w:rsid w:val="0070624F"/>
    <w:rsid w:val="0070721C"/>
    <w:rsid w:val="007118DC"/>
    <w:rsid w:val="00712598"/>
    <w:rsid w:val="007126AE"/>
    <w:rsid w:val="00712A88"/>
    <w:rsid w:val="00712B79"/>
    <w:rsid w:val="00716155"/>
    <w:rsid w:val="00716572"/>
    <w:rsid w:val="00716F29"/>
    <w:rsid w:val="007242A4"/>
    <w:rsid w:val="007320EA"/>
    <w:rsid w:val="0073390D"/>
    <w:rsid w:val="00734035"/>
    <w:rsid w:val="00734B39"/>
    <w:rsid w:val="00740ABF"/>
    <w:rsid w:val="0074581F"/>
    <w:rsid w:val="007473BB"/>
    <w:rsid w:val="007617FB"/>
    <w:rsid w:val="00775E21"/>
    <w:rsid w:val="00781BFA"/>
    <w:rsid w:val="0078586C"/>
    <w:rsid w:val="00786EFA"/>
    <w:rsid w:val="00793114"/>
    <w:rsid w:val="00795661"/>
    <w:rsid w:val="00796FA0"/>
    <w:rsid w:val="007A4691"/>
    <w:rsid w:val="007A4844"/>
    <w:rsid w:val="007B47B1"/>
    <w:rsid w:val="007C0938"/>
    <w:rsid w:val="007C3089"/>
    <w:rsid w:val="007C435E"/>
    <w:rsid w:val="007C6E12"/>
    <w:rsid w:val="007C7784"/>
    <w:rsid w:val="007D4F41"/>
    <w:rsid w:val="007E6A0C"/>
    <w:rsid w:val="007F0AFC"/>
    <w:rsid w:val="007F3A51"/>
    <w:rsid w:val="007F3DE3"/>
    <w:rsid w:val="007F4FEE"/>
    <w:rsid w:val="008013CF"/>
    <w:rsid w:val="00805B7E"/>
    <w:rsid w:val="008068D5"/>
    <w:rsid w:val="00811250"/>
    <w:rsid w:val="00823A1A"/>
    <w:rsid w:val="00830418"/>
    <w:rsid w:val="00833683"/>
    <w:rsid w:val="00834093"/>
    <w:rsid w:val="00841768"/>
    <w:rsid w:val="008460DD"/>
    <w:rsid w:val="00846DF5"/>
    <w:rsid w:val="008500AB"/>
    <w:rsid w:val="0085148E"/>
    <w:rsid w:val="00851F41"/>
    <w:rsid w:val="00853CC4"/>
    <w:rsid w:val="008552FB"/>
    <w:rsid w:val="008567C0"/>
    <w:rsid w:val="008570B9"/>
    <w:rsid w:val="008577C5"/>
    <w:rsid w:val="00866CF3"/>
    <w:rsid w:val="00866E7B"/>
    <w:rsid w:val="00890CEA"/>
    <w:rsid w:val="00893BAA"/>
    <w:rsid w:val="00897377"/>
    <w:rsid w:val="008A21C2"/>
    <w:rsid w:val="008A282C"/>
    <w:rsid w:val="008A3029"/>
    <w:rsid w:val="008A3E90"/>
    <w:rsid w:val="008A7A56"/>
    <w:rsid w:val="008B03D9"/>
    <w:rsid w:val="008B2325"/>
    <w:rsid w:val="008C458F"/>
    <w:rsid w:val="008C7462"/>
    <w:rsid w:val="008D3442"/>
    <w:rsid w:val="008E119A"/>
    <w:rsid w:val="008E631C"/>
    <w:rsid w:val="008F2652"/>
    <w:rsid w:val="00900E60"/>
    <w:rsid w:val="009115B2"/>
    <w:rsid w:val="00912C12"/>
    <w:rsid w:val="00934EBA"/>
    <w:rsid w:val="00950106"/>
    <w:rsid w:val="00952000"/>
    <w:rsid w:val="009637FA"/>
    <w:rsid w:val="0096410A"/>
    <w:rsid w:val="00976819"/>
    <w:rsid w:val="00991327"/>
    <w:rsid w:val="009932BF"/>
    <w:rsid w:val="009B5D9F"/>
    <w:rsid w:val="009C1A32"/>
    <w:rsid w:val="009C6911"/>
    <w:rsid w:val="009C73B3"/>
    <w:rsid w:val="009D641F"/>
    <w:rsid w:val="009D7AAE"/>
    <w:rsid w:val="009E734B"/>
    <w:rsid w:val="009E7BA3"/>
    <w:rsid w:val="009F12B3"/>
    <w:rsid w:val="00A0032E"/>
    <w:rsid w:val="00A00CFE"/>
    <w:rsid w:val="00A06C87"/>
    <w:rsid w:val="00A203D2"/>
    <w:rsid w:val="00A229AC"/>
    <w:rsid w:val="00A257FE"/>
    <w:rsid w:val="00A30B0E"/>
    <w:rsid w:val="00A310F3"/>
    <w:rsid w:val="00A363EB"/>
    <w:rsid w:val="00A434B3"/>
    <w:rsid w:val="00A43994"/>
    <w:rsid w:val="00A51073"/>
    <w:rsid w:val="00A61332"/>
    <w:rsid w:val="00A61B40"/>
    <w:rsid w:val="00A65D1F"/>
    <w:rsid w:val="00A67F19"/>
    <w:rsid w:val="00A70C4D"/>
    <w:rsid w:val="00A74291"/>
    <w:rsid w:val="00A74509"/>
    <w:rsid w:val="00A750CC"/>
    <w:rsid w:val="00A75534"/>
    <w:rsid w:val="00A7703D"/>
    <w:rsid w:val="00A8369E"/>
    <w:rsid w:val="00A90197"/>
    <w:rsid w:val="00A9031F"/>
    <w:rsid w:val="00AB0CFB"/>
    <w:rsid w:val="00AB6684"/>
    <w:rsid w:val="00AC5B96"/>
    <w:rsid w:val="00AD2547"/>
    <w:rsid w:val="00AD555D"/>
    <w:rsid w:val="00AE0B67"/>
    <w:rsid w:val="00AE5C3C"/>
    <w:rsid w:val="00AE63B8"/>
    <w:rsid w:val="00AF275F"/>
    <w:rsid w:val="00AF28F8"/>
    <w:rsid w:val="00AF6C80"/>
    <w:rsid w:val="00B070B1"/>
    <w:rsid w:val="00B114F2"/>
    <w:rsid w:val="00B240DC"/>
    <w:rsid w:val="00B31C90"/>
    <w:rsid w:val="00B320C9"/>
    <w:rsid w:val="00B3638E"/>
    <w:rsid w:val="00B41588"/>
    <w:rsid w:val="00B456AB"/>
    <w:rsid w:val="00B55C76"/>
    <w:rsid w:val="00B6205E"/>
    <w:rsid w:val="00B823EE"/>
    <w:rsid w:val="00B83458"/>
    <w:rsid w:val="00B90647"/>
    <w:rsid w:val="00B9185B"/>
    <w:rsid w:val="00B92571"/>
    <w:rsid w:val="00BA559B"/>
    <w:rsid w:val="00BB223C"/>
    <w:rsid w:val="00BB46FD"/>
    <w:rsid w:val="00BC0ABA"/>
    <w:rsid w:val="00BC1BF8"/>
    <w:rsid w:val="00BC67E3"/>
    <w:rsid w:val="00BD12FA"/>
    <w:rsid w:val="00BD1A87"/>
    <w:rsid w:val="00BE0926"/>
    <w:rsid w:val="00BE2C21"/>
    <w:rsid w:val="00BE47D7"/>
    <w:rsid w:val="00BF1F44"/>
    <w:rsid w:val="00C00745"/>
    <w:rsid w:val="00C3236C"/>
    <w:rsid w:val="00C354B0"/>
    <w:rsid w:val="00C37779"/>
    <w:rsid w:val="00C37FB8"/>
    <w:rsid w:val="00C50F01"/>
    <w:rsid w:val="00C53512"/>
    <w:rsid w:val="00C56FA0"/>
    <w:rsid w:val="00C603E2"/>
    <w:rsid w:val="00C65B46"/>
    <w:rsid w:val="00C671A7"/>
    <w:rsid w:val="00C72918"/>
    <w:rsid w:val="00C87064"/>
    <w:rsid w:val="00C879F2"/>
    <w:rsid w:val="00C91D82"/>
    <w:rsid w:val="00C9568D"/>
    <w:rsid w:val="00CA07A3"/>
    <w:rsid w:val="00CA174B"/>
    <w:rsid w:val="00CB440B"/>
    <w:rsid w:val="00CC1DC8"/>
    <w:rsid w:val="00CC56E0"/>
    <w:rsid w:val="00CD0558"/>
    <w:rsid w:val="00CD1D07"/>
    <w:rsid w:val="00CD5C92"/>
    <w:rsid w:val="00CF0189"/>
    <w:rsid w:val="00CF13A2"/>
    <w:rsid w:val="00CF6542"/>
    <w:rsid w:val="00D00BBF"/>
    <w:rsid w:val="00D1295C"/>
    <w:rsid w:val="00D17DE1"/>
    <w:rsid w:val="00D226DF"/>
    <w:rsid w:val="00D22D25"/>
    <w:rsid w:val="00D32CF2"/>
    <w:rsid w:val="00D37399"/>
    <w:rsid w:val="00D40FB4"/>
    <w:rsid w:val="00D44D08"/>
    <w:rsid w:val="00D54970"/>
    <w:rsid w:val="00D55668"/>
    <w:rsid w:val="00D559E8"/>
    <w:rsid w:val="00D66F9B"/>
    <w:rsid w:val="00D70B08"/>
    <w:rsid w:val="00D77640"/>
    <w:rsid w:val="00D80C32"/>
    <w:rsid w:val="00D871DE"/>
    <w:rsid w:val="00D95D1F"/>
    <w:rsid w:val="00D97CB2"/>
    <w:rsid w:val="00DA0209"/>
    <w:rsid w:val="00DA2799"/>
    <w:rsid w:val="00DA456C"/>
    <w:rsid w:val="00DA7627"/>
    <w:rsid w:val="00DC4E2E"/>
    <w:rsid w:val="00DD68EF"/>
    <w:rsid w:val="00DE1086"/>
    <w:rsid w:val="00DE7132"/>
    <w:rsid w:val="00DF04DE"/>
    <w:rsid w:val="00E02A18"/>
    <w:rsid w:val="00E07CBD"/>
    <w:rsid w:val="00E11E24"/>
    <w:rsid w:val="00E12F55"/>
    <w:rsid w:val="00E17311"/>
    <w:rsid w:val="00E1795A"/>
    <w:rsid w:val="00E43E48"/>
    <w:rsid w:val="00E445AA"/>
    <w:rsid w:val="00E46617"/>
    <w:rsid w:val="00E515E0"/>
    <w:rsid w:val="00E525BE"/>
    <w:rsid w:val="00E5642A"/>
    <w:rsid w:val="00E65D08"/>
    <w:rsid w:val="00E7602B"/>
    <w:rsid w:val="00E76CE8"/>
    <w:rsid w:val="00E80401"/>
    <w:rsid w:val="00E823AC"/>
    <w:rsid w:val="00E85DDD"/>
    <w:rsid w:val="00E918C0"/>
    <w:rsid w:val="00E92870"/>
    <w:rsid w:val="00E945A3"/>
    <w:rsid w:val="00E94D8F"/>
    <w:rsid w:val="00EA08FD"/>
    <w:rsid w:val="00EA3DB9"/>
    <w:rsid w:val="00EA6CE4"/>
    <w:rsid w:val="00EA6E2A"/>
    <w:rsid w:val="00EB1380"/>
    <w:rsid w:val="00EB341C"/>
    <w:rsid w:val="00EC2FB1"/>
    <w:rsid w:val="00EC4B3A"/>
    <w:rsid w:val="00EC5AA8"/>
    <w:rsid w:val="00ED0844"/>
    <w:rsid w:val="00ED5AF5"/>
    <w:rsid w:val="00EE2007"/>
    <w:rsid w:val="00EF4B02"/>
    <w:rsid w:val="00EF4B75"/>
    <w:rsid w:val="00F1189F"/>
    <w:rsid w:val="00F12419"/>
    <w:rsid w:val="00F143F9"/>
    <w:rsid w:val="00F24230"/>
    <w:rsid w:val="00F30595"/>
    <w:rsid w:val="00F36383"/>
    <w:rsid w:val="00F44249"/>
    <w:rsid w:val="00F53F4F"/>
    <w:rsid w:val="00F55206"/>
    <w:rsid w:val="00F55950"/>
    <w:rsid w:val="00F55BCF"/>
    <w:rsid w:val="00F55D8E"/>
    <w:rsid w:val="00F63F5C"/>
    <w:rsid w:val="00F66FF7"/>
    <w:rsid w:val="00F72786"/>
    <w:rsid w:val="00F8103E"/>
    <w:rsid w:val="00F858B0"/>
    <w:rsid w:val="00F867E2"/>
    <w:rsid w:val="00F94790"/>
    <w:rsid w:val="00F96189"/>
    <w:rsid w:val="00FA1373"/>
    <w:rsid w:val="00FA2D1C"/>
    <w:rsid w:val="00FA62A0"/>
    <w:rsid w:val="00FA6B5E"/>
    <w:rsid w:val="00FB38E1"/>
    <w:rsid w:val="00FB59B1"/>
    <w:rsid w:val="00FC05E0"/>
    <w:rsid w:val="00FC436D"/>
    <w:rsid w:val="00FC4FE5"/>
    <w:rsid w:val="00FD0D2F"/>
    <w:rsid w:val="00FD1336"/>
    <w:rsid w:val="00FE12FF"/>
    <w:rsid w:val="00FF24A2"/>
    <w:rsid w:val="00FF5847"/>
    <w:rsid w:val="00FF667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5C5CB9"/>
  <w15:docId w15:val="{B6E879ED-AD4A-4E9C-BB81-B31A3A5CA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C0ABA"/>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22"/>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F44249"/>
    <w:rPr>
      <w:rFonts w:ascii="Times New Roman" w:eastAsia="SimSun" w:hAnsi="Times New Roman"/>
      <w:sz w:val="24"/>
      <w:szCs w:val="24"/>
      <w:lang w:eastAsia="zh-CN"/>
    </w:rPr>
  </w:style>
  <w:style w:type="character" w:customStyle="1" w:styleId="apple-converted-space">
    <w:name w:val="apple-converted-space"/>
    <w:basedOn w:val="DefaultParagraphFont"/>
    <w:rsid w:val="00447B93"/>
  </w:style>
  <w:style w:type="paragraph" w:customStyle="1" w:styleId="11">
    <w:name w:val="Обычный1"/>
    <w:rsid w:val="008567C0"/>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173228015">
      <w:bodyDiv w:val="1"/>
      <w:marLeft w:val="0"/>
      <w:marRight w:val="0"/>
      <w:marTop w:val="0"/>
      <w:marBottom w:val="0"/>
      <w:divBdr>
        <w:top w:val="none" w:sz="0" w:space="0" w:color="auto"/>
        <w:left w:val="none" w:sz="0" w:space="0" w:color="auto"/>
        <w:bottom w:val="none" w:sz="0" w:space="0" w:color="auto"/>
        <w:right w:val="none" w:sz="0" w:space="0" w:color="auto"/>
      </w:divBdr>
    </w:div>
    <w:div w:id="397166554">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567767251">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619067834">
      <w:bodyDiv w:val="1"/>
      <w:marLeft w:val="0"/>
      <w:marRight w:val="0"/>
      <w:marTop w:val="0"/>
      <w:marBottom w:val="0"/>
      <w:divBdr>
        <w:top w:val="none" w:sz="0" w:space="0" w:color="auto"/>
        <w:left w:val="none" w:sz="0" w:space="0" w:color="auto"/>
        <w:bottom w:val="none" w:sz="0" w:space="0" w:color="auto"/>
        <w:right w:val="none" w:sz="0" w:space="0" w:color="auto"/>
      </w:divBdr>
    </w:div>
    <w:div w:id="730810272">
      <w:bodyDiv w:val="1"/>
      <w:marLeft w:val="0"/>
      <w:marRight w:val="0"/>
      <w:marTop w:val="0"/>
      <w:marBottom w:val="0"/>
      <w:divBdr>
        <w:top w:val="none" w:sz="0" w:space="0" w:color="auto"/>
        <w:left w:val="none" w:sz="0" w:space="0" w:color="auto"/>
        <w:bottom w:val="none" w:sz="0" w:space="0" w:color="auto"/>
        <w:right w:val="none" w:sz="0" w:space="0" w:color="auto"/>
      </w:divBdr>
    </w:div>
    <w:div w:id="817653383">
      <w:bodyDiv w:val="1"/>
      <w:marLeft w:val="0"/>
      <w:marRight w:val="0"/>
      <w:marTop w:val="0"/>
      <w:marBottom w:val="0"/>
      <w:divBdr>
        <w:top w:val="none" w:sz="0" w:space="0" w:color="auto"/>
        <w:left w:val="none" w:sz="0" w:space="0" w:color="auto"/>
        <w:bottom w:val="none" w:sz="0" w:space="0" w:color="auto"/>
        <w:right w:val="none" w:sz="0" w:space="0" w:color="auto"/>
      </w:divBdr>
    </w:div>
    <w:div w:id="884440402">
      <w:bodyDiv w:val="1"/>
      <w:marLeft w:val="0"/>
      <w:marRight w:val="0"/>
      <w:marTop w:val="0"/>
      <w:marBottom w:val="0"/>
      <w:divBdr>
        <w:top w:val="none" w:sz="0" w:space="0" w:color="auto"/>
        <w:left w:val="none" w:sz="0" w:space="0" w:color="auto"/>
        <w:bottom w:val="none" w:sz="0" w:space="0" w:color="auto"/>
        <w:right w:val="none" w:sz="0" w:space="0" w:color="auto"/>
      </w:divBdr>
    </w:div>
    <w:div w:id="925186046">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129864071">
      <w:bodyDiv w:val="1"/>
      <w:marLeft w:val="0"/>
      <w:marRight w:val="0"/>
      <w:marTop w:val="0"/>
      <w:marBottom w:val="0"/>
      <w:divBdr>
        <w:top w:val="none" w:sz="0" w:space="0" w:color="auto"/>
        <w:left w:val="none" w:sz="0" w:space="0" w:color="auto"/>
        <w:bottom w:val="none" w:sz="0" w:space="0" w:color="auto"/>
        <w:right w:val="none" w:sz="0" w:space="0" w:color="auto"/>
      </w:divBdr>
      <w:divsChild>
        <w:div w:id="1568876472">
          <w:marLeft w:val="0"/>
          <w:marRight w:val="0"/>
          <w:marTop w:val="0"/>
          <w:marBottom w:val="0"/>
          <w:divBdr>
            <w:top w:val="none" w:sz="0" w:space="0" w:color="auto"/>
            <w:left w:val="none" w:sz="0" w:space="0" w:color="auto"/>
            <w:bottom w:val="none" w:sz="0" w:space="0" w:color="auto"/>
            <w:right w:val="none" w:sz="0" w:space="0" w:color="auto"/>
          </w:divBdr>
        </w:div>
      </w:divsChild>
    </w:div>
    <w:div w:id="1163279340">
      <w:bodyDiv w:val="1"/>
      <w:marLeft w:val="0"/>
      <w:marRight w:val="0"/>
      <w:marTop w:val="0"/>
      <w:marBottom w:val="0"/>
      <w:divBdr>
        <w:top w:val="none" w:sz="0" w:space="0" w:color="auto"/>
        <w:left w:val="none" w:sz="0" w:space="0" w:color="auto"/>
        <w:bottom w:val="none" w:sz="0" w:space="0" w:color="auto"/>
        <w:right w:val="none" w:sz="0" w:space="0" w:color="auto"/>
      </w:divBdr>
    </w:div>
    <w:div w:id="1263806917">
      <w:bodyDiv w:val="1"/>
      <w:marLeft w:val="0"/>
      <w:marRight w:val="0"/>
      <w:marTop w:val="0"/>
      <w:marBottom w:val="0"/>
      <w:divBdr>
        <w:top w:val="none" w:sz="0" w:space="0" w:color="auto"/>
        <w:left w:val="none" w:sz="0" w:space="0" w:color="auto"/>
        <w:bottom w:val="none" w:sz="0" w:space="0" w:color="auto"/>
        <w:right w:val="none" w:sz="0" w:space="0" w:color="auto"/>
      </w:divBdr>
    </w:div>
    <w:div w:id="1292784775">
      <w:bodyDiv w:val="1"/>
      <w:marLeft w:val="0"/>
      <w:marRight w:val="0"/>
      <w:marTop w:val="0"/>
      <w:marBottom w:val="0"/>
      <w:divBdr>
        <w:top w:val="none" w:sz="0" w:space="0" w:color="auto"/>
        <w:left w:val="none" w:sz="0" w:space="0" w:color="auto"/>
        <w:bottom w:val="none" w:sz="0" w:space="0" w:color="auto"/>
        <w:right w:val="none" w:sz="0" w:space="0" w:color="auto"/>
      </w:divBdr>
    </w:div>
    <w:div w:id="1300304162">
      <w:bodyDiv w:val="1"/>
      <w:marLeft w:val="0"/>
      <w:marRight w:val="0"/>
      <w:marTop w:val="0"/>
      <w:marBottom w:val="0"/>
      <w:divBdr>
        <w:top w:val="none" w:sz="0" w:space="0" w:color="auto"/>
        <w:left w:val="none" w:sz="0" w:space="0" w:color="auto"/>
        <w:bottom w:val="none" w:sz="0" w:space="0" w:color="auto"/>
        <w:right w:val="none" w:sz="0" w:space="0" w:color="auto"/>
      </w:divBdr>
      <w:divsChild>
        <w:div w:id="104232253">
          <w:marLeft w:val="158"/>
          <w:marRight w:val="0"/>
          <w:marTop w:val="0"/>
          <w:marBottom w:val="60"/>
          <w:divBdr>
            <w:top w:val="none" w:sz="0" w:space="0" w:color="auto"/>
            <w:left w:val="none" w:sz="0" w:space="0" w:color="auto"/>
            <w:bottom w:val="none" w:sz="0" w:space="0" w:color="auto"/>
            <w:right w:val="none" w:sz="0" w:space="0" w:color="auto"/>
          </w:divBdr>
        </w:div>
      </w:divsChild>
    </w:div>
    <w:div w:id="1327631103">
      <w:bodyDiv w:val="1"/>
      <w:marLeft w:val="0"/>
      <w:marRight w:val="0"/>
      <w:marTop w:val="0"/>
      <w:marBottom w:val="0"/>
      <w:divBdr>
        <w:top w:val="none" w:sz="0" w:space="0" w:color="auto"/>
        <w:left w:val="none" w:sz="0" w:space="0" w:color="auto"/>
        <w:bottom w:val="none" w:sz="0" w:space="0" w:color="auto"/>
        <w:right w:val="none" w:sz="0" w:space="0" w:color="auto"/>
      </w:divBdr>
    </w:div>
    <w:div w:id="1597516084">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795250824">
      <w:bodyDiv w:val="1"/>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865752250">
      <w:bodyDiv w:val="1"/>
      <w:marLeft w:val="0"/>
      <w:marRight w:val="0"/>
      <w:marTop w:val="0"/>
      <w:marBottom w:val="0"/>
      <w:divBdr>
        <w:top w:val="none" w:sz="0" w:space="0" w:color="auto"/>
        <w:left w:val="none" w:sz="0" w:space="0" w:color="auto"/>
        <w:bottom w:val="none" w:sz="0" w:space="0" w:color="auto"/>
        <w:right w:val="none" w:sz="0" w:space="0" w:color="auto"/>
      </w:divBdr>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2020037374">
      <w:bodyDiv w:val="1"/>
      <w:marLeft w:val="0"/>
      <w:marRight w:val="0"/>
      <w:marTop w:val="0"/>
      <w:marBottom w:val="0"/>
      <w:divBdr>
        <w:top w:val="none" w:sz="0" w:space="0" w:color="auto"/>
        <w:left w:val="none" w:sz="0" w:space="0" w:color="auto"/>
        <w:bottom w:val="none" w:sz="0" w:space="0" w:color="auto"/>
        <w:right w:val="none" w:sz="0" w:space="0" w:color="auto"/>
      </w:divBdr>
    </w:div>
    <w:div w:id="2093549566">
      <w:bodyDiv w:val="1"/>
      <w:marLeft w:val="0"/>
      <w:marRight w:val="0"/>
      <w:marTop w:val="0"/>
      <w:marBottom w:val="0"/>
      <w:divBdr>
        <w:top w:val="none" w:sz="0" w:space="0" w:color="auto"/>
        <w:left w:val="none" w:sz="0" w:space="0" w:color="auto"/>
        <w:bottom w:val="none" w:sz="0" w:space="0" w:color="auto"/>
        <w:right w:val="none" w:sz="0" w:space="0" w:color="auto"/>
      </w:divBdr>
      <w:divsChild>
        <w:div w:id="1468086704">
          <w:marLeft w:val="158"/>
          <w:marRight w:val="0"/>
          <w:marTop w:val="0"/>
          <w:marBottom w:val="60"/>
          <w:divBdr>
            <w:top w:val="none" w:sz="0" w:space="0" w:color="auto"/>
            <w:left w:val="none" w:sz="0" w:space="0" w:color="auto"/>
            <w:bottom w:val="none" w:sz="0" w:space="0" w:color="auto"/>
            <w:right w:val="none" w:sz="0" w:space="0" w:color="auto"/>
          </w:divBdr>
        </w:div>
        <w:div w:id="1405488978">
          <w:marLeft w:val="158"/>
          <w:marRight w:val="0"/>
          <w:marTop w:val="0"/>
          <w:marBottom w:val="60"/>
          <w:divBdr>
            <w:top w:val="none" w:sz="0" w:space="0" w:color="auto"/>
            <w:left w:val="none" w:sz="0" w:space="0" w:color="auto"/>
            <w:bottom w:val="none" w:sz="0" w:space="0" w:color="auto"/>
            <w:right w:val="none" w:sz="0" w:space="0" w:color="auto"/>
          </w:divBdr>
        </w:div>
        <w:div w:id="1776172624">
          <w:marLeft w:val="158"/>
          <w:marRight w:val="0"/>
          <w:marTop w:val="0"/>
          <w:marBottom w:val="60"/>
          <w:divBdr>
            <w:top w:val="none" w:sz="0" w:space="0" w:color="auto"/>
            <w:left w:val="none" w:sz="0" w:space="0" w:color="auto"/>
            <w:bottom w:val="none" w:sz="0" w:space="0" w:color="auto"/>
            <w:right w:val="none" w:sz="0" w:space="0" w:color="auto"/>
          </w:divBdr>
        </w:div>
        <w:div w:id="475033789">
          <w:marLeft w:val="158"/>
          <w:marRight w:val="0"/>
          <w:marTop w:val="0"/>
          <w:marBottom w:val="60"/>
          <w:divBdr>
            <w:top w:val="none" w:sz="0" w:space="0" w:color="auto"/>
            <w:left w:val="none" w:sz="0" w:space="0" w:color="auto"/>
            <w:bottom w:val="none" w:sz="0" w:space="0" w:color="auto"/>
            <w:right w:val="none" w:sz="0" w:space="0" w:color="auto"/>
          </w:divBdr>
        </w:div>
        <w:div w:id="466051301">
          <w:marLeft w:val="158"/>
          <w:marRight w:val="0"/>
          <w:marTop w:val="0"/>
          <w:marBottom w:val="60"/>
          <w:divBdr>
            <w:top w:val="none" w:sz="0" w:space="0" w:color="auto"/>
            <w:left w:val="none" w:sz="0" w:space="0" w:color="auto"/>
            <w:bottom w:val="none" w:sz="0" w:space="0" w:color="auto"/>
            <w:right w:val="none" w:sz="0" w:space="0" w:color="auto"/>
          </w:divBdr>
        </w:div>
        <w:div w:id="1360664885">
          <w:marLeft w:val="158"/>
          <w:marRight w:val="0"/>
          <w:marTop w:val="0"/>
          <w:marBottom w:val="60"/>
          <w:divBdr>
            <w:top w:val="none" w:sz="0" w:space="0" w:color="auto"/>
            <w:left w:val="none" w:sz="0" w:space="0" w:color="auto"/>
            <w:bottom w:val="none" w:sz="0" w:space="0" w:color="auto"/>
            <w:right w:val="none" w:sz="0" w:space="0" w:color="auto"/>
          </w:divBdr>
        </w:div>
        <w:div w:id="970096404">
          <w:marLeft w:val="158"/>
          <w:marRight w:val="0"/>
          <w:marTop w:val="0"/>
          <w:marBottom w:val="60"/>
          <w:divBdr>
            <w:top w:val="none" w:sz="0" w:space="0" w:color="auto"/>
            <w:left w:val="none" w:sz="0" w:space="0" w:color="auto"/>
            <w:bottom w:val="none" w:sz="0" w:space="0" w:color="auto"/>
            <w:right w:val="none" w:sz="0" w:space="0" w:color="auto"/>
          </w:divBdr>
        </w:div>
        <w:div w:id="1070153896">
          <w:marLeft w:val="158"/>
          <w:marRight w:val="0"/>
          <w:marTop w:val="0"/>
          <w:marBottom w:val="60"/>
          <w:divBdr>
            <w:top w:val="none" w:sz="0" w:space="0" w:color="auto"/>
            <w:left w:val="none" w:sz="0" w:space="0" w:color="auto"/>
            <w:bottom w:val="none" w:sz="0" w:space="0" w:color="auto"/>
            <w:right w:val="none" w:sz="0" w:space="0" w:color="auto"/>
          </w:divBdr>
        </w:div>
        <w:div w:id="2091078999">
          <w:marLeft w:val="158"/>
          <w:marRight w:val="0"/>
          <w:marTop w:val="0"/>
          <w:marBottom w:val="60"/>
          <w:divBdr>
            <w:top w:val="none" w:sz="0" w:space="0" w:color="auto"/>
            <w:left w:val="none" w:sz="0" w:space="0" w:color="auto"/>
            <w:bottom w:val="none" w:sz="0" w:space="0" w:color="auto"/>
            <w:right w:val="none" w:sz="0" w:space="0" w:color="auto"/>
          </w:divBdr>
        </w:div>
        <w:div w:id="1447775058">
          <w:marLeft w:val="158"/>
          <w:marRight w:val="0"/>
          <w:marTop w:val="0"/>
          <w:marBottom w:val="60"/>
          <w:divBdr>
            <w:top w:val="none" w:sz="0" w:space="0" w:color="auto"/>
            <w:left w:val="none" w:sz="0" w:space="0" w:color="auto"/>
            <w:bottom w:val="none" w:sz="0" w:space="0" w:color="auto"/>
            <w:right w:val="none" w:sz="0" w:space="0" w:color="auto"/>
          </w:divBdr>
        </w:div>
        <w:div w:id="1694110401">
          <w:marLeft w:val="158"/>
          <w:marRight w:val="0"/>
          <w:marTop w:val="0"/>
          <w:marBottom w:val="60"/>
          <w:divBdr>
            <w:top w:val="none" w:sz="0" w:space="0" w:color="auto"/>
            <w:left w:val="none" w:sz="0" w:space="0" w:color="auto"/>
            <w:bottom w:val="none" w:sz="0" w:space="0" w:color="auto"/>
            <w:right w:val="none" w:sz="0" w:space="0" w:color="auto"/>
          </w:divBdr>
        </w:div>
      </w:divsChild>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dnoklassniki.ru/LGRussi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cebook.com/LGRussia" TargetMode="External"/><Relationship Id="rId4" Type="http://schemas.openxmlformats.org/officeDocument/2006/relationships/settings" Target="settings.xml"/><Relationship Id="rId9" Type="http://schemas.openxmlformats.org/officeDocument/2006/relationships/hyperlink" Target="http://vk.com/lgrussia"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82688-4EDC-4AA0-8FA4-3F4446BEF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1061</Words>
  <Characters>6054</Characters>
  <Application>Microsoft Office Word</Application>
  <DocSecurity>0</DocSecurity>
  <Lines>50</Lines>
  <Paragraphs>14</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lg.jasmine.lee</dc:creator>
  <cp:lastModifiedBy>ADMINIBM</cp:lastModifiedBy>
  <cp:revision>4</cp:revision>
  <cp:lastPrinted>2016-11-14T11:44:00Z</cp:lastPrinted>
  <dcterms:created xsi:type="dcterms:W3CDTF">2016-12-15T14:31:00Z</dcterms:created>
  <dcterms:modified xsi:type="dcterms:W3CDTF">2016-12-16T02:28:00Z</dcterms:modified>
</cp:coreProperties>
</file>