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79C5" w:rsidRPr="00596E24" w:rsidRDefault="00AB79C5" w:rsidP="00C603FB">
      <w:pPr>
        <w:spacing w:after="0" w:line="360" w:lineRule="auto"/>
        <w:ind w:firstLine="720"/>
        <w:jc w:val="center"/>
        <w:rPr>
          <w:rFonts w:ascii="Arial" w:hAnsi="Arial" w:cs="Arial"/>
          <w:b/>
          <w:sz w:val="32"/>
          <w:szCs w:val="32"/>
          <w:lang w:val="ru-RU"/>
        </w:rPr>
      </w:pPr>
      <w:r w:rsidRPr="00596E24">
        <w:rPr>
          <w:rFonts w:ascii="Arial" w:hAnsi="Arial" w:cs="Arial"/>
          <w:b/>
          <w:sz w:val="32"/>
          <w:szCs w:val="32"/>
          <w:lang w:val="ru-RU"/>
        </w:rPr>
        <w:t>LG Electronics</w:t>
      </w:r>
      <w:r w:rsidR="00C603FB" w:rsidRPr="00596E24">
        <w:rPr>
          <w:rFonts w:ascii="Arial" w:hAnsi="Arial" w:cs="Arial"/>
          <w:b/>
          <w:sz w:val="32"/>
          <w:szCs w:val="32"/>
          <w:lang w:val="ru-RU"/>
        </w:rPr>
        <w:t xml:space="preserve"> провела </w:t>
      </w:r>
      <w:r w:rsidRPr="00596E24">
        <w:rPr>
          <w:rFonts w:ascii="Arial" w:hAnsi="Arial" w:cs="Arial"/>
          <w:b/>
          <w:sz w:val="32"/>
          <w:szCs w:val="32"/>
          <w:lang w:val="ru-RU"/>
        </w:rPr>
        <w:t>конференцию д</w:t>
      </w:r>
      <w:r w:rsidR="004E784A" w:rsidRPr="00596E24">
        <w:rPr>
          <w:rFonts w:ascii="Arial" w:hAnsi="Arial" w:cs="Arial"/>
          <w:b/>
          <w:sz w:val="32"/>
          <w:szCs w:val="32"/>
          <w:lang w:val="ru-RU"/>
        </w:rPr>
        <w:t>ля специалистов в области промыш</w:t>
      </w:r>
      <w:r w:rsidRPr="00596E24">
        <w:rPr>
          <w:rFonts w:ascii="Arial" w:hAnsi="Arial" w:cs="Arial"/>
          <w:b/>
          <w:sz w:val="32"/>
          <w:szCs w:val="32"/>
          <w:lang w:val="ru-RU"/>
        </w:rPr>
        <w:t>ленного кондиционирования</w:t>
      </w:r>
    </w:p>
    <w:p w:rsidR="00AB79C5" w:rsidRPr="00AC1BAC" w:rsidRDefault="00AB79C5" w:rsidP="00AC1BAC">
      <w:pPr>
        <w:spacing w:after="0" w:line="360" w:lineRule="auto"/>
        <w:jc w:val="both"/>
        <w:rPr>
          <w:rFonts w:ascii="Times New Roman" w:hAnsi="Times New Roman"/>
          <w:sz w:val="24"/>
          <w:szCs w:val="24"/>
          <w:lang w:val="ru-RU"/>
        </w:rPr>
      </w:pPr>
    </w:p>
    <w:p w:rsidR="004947DC" w:rsidRPr="00C603FB" w:rsidRDefault="004122F3" w:rsidP="00D44E25">
      <w:pPr>
        <w:spacing w:after="0" w:line="360" w:lineRule="auto"/>
        <w:ind w:firstLine="720"/>
        <w:jc w:val="both"/>
        <w:rPr>
          <w:rFonts w:ascii="Arial" w:hAnsi="Arial" w:cs="Arial"/>
          <w:sz w:val="24"/>
          <w:szCs w:val="24"/>
          <w:lang w:val="ru-RU"/>
        </w:rPr>
      </w:pPr>
      <w:r w:rsidRPr="00C603FB">
        <w:rPr>
          <w:rFonts w:ascii="Arial" w:hAnsi="Arial" w:cs="Arial"/>
          <w:b/>
          <w:sz w:val="24"/>
          <w:szCs w:val="24"/>
          <w:u w:val="single"/>
          <w:lang w:val="ru-RU"/>
        </w:rPr>
        <w:t xml:space="preserve">Москва, 28 </w:t>
      </w:r>
      <w:r w:rsidR="00AC1BAC" w:rsidRPr="00C603FB">
        <w:rPr>
          <w:rFonts w:ascii="Arial" w:hAnsi="Arial" w:cs="Arial"/>
          <w:b/>
          <w:sz w:val="24"/>
          <w:szCs w:val="24"/>
          <w:u w:val="single"/>
          <w:lang w:val="ru-RU"/>
        </w:rPr>
        <w:t>октября 2016</w:t>
      </w:r>
      <w:r w:rsidR="00AC1BAC" w:rsidRPr="00C603FB">
        <w:rPr>
          <w:rFonts w:ascii="Arial" w:hAnsi="Arial" w:cs="Arial"/>
          <w:sz w:val="24"/>
          <w:szCs w:val="24"/>
          <w:lang w:val="ru-RU"/>
        </w:rPr>
        <w:t xml:space="preserve">. В Москве прошла конференция, подготовленная специалистами компании </w:t>
      </w:r>
      <w:r w:rsidR="00AC1BAC" w:rsidRPr="00C603FB">
        <w:rPr>
          <w:rFonts w:ascii="Arial" w:hAnsi="Arial" w:cs="Arial"/>
          <w:sz w:val="24"/>
          <w:szCs w:val="24"/>
        </w:rPr>
        <w:t>LG</w:t>
      </w:r>
      <w:r w:rsidR="00AC1BAC" w:rsidRPr="00C603FB">
        <w:rPr>
          <w:rFonts w:ascii="Arial" w:hAnsi="Arial" w:cs="Arial"/>
          <w:sz w:val="24"/>
          <w:szCs w:val="24"/>
          <w:lang w:val="ru-RU"/>
        </w:rPr>
        <w:t xml:space="preserve"> </w:t>
      </w:r>
      <w:r w:rsidR="00AC1BAC" w:rsidRPr="00C603FB">
        <w:rPr>
          <w:rFonts w:ascii="Arial" w:hAnsi="Arial" w:cs="Arial"/>
          <w:sz w:val="24"/>
          <w:szCs w:val="24"/>
        </w:rPr>
        <w:t>Electronics</w:t>
      </w:r>
      <w:r w:rsidR="004E784A" w:rsidRPr="00C603FB">
        <w:rPr>
          <w:rFonts w:ascii="Arial" w:hAnsi="Arial" w:cs="Arial"/>
          <w:sz w:val="24"/>
          <w:szCs w:val="24"/>
          <w:lang w:val="ru-RU"/>
        </w:rPr>
        <w:t>, для более чем 80 инженеров – проектировщиков и руководителей подразделений проектных институтов</w:t>
      </w:r>
      <w:r w:rsidR="00D4143B" w:rsidRPr="00C603FB">
        <w:rPr>
          <w:rFonts w:ascii="Arial" w:hAnsi="Arial" w:cs="Arial"/>
          <w:sz w:val="24"/>
          <w:szCs w:val="24"/>
          <w:lang w:val="ru-RU"/>
        </w:rPr>
        <w:t>. Участникам встр</w:t>
      </w:r>
      <w:r w:rsidR="00941D26" w:rsidRPr="00C603FB">
        <w:rPr>
          <w:rFonts w:ascii="Arial" w:hAnsi="Arial" w:cs="Arial"/>
          <w:sz w:val="24"/>
          <w:szCs w:val="24"/>
          <w:lang w:val="ru-RU"/>
        </w:rPr>
        <w:t xml:space="preserve">ечи были представлены не только </w:t>
      </w:r>
      <w:r w:rsidR="00D4143B" w:rsidRPr="00C603FB">
        <w:rPr>
          <w:rFonts w:ascii="Arial" w:hAnsi="Arial" w:cs="Arial"/>
          <w:sz w:val="24"/>
          <w:szCs w:val="24"/>
          <w:lang w:val="ru-RU"/>
        </w:rPr>
        <w:t xml:space="preserve">новинки в области холодильного оборудования, но так же программы </w:t>
      </w:r>
      <w:r w:rsidR="00941D26" w:rsidRPr="00C603FB">
        <w:rPr>
          <w:rFonts w:ascii="Arial" w:hAnsi="Arial" w:cs="Arial"/>
          <w:sz w:val="24"/>
          <w:szCs w:val="24"/>
          <w:lang w:val="ru-RU"/>
        </w:rPr>
        <w:t xml:space="preserve">для проектирования и примеры нестандартных комплексных решений. </w:t>
      </w:r>
    </w:p>
    <w:p w:rsidR="001F1471" w:rsidRPr="00C603FB" w:rsidRDefault="00941D26" w:rsidP="006A0D12">
      <w:pPr>
        <w:spacing w:after="0" w:line="360" w:lineRule="auto"/>
        <w:ind w:firstLine="720"/>
        <w:jc w:val="both"/>
        <w:rPr>
          <w:rFonts w:ascii="Arial" w:hAnsi="Arial" w:cs="Arial"/>
          <w:sz w:val="24"/>
          <w:szCs w:val="24"/>
          <w:lang w:val="ru-RU"/>
        </w:rPr>
      </w:pPr>
      <w:r w:rsidRPr="00C603FB">
        <w:rPr>
          <w:rFonts w:ascii="Arial" w:hAnsi="Arial" w:cs="Arial"/>
          <w:sz w:val="24"/>
          <w:szCs w:val="24"/>
          <w:lang w:val="ru-RU"/>
        </w:rPr>
        <w:t xml:space="preserve">Специалисты </w:t>
      </w:r>
      <w:r w:rsidR="001F1471" w:rsidRPr="00C603FB">
        <w:rPr>
          <w:rFonts w:ascii="Arial" w:hAnsi="Arial" w:cs="Arial"/>
          <w:sz w:val="24"/>
          <w:szCs w:val="24"/>
          <w:lang w:val="ru-RU"/>
        </w:rPr>
        <w:t xml:space="preserve">обсудили основные тенденции на строительном рынке России, обозначили проблемные зоны </w:t>
      </w:r>
      <w:r w:rsidR="004E784A" w:rsidRPr="00C603FB">
        <w:rPr>
          <w:rFonts w:ascii="Arial" w:hAnsi="Arial" w:cs="Arial"/>
          <w:sz w:val="24"/>
          <w:szCs w:val="24"/>
          <w:lang w:val="ru-RU"/>
        </w:rPr>
        <w:t>и направления</w:t>
      </w:r>
      <w:r w:rsidR="001F1471" w:rsidRPr="00C603FB">
        <w:rPr>
          <w:rFonts w:ascii="Arial" w:hAnsi="Arial" w:cs="Arial"/>
          <w:sz w:val="24"/>
          <w:szCs w:val="24"/>
          <w:lang w:val="ru-RU"/>
        </w:rPr>
        <w:t xml:space="preserve">. </w:t>
      </w:r>
      <w:r w:rsidR="006A0D12" w:rsidRPr="00C603FB">
        <w:rPr>
          <w:rFonts w:ascii="Arial" w:hAnsi="Arial" w:cs="Arial"/>
          <w:sz w:val="24"/>
          <w:szCs w:val="24"/>
          <w:lang w:val="ru-RU"/>
        </w:rPr>
        <w:t xml:space="preserve">Особенно остро стоял вопрос о востребованности и актуальности линейки промышленного оборудования в ситуации возможной стагнации </w:t>
      </w:r>
      <w:r w:rsidR="00F33E31" w:rsidRPr="00C603FB">
        <w:rPr>
          <w:rFonts w:ascii="Arial" w:hAnsi="Arial" w:cs="Arial"/>
          <w:sz w:val="24"/>
          <w:szCs w:val="24"/>
          <w:lang w:val="ru-RU"/>
        </w:rPr>
        <w:t xml:space="preserve">строительства и </w:t>
      </w:r>
      <w:r w:rsidR="00C87D68" w:rsidRPr="00C603FB">
        <w:rPr>
          <w:rFonts w:ascii="Arial" w:hAnsi="Arial" w:cs="Arial"/>
          <w:sz w:val="24"/>
          <w:szCs w:val="24"/>
          <w:lang w:val="ru-RU"/>
        </w:rPr>
        <w:t>возможных предложениях</w:t>
      </w:r>
      <w:r w:rsidR="00F33E31" w:rsidRPr="00C603FB">
        <w:rPr>
          <w:rFonts w:ascii="Arial" w:hAnsi="Arial" w:cs="Arial"/>
          <w:sz w:val="24"/>
          <w:szCs w:val="24"/>
          <w:lang w:val="ru-RU"/>
        </w:rPr>
        <w:t xml:space="preserve"> по оптимизации. </w:t>
      </w:r>
    </w:p>
    <w:p w:rsidR="00AB79C5" w:rsidRPr="00C603FB" w:rsidRDefault="00F33E31" w:rsidP="004808E8">
      <w:pPr>
        <w:spacing w:after="0" w:line="360" w:lineRule="auto"/>
        <w:ind w:firstLine="720"/>
        <w:jc w:val="both"/>
        <w:rPr>
          <w:rFonts w:ascii="Arial" w:hAnsi="Arial" w:cs="Arial"/>
          <w:sz w:val="24"/>
          <w:szCs w:val="24"/>
          <w:lang w:val="ru-RU"/>
        </w:rPr>
      </w:pPr>
      <w:r w:rsidRPr="00C603FB">
        <w:rPr>
          <w:rFonts w:ascii="Arial" w:hAnsi="Arial" w:cs="Arial"/>
          <w:sz w:val="24"/>
          <w:szCs w:val="24"/>
          <w:lang w:val="ru-RU"/>
        </w:rPr>
        <w:t>Пре</w:t>
      </w:r>
      <w:r w:rsidR="004808E8" w:rsidRPr="00C603FB">
        <w:rPr>
          <w:rFonts w:ascii="Arial" w:hAnsi="Arial" w:cs="Arial"/>
          <w:sz w:val="24"/>
          <w:szCs w:val="24"/>
          <w:lang w:val="ru-RU"/>
        </w:rPr>
        <w:t>дставленный специалистами спектр чиллерных</w:t>
      </w:r>
      <w:r w:rsidRPr="00C603FB">
        <w:rPr>
          <w:rFonts w:ascii="Arial" w:hAnsi="Arial" w:cs="Arial"/>
          <w:sz w:val="24"/>
          <w:szCs w:val="24"/>
          <w:lang w:val="ru-RU"/>
        </w:rPr>
        <w:t xml:space="preserve"> систем, </w:t>
      </w:r>
      <w:r w:rsidR="004808E8" w:rsidRPr="00C603FB">
        <w:rPr>
          <w:rFonts w:ascii="Arial" w:hAnsi="Arial" w:cs="Arial"/>
          <w:sz w:val="24"/>
          <w:szCs w:val="24"/>
          <w:lang w:val="ru-RU"/>
        </w:rPr>
        <w:t>их преимущества</w:t>
      </w:r>
      <w:r w:rsidRPr="00C603FB">
        <w:rPr>
          <w:rFonts w:ascii="Arial" w:hAnsi="Arial" w:cs="Arial"/>
          <w:sz w:val="24"/>
          <w:szCs w:val="24"/>
          <w:lang w:val="ru-RU"/>
        </w:rPr>
        <w:t>, выборка по реализованным объ</w:t>
      </w:r>
      <w:r w:rsidR="004808E8" w:rsidRPr="00C603FB">
        <w:rPr>
          <w:rFonts w:ascii="Arial" w:hAnsi="Arial" w:cs="Arial"/>
          <w:sz w:val="24"/>
          <w:szCs w:val="24"/>
          <w:lang w:val="ru-RU"/>
        </w:rPr>
        <w:t>ектам на территории РФ</w:t>
      </w:r>
      <w:r w:rsidRPr="00C603FB">
        <w:rPr>
          <w:rFonts w:ascii="Arial" w:hAnsi="Arial" w:cs="Arial"/>
          <w:sz w:val="24"/>
          <w:szCs w:val="24"/>
          <w:lang w:val="ru-RU"/>
        </w:rPr>
        <w:t xml:space="preserve"> и анализ мировой практики </w:t>
      </w:r>
      <w:r w:rsidR="004808E8" w:rsidRPr="00C603FB">
        <w:rPr>
          <w:rFonts w:ascii="Arial" w:hAnsi="Arial" w:cs="Arial"/>
          <w:sz w:val="24"/>
          <w:szCs w:val="24"/>
        </w:rPr>
        <w:t>LG</w:t>
      </w:r>
      <w:r w:rsidRPr="00C603FB">
        <w:rPr>
          <w:rFonts w:ascii="Arial" w:hAnsi="Arial" w:cs="Arial"/>
          <w:sz w:val="24"/>
          <w:szCs w:val="24"/>
          <w:lang w:val="ru-RU"/>
        </w:rPr>
        <w:t xml:space="preserve">– суммарно составили картину </w:t>
      </w:r>
      <w:r w:rsidR="004808E8" w:rsidRPr="00C603FB">
        <w:rPr>
          <w:rFonts w:ascii="Arial" w:hAnsi="Arial" w:cs="Arial"/>
          <w:sz w:val="24"/>
          <w:szCs w:val="24"/>
          <w:lang w:val="ru-RU"/>
        </w:rPr>
        <w:t xml:space="preserve">действий для </w:t>
      </w:r>
      <w:r w:rsidRPr="00C603FB">
        <w:rPr>
          <w:rFonts w:ascii="Arial" w:hAnsi="Arial" w:cs="Arial"/>
          <w:sz w:val="24"/>
          <w:szCs w:val="24"/>
          <w:lang w:val="ru-RU"/>
        </w:rPr>
        <w:t>сегодняшней ситуации н</w:t>
      </w:r>
      <w:bookmarkStart w:id="0" w:name="_GoBack"/>
      <w:bookmarkEnd w:id="0"/>
      <w:r w:rsidRPr="00C603FB">
        <w:rPr>
          <w:rFonts w:ascii="Arial" w:hAnsi="Arial" w:cs="Arial"/>
          <w:sz w:val="24"/>
          <w:szCs w:val="24"/>
          <w:lang w:val="ru-RU"/>
        </w:rPr>
        <w:t>а рынке. Также уделили внимание объектам, обслуживаемым мультизональ</w:t>
      </w:r>
      <w:r w:rsidR="004808E8" w:rsidRPr="00C603FB">
        <w:rPr>
          <w:rFonts w:ascii="Arial" w:hAnsi="Arial" w:cs="Arial"/>
          <w:sz w:val="24"/>
          <w:szCs w:val="24"/>
          <w:lang w:val="ru-RU"/>
        </w:rPr>
        <w:t>ными системами с нестандартными</w:t>
      </w:r>
      <w:r w:rsidRPr="00C603FB">
        <w:rPr>
          <w:rFonts w:ascii="Arial" w:hAnsi="Arial" w:cs="Arial"/>
          <w:sz w:val="24"/>
          <w:szCs w:val="24"/>
          <w:lang w:val="ru-RU"/>
        </w:rPr>
        <w:t>/ комплексными решениями.</w:t>
      </w:r>
      <w:r w:rsidR="00AB79C5" w:rsidRPr="00C603FB">
        <w:rPr>
          <w:rFonts w:ascii="Arial" w:hAnsi="Arial" w:cs="Arial"/>
          <w:sz w:val="24"/>
          <w:szCs w:val="24"/>
          <w:lang w:val="ru-RU"/>
        </w:rPr>
        <w:t xml:space="preserve"> </w:t>
      </w:r>
    </w:p>
    <w:p w:rsidR="00D44E25" w:rsidRPr="00C603FB" w:rsidRDefault="00D44E25" w:rsidP="00D44E25">
      <w:pPr>
        <w:spacing w:after="0" w:line="360" w:lineRule="auto"/>
        <w:ind w:firstLine="720"/>
        <w:jc w:val="both"/>
        <w:rPr>
          <w:rFonts w:ascii="Arial" w:hAnsi="Arial" w:cs="Arial"/>
          <w:color w:val="0070C0"/>
          <w:sz w:val="24"/>
          <w:szCs w:val="24"/>
          <w:lang w:val="ru-RU"/>
        </w:rPr>
      </w:pPr>
      <w:r w:rsidRPr="00C603FB">
        <w:rPr>
          <w:rFonts w:ascii="Arial" w:hAnsi="Arial" w:cs="Arial"/>
          <w:sz w:val="24"/>
          <w:szCs w:val="24"/>
          <w:lang w:val="ru-RU"/>
        </w:rPr>
        <w:t>Опираясь на более чем 40-летний опыт успешной работы в индустрии климатических систем, LG – признанный мировой лидер - предлагает большой ассортимент систем для широкого спектра применения: полупромышленные сплит и мульти сплит системы, мультизональные системы VRF, центробежные и абсорбционные чиллеры, а также с Сентября этого года инверторные спиральные чиллеры</w:t>
      </w:r>
      <w:r w:rsidRPr="00C603FB">
        <w:rPr>
          <w:rFonts w:ascii="Arial" w:hAnsi="Arial" w:cs="Arial"/>
          <w:color w:val="0070C0"/>
          <w:sz w:val="24"/>
          <w:szCs w:val="24"/>
          <w:lang w:val="ru-RU"/>
        </w:rPr>
        <w:t>.</w:t>
      </w:r>
    </w:p>
    <w:p w:rsidR="00D44E25" w:rsidRPr="00C603FB" w:rsidRDefault="00D44E25" w:rsidP="00D44E25">
      <w:pPr>
        <w:spacing w:after="0" w:line="360" w:lineRule="auto"/>
        <w:ind w:firstLine="720"/>
        <w:jc w:val="both"/>
        <w:rPr>
          <w:rFonts w:ascii="Arial" w:hAnsi="Arial" w:cs="Arial"/>
          <w:sz w:val="24"/>
          <w:szCs w:val="24"/>
          <w:lang w:val="ru-RU"/>
        </w:rPr>
      </w:pPr>
      <w:r w:rsidRPr="00C603FB">
        <w:rPr>
          <w:rFonts w:ascii="Arial" w:hAnsi="Arial" w:cs="Arial"/>
          <w:b/>
          <w:color w:val="0070C0"/>
          <w:sz w:val="24"/>
          <w:szCs w:val="24"/>
          <w:lang w:val="ru-RU"/>
        </w:rPr>
        <w:t xml:space="preserve"> </w:t>
      </w:r>
      <w:r w:rsidRPr="00C603FB">
        <w:rPr>
          <w:rFonts w:ascii="Arial" w:hAnsi="Arial" w:cs="Arial"/>
          <w:sz w:val="24"/>
          <w:szCs w:val="24"/>
          <w:lang w:val="ru-RU"/>
        </w:rPr>
        <w:t>Первым шагом при выборе системы поддержания параметров климата здания является анализ объекта для определения нужного типа решения. Без учета таких переменных, как применение объекта, размеры площадей, локальный климат или численность присутствующих работников, выбранная система может неэффективно охлаждать воздух или потреблять слишком много энергии, что приведет к ненужному увеличению расходов в долгосрочной перспективе. В связи с важностью правильного выбора системы и подготовки рабочего технического решения в представительстве LG в России есть свой отдел инженеров-</w:t>
      </w:r>
      <w:r w:rsidRPr="00C603FB">
        <w:rPr>
          <w:rFonts w:ascii="Arial" w:hAnsi="Arial" w:cs="Arial"/>
          <w:sz w:val="24"/>
          <w:szCs w:val="24"/>
          <w:lang w:val="ru-RU"/>
        </w:rPr>
        <w:lastRenderedPageBreak/>
        <w:t>проектировщиков, которые предлагают помощь партнерам LG в выборе системы, подборе оборудования, проектировании в AutoCad.</w:t>
      </w:r>
    </w:p>
    <w:p w:rsidR="00D44E25" w:rsidRPr="00C603FB" w:rsidRDefault="00F33E31" w:rsidP="00F33E31">
      <w:pPr>
        <w:spacing w:after="0" w:line="360" w:lineRule="auto"/>
        <w:ind w:firstLine="708"/>
        <w:jc w:val="both"/>
        <w:rPr>
          <w:rFonts w:ascii="Arial" w:hAnsi="Arial" w:cs="Arial"/>
          <w:sz w:val="24"/>
          <w:szCs w:val="24"/>
          <w:lang w:val="ru-RU"/>
        </w:rPr>
      </w:pPr>
      <w:r w:rsidRPr="00C603FB">
        <w:rPr>
          <w:rFonts w:ascii="Arial" w:hAnsi="Arial" w:cs="Arial"/>
          <w:sz w:val="24"/>
          <w:szCs w:val="24"/>
          <w:lang w:val="ru-RU"/>
        </w:rPr>
        <w:t xml:space="preserve"> </w:t>
      </w:r>
      <w:r w:rsidR="00D44E25" w:rsidRPr="00C603FB">
        <w:rPr>
          <w:rFonts w:ascii="Arial" w:hAnsi="Arial" w:cs="Arial"/>
          <w:sz w:val="24"/>
          <w:szCs w:val="24"/>
          <w:lang w:val="ru-RU"/>
        </w:rPr>
        <w:t>«В LG качество имеет первостепенное значение, поэтому мы инвестировали немало средств в лаборатории мирового класса по контролю качества, которые могут проводить испытания нескольких агрегатов одновременно. Такое стремление к совершенству позволило холодильным машинам LG завоевать международное признание, и наши продукты получили сертификаты известных международных институтов, таких как AHRI, ETL, ISO 9001, ASME», - говорит Ли Чжэ Сун (Lee Jae-sung), президент подразделения LG по системам кондиционирования воздуха. – «Принимая во внимание особую важность выбора оптимальной системы холодоснабжения, LG производит и реализует широкий ассортимент продукции для поддержания параметров внутреннего воздуха во всех категориях оборудования».</w:t>
      </w:r>
    </w:p>
    <w:p w:rsidR="00D44E25" w:rsidRPr="00C603FB" w:rsidRDefault="00D44E25" w:rsidP="008F7B18">
      <w:pPr>
        <w:spacing w:line="240" w:lineRule="auto"/>
        <w:jc w:val="center"/>
        <w:rPr>
          <w:rStyle w:val="Emphasis"/>
          <w:rFonts w:ascii="Arial" w:hAnsi="Arial" w:cs="Arial"/>
          <w:b/>
          <w:i w:val="0"/>
          <w:sz w:val="24"/>
          <w:szCs w:val="24"/>
          <w:lang w:val="ru-RU"/>
        </w:rPr>
      </w:pPr>
    </w:p>
    <w:p w:rsidR="00D44E25" w:rsidRPr="00B707BD" w:rsidRDefault="00B707BD" w:rsidP="008F7B18">
      <w:pPr>
        <w:spacing w:line="240" w:lineRule="auto"/>
        <w:jc w:val="center"/>
        <w:rPr>
          <w:rStyle w:val="Emphasis"/>
          <w:b/>
          <w:i w:val="0"/>
          <w:sz w:val="24"/>
          <w:szCs w:val="24"/>
          <w:lang w:val="ru-RU"/>
        </w:rPr>
      </w:pPr>
      <w:r w:rsidRPr="00B707BD">
        <w:rPr>
          <w:rStyle w:val="Emphasis"/>
          <w:b/>
          <w:i w:val="0"/>
          <w:sz w:val="24"/>
          <w:szCs w:val="24"/>
          <w:lang w:val="ru-RU"/>
        </w:rPr>
        <w:t>###</w:t>
      </w:r>
    </w:p>
    <w:p w:rsidR="00B707BD" w:rsidRPr="00C25145" w:rsidRDefault="00B707BD" w:rsidP="00B707BD">
      <w:pPr>
        <w:autoSpaceDE w:val="0"/>
        <w:autoSpaceDN w:val="0"/>
        <w:jc w:val="both"/>
        <w:rPr>
          <w:b/>
          <w:bCs/>
          <w:color w:val="CC0066"/>
          <w:sz w:val="20"/>
          <w:szCs w:val="20"/>
          <w:lang w:val="ru-RU"/>
        </w:rPr>
      </w:pPr>
      <w:r w:rsidRPr="00C25145">
        <w:rPr>
          <w:b/>
          <w:bCs/>
          <w:color w:val="CC0066"/>
          <w:sz w:val="20"/>
          <w:szCs w:val="20"/>
          <w:lang w:val="ru-RU"/>
        </w:rPr>
        <w:t xml:space="preserve">О компании </w:t>
      </w:r>
      <w:proofErr w:type="spellStart"/>
      <w:r w:rsidRPr="00C25145">
        <w:rPr>
          <w:b/>
          <w:bCs/>
          <w:color w:val="CC0066"/>
          <w:sz w:val="20"/>
          <w:szCs w:val="20"/>
        </w:rPr>
        <w:t>LGElectronics</w:t>
      </w:r>
      <w:proofErr w:type="spellEnd"/>
    </w:p>
    <w:p w:rsidR="00B707BD" w:rsidRPr="00D87D07" w:rsidRDefault="00B707BD" w:rsidP="00B707BD">
      <w:pPr>
        <w:autoSpaceDE w:val="0"/>
        <w:autoSpaceDN w:val="0"/>
        <w:jc w:val="both"/>
        <w:rPr>
          <w:color w:val="000000"/>
          <w:sz w:val="18"/>
          <w:szCs w:val="18"/>
          <w:lang w:val="ru-RU"/>
        </w:rPr>
      </w:pPr>
      <w:r w:rsidRPr="00D87D07">
        <w:rPr>
          <w:color w:val="000000"/>
          <w:sz w:val="18"/>
          <w:szCs w:val="18"/>
          <w:lang w:val="ru-RU"/>
        </w:rPr>
        <w:t xml:space="preserve">Компания </w:t>
      </w:r>
      <w:proofErr w:type="spellStart"/>
      <w:r w:rsidRPr="00D87D07">
        <w:rPr>
          <w:color w:val="000000"/>
          <w:sz w:val="18"/>
          <w:szCs w:val="18"/>
        </w:rPr>
        <w:t>LGElectronics</w:t>
      </w:r>
      <w:proofErr w:type="spellEnd"/>
      <w:r w:rsidRPr="00D87D07">
        <w:rPr>
          <w:color w:val="000000"/>
          <w:sz w:val="18"/>
          <w:szCs w:val="18"/>
          <w:lang w:val="ru-RU"/>
        </w:rPr>
        <w:t xml:space="preserve"> (</w:t>
      </w:r>
      <w:r w:rsidRPr="00D87D07">
        <w:rPr>
          <w:color w:val="000000"/>
          <w:sz w:val="18"/>
          <w:szCs w:val="18"/>
        </w:rPr>
        <w:t>KSE</w:t>
      </w:r>
      <w:r w:rsidRPr="00D87D07">
        <w:rPr>
          <w:color w:val="000000"/>
          <w:sz w:val="18"/>
          <w:szCs w:val="18"/>
          <w:lang w:val="ru-RU"/>
        </w:rPr>
        <w:t>: 066570.</w:t>
      </w:r>
      <w:r w:rsidRPr="00D87D07">
        <w:rPr>
          <w:color w:val="000000"/>
          <w:sz w:val="18"/>
          <w:szCs w:val="18"/>
        </w:rPr>
        <w:t>KS</w:t>
      </w:r>
      <w:r w:rsidRPr="00D87D07">
        <w:rPr>
          <w:color w:val="000000"/>
          <w:sz w:val="18"/>
          <w:szCs w:val="18"/>
          <w:lang w:val="ru-RU"/>
        </w:rPr>
        <w:t>) является мировым лидером в производстве высокотехнологичной</w:t>
      </w:r>
      <w:r w:rsidRPr="00D87D07">
        <w:rPr>
          <w:color w:val="000000"/>
          <w:sz w:val="18"/>
          <w:szCs w:val="18"/>
        </w:rPr>
        <w:t> </w:t>
      </w:r>
      <w:r w:rsidRPr="00D87D07">
        <w:rPr>
          <w:color w:val="000000"/>
          <w:sz w:val="18"/>
          <w:szCs w:val="18"/>
          <w:lang w:val="ru-RU"/>
        </w:rPr>
        <w:t xml:space="preserve"> электроники, современных</w:t>
      </w:r>
      <w:r w:rsidRPr="00D87D07">
        <w:rPr>
          <w:color w:val="000000"/>
          <w:sz w:val="18"/>
          <w:szCs w:val="18"/>
        </w:rPr>
        <w:t> </w:t>
      </w:r>
      <w:r w:rsidRPr="00D87D07">
        <w:rPr>
          <w:color w:val="000000"/>
          <w:sz w:val="18"/>
          <w:szCs w:val="18"/>
          <w:lang w:val="ru-RU"/>
        </w:rPr>
        <w:t xml:space="preserve"> средств мобильной связи и бытовой техники. В компании по всему миру работает более 82 тысяч человек в 119 филиалах. Компания </w:t>
      </w:r>
      <w:r w:rsidRPr="00D87D07">
        <w:rPr>
          <w:color w:val="000000"/>
          <w:sz w:val="18"/>
          <w:szCs w:val="18"/>
        </w:rPr>
        <w:t>LG</w:t>
      </w:r>
      <w:r w:rsidRPr="00D87D07">
        <w:rPr>
          <w:color w:val="000000"/>
          <w:sz w:val="18"/>
          <w:szCs w:val="18"/>
          <w:lang w:val="ru-RU"/>
        </w:rPr>
        <w:t xml:space="preserve"> состоит из четырех подразделений: </w:t>
      </w:r>
      <w:proofErr w:type="spellStart"/>
      <w:r w:rsidRPr="00D87D07">
        <w:rPr>
          <w:color w:val="000000"/>
          <w:sz w:val="18"/>
          <w:szCs w:val="18"/>
        </w:rPr>
        <w:t>HomeEntertainment</w:t>
      </w:r>
      <w:proofErr w:type="spellEnd"/>
      <w:r w:rsidRPr="00D87D07">
        <w:rPr>
          <w:color w:val="000000"/>
          <w:sz w:val="18"/>
          <w:szCs w:val="18"/>
          <w:lang w:val="ru-RU"/>
        </w:rPr>
        <w:t xml:space="preserve">, </w:t>
      </w:r>
      <w:proofErr w:type="spellStart"/>
      <w:r w:rsidRPr="00D87D07">
        <w:rPr>
          <w:color w:val="000000"/>
          <w:sz w:val="18"/>
          <w:szCs w:val="18"/>
        </w:rPr>
        <w:t>MobileCommunications</w:t>
      </w:r>
      <w:proofErr w:type="spellEnd"/>
      <w:r w:rsidRPr="00D87D07">
        <w:rPr>
          <w:color w:val="000000"/>
          <w:sz w:val="18"/>
          <w:szCs w:val="18"/>
          <w:lang w:val="ru-RU"/>
        </w:rPr>
        <w:t xml:space="preserve">, </w:t>
      </w:r>
      <w:proofErr w:type="spellStart"/>
      <w:r w:rsidRPr="00D87D07">
        <w:rPr>
          <w:color w:val="000000"/>
          <w:sz w:val="18"/>
          <w:szCs w:val="18"/>
        </w:rPr>
        <w:t>HomeAppliance</w:t>
      </w:r>
      <w:proofErr w:type="spellEnd"/>
      <w:r w:rsidRPr="00D87D07">
        <w:rPr>
          <w:color w:val="000000"/>
          <w:sz w:val="18"/>
          <w:szCs w:val="18"/>
          <w:lang w:val="ru-RU"/>
        </w:rPr>
        <w:t>&amp;</w:t>
      </w:r>
      <w:proofErr w:type="spellStart"/>
      <w:r w:rsidRPr="00D87D07">
        <w:rPr>
          <w:color w:val="000000"/>
          <w:sz w:val="18"/>
          <w:szCs w:val="18"/>
        </w:rPr>
        <w:t>AirSolution</w:t>
      </w:r>
      <w:proofErr w:type="spellEnd"/>
      <w:r w:rsidRPr="00D87D07">
        <w:rPr>
          <w:color w:val="000000"/>
          <w:sz w:val="18"/>
          <w:szCs w:val="18"/>
          <w:lang w:val="ru-RU"/>
        </w:rPr>
        <w:t xml:space="preserve"> и </w:t>
      </w:r>
      <w:proofErr w:type="spellStart"/>
      <w:r w:rsidRPr="00D87D07">
        <w:rPr>
          <w:color w:val="000000"/>
          <w:sz w:val="18"/>
          <w:szCs w:val="18"/>
        </w:rPr>
        <w:t>VehicleComponents</w:t>
      </w:r>
      <w:proofErr w:type="spellEnd"/>
      <w:r w:rsidRPr="00D87D07">
        <w:rPr>
          <w:color w:val="000000"/>
          <w:sz w:val="18"/>
          <w:szCs w:val="18"/>
          <w:lang w:val="ru-RU"/>
        </w:rPr>
        <w:t xml:space="preserve">, общий объем мировых продаж которых в 2013 году составил 53.10 млрд. долларов США (58.14 триллионов южнокорейских вон). </w:t>
      </w:r>
      <w:proofErr w:type="spellStart"/>
      <w:proofErr w:type="gramStart"/>
      <w:r w:rsidRPr="00D87D07">
        <w:rPr>
          <w:color w:val="000000"/>
          <w:sz w:val="18"/>
          <w:szCs w:val="18"/>
        </w:rPr>
        <w:t>LGElectronics</w:t>
      </w:r>
      <w:proofErr w:type="spellEnd"/>
      <w:r w:rsidRPr="00D87D07">
        <w:rPr>
          <w:color w:val="000000"/>
          <w:sz w:val="18"/>
          <w:szCs w:val="18"/>
          <w:lang w:val="ru-RU"/>
        </w:rPr>
        <w:t xml:space="preserve"> является одним из ведущих в мире производителей плоскопанельных телевизоров, мобильных телефонов, кондиционеров воздуха, стиральных машин и холодильников.</w:t>
      </w:r>
      <w:proofErr w:type="gramEnd"/>
      <w:r w:rsidRPr="00D87D07">
        <w:rPr>
          <w:color w:val="000000"/>
          <w:sz w:val="18"/>
          <w:szCs w:val="18"/>
          <w:lang w:val="ru-RU"/>
        </w:rPr>
        <w:t xml:space="preserve"> Также</w:t>
      </w:r>
      <w:r w:rsidRPr="00D87D07">
        <w:rPr>
          <w:color w:val="000000"/>
          <w:sz w:val="18"/>
          <w:szCs w:val="18"/>
        </w:rPr>
        <w:t xml:space="preserve">, LG Electronics </w:t>
      </w:r>
      <w:r w:rsidRPr="00D87D07">
        <w:rPr>
          <w:color w:val="000000"/>
          <w:sz w:val="18"/>
          <w:szCs w:val="18"/>
          <w:lang w:val="ru-RU"/>
        </w:rPr>
        <w:t>лауреатпремии</w:t>
      </w:r>
      <w:r w:rsidRPr="00D87D07">
        <w:rPr>
          <w:color w:val="000000"/>
          <w:sz w:val="18"/>
          <w:szCs w:val="18"/>
        </w:rPr>
        <w:t xml:space="preserve"> 2014 ENERGY STAR Partner of the Year. </w:t>
      </w:r>
      <w:r w:rsidRPr="00D87D07">
        <w:rPr>
          <w:color w:val="000000"/>
          <w:sz w:val="18"/>
          <w:szCs w:val="18"/>
          <w:lang w:val="ru-RU"/>
        </w:rPr>
        <w:t xml:space="preserve">За дополнительной информацией, пожалуйста, обратитесь к </w:t>
      </w:r>
      <w:r w:rsidR="00197A1D">
        <w:fldChar w:fldCharType="begin"/>
      </w:r>
      <w:r>
        <w:instrText>HYPERLINK</w:instrText>
      </w:r>
      <w:r w:rsidRPr="00574261">
        <w:rPr>
          <w:lang w:val="ru-RU"/>
        </w:rPr>
        <w:instrText xml:space="preserve"> "</w:instrText>
      </w:r>
      <w:r>
        <w:instrText>http</w:instrText>
      </w:r>
      <w:r w:rsidRPr="00574261">
        <w:rPr>
          <w:lang w:val="ru-RU"/>
        </w:rPr>
        <w:instrText>://</w:instrText>
      </w:r>
      <w:r>
        <w:instrText>www</w:instrText>
      </w:r>
      <w:r w:rsidRPr="00574261">
        <w:rPr>
          <w:lang w:val="ru-RU"/>
        </w:rPr>
        <w:instrText>.</w:instrText>
      </w:r>
      <w:r>
        <w:instrText>lg</w:instrText>
      </w:r>
      <w:r w:rsidRPr="00574261">
        <w:rPr>
          <w:lang w:val="ru-RU"/>
        </w:rPr>
        <w:instrText>.</w:instrText>
      </w:r>
      <w:r>
        <w:instrText>ru</w:instrText>
      </w:r>
      <w:r w:rsidRPr="00574261">
        <w:rPr>
          <w:lang w:val="ru-RU"/>
        </w:rPr>
        <w:instrText>"</w:instrText>
      </w:r>
      <w:r w:rsidR="00197A1D">
        <w:fldChar w:fldCharType="separate"/>
      </w:r>
      <w:r w:rsidRPr="00D87D07">
        <w:rPr>
          <w:rStyle w:val="Hyperlink"/>
          <w:sz w:val="18"/>
          <w:szCs w:val="18"/>
        </w:rPr>
        <w:t>www</w:t>
      </w:r>
      <w:r w:rsidRPr="00D87D07">
        <w:rPr>
          <w:rStyle w:val="Hyperlink"/>
          <w:sz w:val="18"/>
          <w:szCs w:val="18"/>
          <w:lang w:val="ru-RU"/>
        </w:rPr>
        <w:t>.</w:t>
      </w:r>
      <w:proofErr w:type="spellStart"/>
      <w:r w:rsidRPr="00D87D07">
        <w:rPr>
          <w:rStyle w:val="Hyperlink"/>
          <w:sz w:val="18"/>
          <w:szCs w:val="18"/>
        </w:rPr>
        <w:t>lg</w:t>
      </w:r>
      <w:proofErr w:type="spellEnd"/>
      <w:r w:rsidRPr="00D87D07">
        <w:rPr>
          <w:rStyle w:val="Hyperlink"/>
          <w:sz w:val="18"/>
          <w:szCs w:val="18"/>
          <w:lang w:val="ru-RU"/>
        </w:rPr>
        <w:t>.</w:t>
      </w:r>
      <w:proofErr w:type="spellStart"/>
      <w:r w:rsidRPr="00D87D07">
        <w:rPr>
          <w:rStyle w:val="Hyperlink"/>
          <w:sz w:val="18"/>
          <w:szCs w:val="18"/>
        </w:rPr>
        <w:t>ru</w:t>
      </w:r>
      <w:proofErr w:type="spellEnd"/>
      <w:r w:rsidR="00197A1D">
        <w:fldChar w:fldCharType="end"/>
      </w:r>
      <w:r w:rsidRPr="00D87D07">
        <w:rPr>
          <w:color w:val="000000"/>
          <w:sz w:val="18"/>
          <w:szCs w:val="18"/>
          <w:lang w:val="ru-RU"/>
        </w:rPr>
        <w:t>.</w:t>
      </w:r>
    </w:p>
    <w:p w:rsidR="00B707BD" w:rsidRPr="00B707BD" w:rsidRDefault="00B707BD" w:rsidP="008F7B18">
      <w:pPr>
        <w:spacing w:line="240" w:lineRule="auto"/>
        <w:jc w:val="center"/>
        <w:rPr>
          <w:rStyle w:val="Emphasis"/>
          <w:b/>
          <w:i w:val="0"/>
          <w:sz w:val="24"/>
          <w:szCs w:val="24"/>
        </w:rPr>
      </w:pPr>
    </w:p>
    <w:p w:rsidR="00D44E25" w:rsidRPr="00D44E25" w:rsidRDefault="00D44E25" w:rsidP="008F7B18">
      <w:pPr>
        <w:spacing w:line="240" w:lineRule="auto"/>
        <w:jc w:val="center"/>
        <w:rPr>
          <w:rStyle w:val="Emphasis"/>
          <w:b/>
          <w:i w:val="0"/>
          <w:sz w:val="24"/>
          <w:szCs w:val="24"/>
          <w:lang w:val="ru-RU"/>
        </w:rPr>
      </w:pPr>
    </w:p>
    <w:p w:rsidR="00D44E25" w:rsidRPr="00D44E25" w:rsidRDefault="00D44E25" w:rsidP="008F7B18">
      <w:pPr>
        <w:spacing w:line="240" w:lineRule="auto"/>
        <w:jc w:val="center"/>
        <w:rPr>
          <w:rStyle w:val="Emphasis"/>
          <w:b/>
          <w:i w:val="0"/>
          <w:sz w:val="24"/>
          <w:szCs w:val="24"/>
          <w:lang w:val="ru-RU"/>
        </w:rPr>
      </w:pPr>
    </w:p>
    <w:p w:rsidR="00C7188C" w:rsidRPr="00966671" w:rsidRDefault="00C7188C" w:rsidP="004015A8">
      <w:pPr>
        <w:jc w:val="both"/>
        <w:rPr>
          <w:rStyle w:val="Emphasis"/>
          <w:i w:val="0"/>
          <w:sz w:val="24"/>
          <w:szCs w:val="24"/>
          <w:lang w:val="ru-RU"/>
        </w:rPr>
      </w:pPr>
    </w:p>
    <w:sectPr w:rsidR="00C7188C" w:rsidRPr="00966671" w:rsidSect="00596E24">
      <w:headerReference w:type="default" r:id="rId7"/>
      <w:pgSz w:w="11906" w:h="16838"/>
      <w:pgMar w:top="1134" w:right="991" w:bottom="1134"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0832" w:rsidRDefault="00AA0832" w:rsidP="008F7B18">
      <w:pPr>
        <w:spacing w:after="0" w:line="240" w:lineRule="auto"/>
      </w:pPr>
      <w:r>
        <w:separator/>
      </w:r>
    </w:p>
  </w:endnote>
  <w:endnote w:type="continuationSeparator" w:id="0">
    <w:p w:rsidR="00AA0832" w:rsidRDefault="00AA0832" w:rsidP="008F7B1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0832" w:rsidRDefault="00AA0832" w:rsidP="008F7B18">
      <w:pPr>
        <w:spacing w:after="0" w:line="240" w:lineRule="auto"/>
      </w:pPr>
      <w:r>
        <w:separator/>
      </w:r>
    </w:p>
  </w:footnote>
  <w:footnote w:type="continuationSeparator" w:id="0">
    <w:p w:rsidR="00AA0832" w:rsidRDefault="00AA0832" w:rsidP="008F7B1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6E24" w:rsidRDefault="00596E24">
    <w:pPr>
      <w:pStyle w:val="Header"/>
    </w:pPr>
    <w:r w:rsidRPr="00596E24">
      <w:rPr>
        <w:noProof/>
        <w:lang w:val="ru-RU" w:eastAsia="ru-RU"/>
      </w:rPr>
      <w:drawing>
        <wp:anchor distT="0" distB="0" distL="114300" distR="114300" simplePos="0" relativeHeight="251659264" behindDoc="1" locked="0" layoutInCell="1" allowOverlap="1">
          <wp:simplePos x="0" y="0"/>
          <wp:positionH relativeFrom="column">
            <wp:posOffset>-720090</wp:posOffset>
          </wp:positionH>
          <wp:positionV relativeFrom="paragraph">
            <wp:posOffset>-322580</wp:posOffset>
          </wp:positionV>
          <wp:extent cx="1082675" cy="523875"/>
          <wp:effectExtent l="19050" t="0" r="3175" b="0"/>
          <wp:wrapTight wrapText="bothSides">
            <wp:wrapPolygon edited="0">
              <wp:start x="-380" y="0"/>
              <wp:lineTo x="-380" y="21207"/>
              <wp:lineTo x="21663" y="21207"/>
              <wp:lineTo x="21663" y="0"/>
              <wp:lineTo x="-380" y="0"/>
            </wp:wrapPolygon>
          </wp:wrapTight>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82675" cy="523875"/>
                  </a:xfrm>
                  <a:prstGeom prst="rect">
                    <a:avLst/>
                  </a:prstGeom>
                  <a:noFill/>
                  <a:ln>
                    <a:noFill/>
                  </a:ln>
                </pic:spPr>
              </pic:pic>
            </a:graphicData>
          </a:graphic>
        </wp:anchor>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footnotePr>
    <w:footnote w:id="-1"/>
    <w:footnote w:id="0"/>
  </w:footnotePr>
  <w:endnotePr>
    <w:endnote w:id="-1"/>
    <w:endnote w:id="0"/>
  </w:endnotePr>
  <w:compat/>
  <w:rsids>
    <w:rsidRoot w:val="008F7B18"/>
    <w:rsid w:val="000E1004"/>
    <w:rsid w:val="001250FE"/>
    <w:rsid w:val="00142531"/>
    <w:rsid w:val="001539D0"/>
    <w:rsid w:val="00197A1D"/>
    <w:rsid w:val="001F1471"/>
    <w:rsid w:val="002058DB"/>
    <w:rsid w:val="0020656A"/>
    <w:rsid w:val="0027181F"/>
    <w:rsid w:val="002D3DDE"/>
    <w:rsid w:val="004015A8"/>
    <w:rsid w:val="004122F3"/>
    <w:rsid w:val="00416442"/>
    <w:rsid w:val="00473EAA"/>
    <w:rsid w:val="004808E8"/>
    <w:rsid w:val="004947DC"/>
    <w:rsid w:val="004E784A"/>
    <w:rsid w:val="00596E24"/>
    <w:rsid w:val="0066008A"/>
    <w:rsid w:val="006A0D12"/>
    <w:rsid w:val="007E18C5"/>
    <w:rsid w:val="008126E9"/>
    <w:rsid w:val="00812E70"/>
    <w:rsid w:val="008F7B18"/>
    <w:rsid w:val="0090042E"/>
    <w:rsid w:val="00941D26"/>
    <w:rsid w:val="00966671"/>
    <w:rsid w:val="009C222B"/>
    <w:rsid w:val="009D1C2B"/>
    <w:rsid w:val="00AA0832"/>
    <w:rsid w:val="00AB79C5"/>
    <w:rsid w:val="00AC1BAC"/>
    <w:rsid w:val="00B707BD"/>
    <w:rsid w:val="00C16D4B"/>
    <w:rsid w:val="00C17983"/>
    <w:rsid w:val="00C3246A"/>
    <w:rsid w:val="00C603FB"/>
    <w:rsid w:val="00C7188C"/>
    <w:rsid w:val="00C87D68"/>
    <w:rsid w:val="00CE1C0C"/>
    <w:rsid w:val="00D1733C"/>
    <w:rsid w:val="00D22E7B"/>
    <w:rsid w:val="00D4143B"/>
    <w:rsid w:val="00D44E25"/>
    <w:rsid w:val="00DD5083"/>
    <w:rsid w:val="00EB341D"/>
    <w:rsid w:val="00F33E31"/>
    <w:rsid w:val="00F52471"/>
    <w:rsid w:val="00F7094D"/>
    <w:rsid w:val="00F815F4"/>
    <w:rsid w:val="00FC555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7B18"/>
    <w:rPr>
      <w:rFonts w:ascii="Calibri" w:eastAsia="Malgun Gothic" w:hAnsi="Calibri" w:cs="Times New Roman"/>
      <w:lang w:val="en-US"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8F7B18"/>
    <w:pPr>
      <w:spacing w:after="0" w:line="240" w:lineRule="auto"/>
    </w:pPr>
    <w:rPr>
      <w:sz w:val="20"/>
      <w:szCs w:val="20"/>
    </w:rPr>
  </w:style>
  <w:style w:type="character" w:customStyle="1" w:styleId="FootnoteTextChar">
    <w:name w:val="Footnote Text Char"/>
    <w:basedOn w:val="DefaultParagraphFont"/>
    <w:link w:val="FootnoteText"/>
    <w:semiHidden/>
    <w:rsid w:val="008F7B18"/>
    <w:rPr>
      <w:rFonts w:ascii="Calibri" w:eastAsia="Malgun Gothic" w:hAnsi="Calibri" w:cs="Times New Roman"/>
      <w:sz w:val="20"/>
      <w:szCs w:val="20"/>
      <w:lang w:val="en-US" w:eastAsia="ko-KR"/>
    </w:rPr>
  </w:style>
  <w:style w:type="character" w:styleId="FootnoteReference">
    <w:name w:val="footnote reference"/>
    <w:semiHidden/>
    <w:rsid w:val="008F7B18"/>
    <w:rPr>
      <w:rFonts w:cs="Times New Roman"/>
      <w:vertAlign w:val="superscript"/>
    </w:rPr>
  </w:style>
  <w:style w:type="character" w:styleId="Hyperlink">
    <w:name w:val="Hyperlink"/>
    <w:rsid w:val="008F7B18"/>
    <w:rPr>
      <w:rFonts w:cs="Times New Roman"/>
      <w:color w:val="0000FF"/>
      <w:u w:val="single"/>
    </w:rPr>
  </w:style>
  <w:style w:type="character" w:styleId="Emphasis">
    <w:name w:val="Emphasis"/>
    <w:basedOn w:val="DefaultParagraphFont"/>
    <w:qFormat/>
    <w:rsid w:val="008F7B18"/>
    <w:rPr>
      <w:i/>
      <w:iCs/>
    </w:rPr>
  </w:style>
  <w:style w:type="paragraph" w:styleId="Header">
    <w:name w:val="header"/>
    <w:basedOn w:val="Normal"/>
    <w:link w:val="HeaderChar"/>
    <w:uiPriority w:val="99"/>
    <w:semiHidden/>
    <w:unhideWhenUsed/>
    <w:rsid w:val="00596E24"/>
    <w:pPr>
      <w:tabs>
        <w:tab w:val="center" w:pos="4677"/>
        <w:tab w:val="right" w:pos="9355"/>
      </w:tabs>
      <w:spacing w:after="0" w:line="240" w:lineRule="auto"/>
    </w:pPr>
  </w:style>
  <w:style w:type="character" w:customStyle="1" w:styleId="HeaderChar">
    <w:name w:val="Header Char"/>
    <w:basedOn w:val="DefaultParagraphFont"/>
    <w:link w:val="Header"/>
    <w:uiPriority w:val="99"/>
    <w:semiHidden/>
    <w:rsid w:val="00596E24"/>
    <w:rPr>
      <w:rFonts w:ascii="Calibri" w:eastAsia="Malgun Gothic" w:hAnsi="Calibri" w:cs="Times New Roman"/>
      <w:lang w:val="en-US" w:eastAsia="ko-KR"/>
    </w:rPr>
  </w:style>
  <w:style w:type="paragraph" w:styleId="Footer">
    <w:name w:val="footer"/>
    <w:basedOn w:val="Normal"/>
    <w:link w:val="FooterChar"/>
    <w:uiPriority w:val="99"/>
    <w:semiHidden/>
    <w:unhideWhenUsed/>
    <w:rsid w:val="00596E24"/>
    <w:pPr>
      <w:tabs>
        <w:tab w:val="center" w:pos="4677"/>
        <w:tab w:val="right" w:pos="9355"/>
      </w:tabs>
      <w:spacing w:after="0" w:line="240" w:lineRule="auto"/>
    </w:pPr>
  </w:style>
  <w:style w:type="character" w:customStyle="1" w:styleId="FooterChar">
    <w:name w:val="Footer Char"/>
    <w:basedOn w:val="DefaultParagraphFont"/>
    <w:link w:val="Footer"/>
    <w:uiPriority w:val="99"/>
    <w:semiHidden/>
    <w:rsid w:val="00596E24"/>
    <w:rPr>
      <w:rFonts w:ascii="Calibri" w:eastAsia="Malgun Gothic" w:hAnsi="Calibri" w:cs="Times New Roman"/>
      <w:lang w:val="en-US" w:eastAsia="ko-KR"/>
    </w:rPr>
  </w:style>
</w:styles>
</file>

<file path=word/webSettings.xml><?xml version="1.0" encoding="utf-8"?>
<w:webSettings xmlns:r="http://schemas.openxmlformats.org/officeDocument/2006/relationships" xmlns:w="http://schemas.openxmlformats.org/wordprocessingml/2006/main">
  <w:divs>
    <w:div w:id="70203991">
      <w:bodyDiv w:val="1"/>
      <w:marLeft w:val="0"/>
      <w:marRight w:val="0"/>
      <w:marTop w:val="0"/>
      <w:marBottom w:val="0"/>
      <w:divBdr>
        <w:top w:val="none" w:sz="0" w:space="0" w:color="auto"/>
        <w:left w:val="none" w:sz="0" w:space="0" w:color="auto"/>
        <w:bottom w:val="none" w:sz="0" w:space="0" w:color="auto"/>
        <w:right w:val="none" w:sz="0" w:space="0" w:color="auto"/>
      </w:divBdr>
    </w:div>
    <w:div w:id="1272975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8DC2B9-4C54-436C-829A-D8CFB74E0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565</Words>
  <Characters>3226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LGE</Company>
  <LinksUpToDate>false</LinksUpToDate>
  <CharactersWithSpaces>3784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LGE</dc:creator>
  <cp:lastModifiedBy>LGE</cp:lastModifiedBy>
  <cp:revision>2</cp:revision>
  <dcterms:created xsi:type="dcterms:W3CDTF">2016-10-28T12:03:00Z</dcterms:created>
  <dcterms:modified xsi:type="dcterms:W3CDTF">2016-10-28T12:03:00Z</dcterms:modified>
</cp:coreProperties>
</file>