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35D" w:rsidRPr="00BD13A2" w:rsidRDefault="00C13F28">
      <w:pPr>
        <w:jc w:val="center"/>
        <w:rPr>
          <w:rFonts w:eastAsia="Batang"/>
          <w:b/>
          <w:color w:val="000000"/>
          <w:sz w:val="28"/>
          <w:szCs w:val="28"/>
          <w:lang w:val="ru-RU" w:eastAsia="ko-KR"/>
        </w:rPr>
      </w:pPr>
      <w:r w:rsidRPr="00C13F28">
        <w:rPr>
          <w:rFonts w:eastAsia="Batang"/>
          <w:b/>
          <w:color w:val="000000"/>
          <w:sz w:val="28"/>
          <w:szCs w:val="28"/>
          <w:lang w:val="ru-RU" w:eastAsia="ko-KR"/>
        </w:rPr>
        <w:t>ИНСТАЛЛЯЦИЯ «ВОДОПАДЫ LG OLED» ВПЕЧАТЛЯЕТ ПОСЕТИТЕЛЕЙ CES</w:t>
      </w:r>
    </w:p>
    <w:p w:rsidR="000A335D" w:rsidRPr="00BD13A2" w:rsidRDefault="00C13F28" w:rsidP="00704042">
      <w:pPr>
        <w:widowControl w:val="0"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:rsidR="000A335D" w:rsidRPr="00BD13A2" w:rsidRDefault="00C13F28" w:rsidP="00704042">
      <w:pPr>
        <w:widowControl w:val="0"/>
        <w:jc w:val="center"/>
        <w:rPr>
          <w:rFonts w:eastAsia="Batang"/>
          <w:b/>
          <w:color w:val="000000"/>
          <w:sz w:val="6"/>
          <w:szCs w:val="6"/>
          <w:lang w:val="ru-RU" w:eastAsia="ko-KR"/>
        </w:rPr>
      </w:pPr>
    </w:p>
    <w:p w:rsidR="000A335D" w:rsidRPr="00BD13A2" w:rsidRDefault="00C13F28" w:rsidP="001103F0">
      <w:pPr>
        <w:jc w:val="center"/>
        <w:rPr>
          <w:rFonts w:eastAsia="Dotum"/>
          <w:i/>
          <w:color w:val="000000"/>
          <w:lang w:val="ru-RU" w:eastAsia="ko-KR"/>
        </w:rPr>
      </w:pPr>
      <w:r w:rsidRPr="00C13F28">
        <w:rPr>
          <w:rFonts w:eastAsia="Dotum"/>
          <w:i/>
          <w:color w:val="000000"/>
          <w:lang w:val="ru-RU" w:eastAsia="ko-KR"/>
        </w:rPr>
        <w:t xml:space="preserve">Уникальная иммерсивная </w:t>
      </w:r>
      <w:r>
        <w:rPr>
          <w:rFonts w:eastAsia="Dotum"/>
          <w:i/>
          <w:color w:val="000000"/>
          <w:lang w:val="ru-RU" w:eastAsia="ko-KR"/>
        </w:rPr>
        <w:t>инсталляция</w:t>
      </w:r>
      <w:r w:rsidRPr="00C13F28">
        <w:rPr>
          <w:rFonts w:eastAsia="Dotum"/>
          <w:i/>
          <w:color w:val="000000"/>
          <w:lang w:val="ru-RU" w:eastAsia="ko-KR"/>
        </w:rPr>
        <w:t xml:space="preserve"> поразила посетителей стенда LG                                          на CES2019 впечатляющими водопадами OLED</w:t>
      </w:r>
    </w:p>
    <w:p w:rsidR="000A335D" w:rsidRPr="00BD13A2" w:rsidRDefault="00C13F28" w:rsidP="00704042">
      <w:pPr>
        <w:widowControl w:val="0"/>
        <w:rPr>
          <w:rFonts w:eastAsia="Dotum"/>
          <w:b/>
          <w:bCs/>
          <w:color w:val="000000"/>
          <w:sz w:val="36"/>
          <w:szCs w:val="36"/>
          <w:lang w:val="ru-RU" w:eastAsia="ko-KR"/>
        </w:rPr>
      </w:pPr>
    </w:p>
    <w:p w:rsidR="00C13F28" w:rsidRPr="00C13F28" w:rsidRDefault="00C13F28" w:rsidP="00C13F28">
      <w:pPr>
        <w:suppressAutoHyphens/>
        <w:spacing w:line="360" w:lineRule="auto"/>
        <w:jc w:val="both"/>
        <w:rPr>
          <w:bCs/>
          <w:color w:val="000000" w:themeColor="text1"/>
          <w:lang w:val="ru-RU"/>
        </w:rPr>
      </w:pPr>
      <w:r w:rsidRPr="00C13F28">
        <w:rPr>
          <w:bCs/>
          <w:color w:val="000000" w:themeColor="text1"/>
          <w:lang w:val="ru-RU"/>
        </w:rPr>
        <w:t xml:space="preserve">Уникальная, захватывающая дух </w:t>
      </w:r>
      <w:r>
        <w:rPr>
          <w:bCs/>
          <w:color w:val="000000" w:themeColor="text1"/>
          <w:lang w:val="ru-RU"/>
        </w:rPr>
        <w:t>инсталляция</w:t>
      </w:r>
      <w:r w:rsidRPr="00C13F28">
        <w:rPr>
          <w:bCs/>
          <w:color w:val="000000" w:themeColor="text1"/>
          <w:lang w:val="ru-RU"/>
        </w:rPr>
        <w:t xml:space="preserve"> из гибких дисплеев от </w:t>
      </w:r>
      <w:r w:rsidRPr="007255AE">
        <w:rPr>
          <w:bCs/>
          <w:color w:val="000000" w:themeColor="text1"/>
        </w:rPr>
        <w:t>LG</w:t>
      </w:r>
      <w:r w:rsidRPr="00C13F28">
        <w:rPr>
          <w:bCs/>
          <w:color w:val="000000" w:themeColor="text1"/>
          <w:lang w:val="ru-RU"/>
        </w:rPr>
        <w:t xml:space="preserve"> </w:t>
      </w:r>
      <w:r w:rsidRPr="007255AE">
        <w:rPr>
          <w:bCs/>
          <w:color w:val="000000" w:themeColor="text1"/>
        </w:rPr>
        <w:t>Electronics</w:t>
      </w:r>
      <w:r w:rsidRPr="00C13F28">
        <w:rPr>
          <w:bCs/>
          <w:color w:val="000000" w:themeColor="text1"/>
          <w:lang w:val="ru-RU"/>
        </w:rPr>
        <w:t xml:space="preserve"> (</w:t>
      </w:r>
      <w:r w:rsidRPr="007255AE">
        <w:rPr>
          <w:bCs/>
          <w:color w:val="000000" w:themeColor="text1"/>
        </w:rPr>
        <w:t>LG</w:t>
      </w:r>
      <w:r w:rsidRPr="00C13F28">
        <w:rPr>
          <w:bCs/>
          <w:color w:val="000000" w:themeColor="text1"/>
          <w:lang w:val="ru-RU"/>
        </w:rPr>
        <w:t xml:space="preserve">) привлекла внимание посетителей выставки </w:t>
      </w:r>
      <w:r w:rsidRPr="007255AE">
        <w:rPr>
          <w:bCs/>
          <w:color w:val="000000" w:themeColor="text1"/>
        </w:rPr>
        <w:t>CES</w:t>
      </w:r>
      <w:r w:rsidRPr="00C13F28">
        <w:rPr>
          <w:bCs/>
          <w:color w:val="000000" w:themeColor="text1"/>
          <w:lang w:val="ru-RU"/>
        </w:rPr>
        <w:t xml:space="preserve"> 2019. Дисплей «Водопады </w:t>
      </w:r>
      <w:r w:rsidRPr="007255AE">
        <w:rPr>
          <w:bCs/>
          <w:color w:val="000000" w:themeColor="text1"/>
        </w:rPr>
        <w:t>LG</w:t>
      </w:r>
      <w:r w:rsidRPr="00C13F28">
        <w:rPr>
          <w:bCs/>
          <w:color w:val="000000" w:themeColor="text1"/>
          <w:lang w:val="ru-RU"/>
        </w:rPr>
        <w:t xml:space="preserve"> </w:t>
      </w:r>
      <w:r w:rsidRPr="007255AE">
        <w:rPr>
          <w:bCs/>
          <w:color w:val="000000" w:themeColor="text1"/>
        </w:rPr>
        <w:t>OLED</w:t>
      </w:r>
      <w:r w:rsidRPr="00C13F28">
        <w:rPr>
          <w:bCs/>
          <w:color w:val="000000" w:themeColor="text1"/>
          <w:lang w:val="ru-RU"/>
        </w:rPr>
        <w:t xml:space="preserve">» представляет собой 260 цифровых экранов </w:t>
      </w:r>
      <w:r w:rsidRPr="007255AE">
        <w:rPr>
          <w:bCs/>
          <w:color w:val="000000" w:themeColor="text1"/>
        </w:rPr>
        <w:t>LG</w:t>
      </w:r>
      <w:r w:rsidRPr="00C13F28">
        <w:rPr>
          <w:bCs/>
          <w:color w:val="000000" w:themeColor="text1"/>
          <w:lang w:val="ru-RU"/>
        </w:rPr>
        <w:t xml:space="preserve"> </w:t>
      </w:r>
      <w:r w:rsidRPr="007255AE">
        <w:rPr>
          <w:bCs/>
          <w:color w:val="000000" w:themeColor="text1"/>
        </w:rPr>
        <w:t>OLED</w:t>
      </w:r>
      <w:r w:rsidRPr="00C13F28">
        <w:rPr>
          <w:bCs/>
          <w:color w:val="000000" w:themeColor="text1"/>
          <w:lang w:val="ru-RU"/>
        </w:rPr>
        <w:t xml:space="preserve"> в изогнутой и плоской конфигурациях, которые подарили десяткам тысяч посетителей </w:t>
      </w:r>
      <w:r w:rsidRPr="007255AE">
        <w:rPr>
          <w:bCs/>
          <w:color w:val="000000" w:themeColor="text1"/>
        </w:rPr>
        <w:t>CES</w:t>
      </w:r>
      <w:r w:rsidRPr="00C13F28">
        <w:rPr>
          <w:bCs/>
          <w:color w:val="000000" w:themeColor="text1"/>
          <w:lang w:val="ru-RU"/>
        </w:rPr>
        <w:t xml:space="preserve"> уникальные впечатления от природных чудес.</w:t>
      </w:r>
    </w:p>
    <w:p w:rsidR="00C13F28" w:rsidRPr="00C13F28" w:rsidRDefault="00C13F28" w:rsidP="00C13F28">
      <w:pPr>
        <w:suppressAutoHyphens/>
        <w:spacing w:line="360" w:lineRule="auto"/>
        <w:jc w:val="both"/>
        <w:rPr>
          <w:bCs/>
          <w:color w:val="000000" w:themeColor="text1"/>
          <w:lang w:val="ru-RU"/>
        </w:rPr>
      </w:pPr>
    </w:p>
    <w:p w:rsidR="00C13F28" w:rsidRPr="00C13F28" w:rsidRDefault="00C13F28" w:rsidP="00C13F2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C13F28">
        <w:rPr>
          <w:color w:val="000000" w:themeColor="text1"/>
          <w:lang w:val="ru-RU"/>
        </w:rPr>
        <w:t xml:space="preserve">Потрясающая инсталляция </w:t>
      </w:r>
      <w:r w:rsidRPr="00C13F28">
        <w:rPr>
          <w:bCs/>
          <w:color w:val="000000" w:themeColor="text1"/>
          <w:lang w:val="ru-RU"/>
        </w:rPr>
        <w:t xml:space="preserve">«Водопады </w:t>
      </w:r>
      <w:r w:rsidRPr="007255AE">
        <w:rPr>
          <w:bCs/>
          <w:color w:val="000000" w:themeColor="text1"/>
        </w:rPr>
        <w:t>LG</w:t>
      </w:r>
      <w:r w:rsidRPr="00C13F28">
        <w:rPr>
          <w:bCs/>
          <w:color w:val="000000" w:themeColor="text1"/>
          <w:lang w:val="ru-RU"/>
        </w:rPr>
        <w:t xml:space="preserve"> </w:t>
      </w:r>
      <w:r w:rsidRPr="007255AE">
        <w:rPr>
          <w:bCs/>
          <w:color w:val="000000" w:themeColor="text1"/>
        </w:rPr>
        <w:t>OLED</w:t>
      </w:r>
      <w:r w:rsidRPr="00C13F28">
        <w:rPr>
          <w:bCs/>
          <w:color w:val="000000" w:themeColor="text1"/>
          <w:lang w:val="ru-RU"/>
        </w:rPr>
        <w:t>»</w:t>
      </w:r>
      <w:r w:rsidRPr="00C13F28">
        <w:rPr>
          <w:color w:val="000000" w:themeColor="text1"/>
          <w:lang w:val="ru-RU"/>
        </w:rPr>
        <w:t xml:space="preserve">, приветствующая посетителей огромного стенда </w:t>
      </w:r>
      <w:r w:rsidRPr="007255AE">
        <w:rPr>
          <w:color w:val="000000" w:themeColor="text1"/>
        </w:rPr>
        <w:t>LG</w:t>
      </w:r>
      <w:r w:rsidRPr="00C13F28">
        <w:rPr>
          <w:color w:val="000000" w:themeColor="text1"/>
          <w:lang w:val="ru-RU"/>
        </w:rPr>
        <w:t xml:space="preserve"> на </w:t>
      </w:r>
      <w:r w:rsidRPr="007255AE">
        <w:rPr>
          <w:color w:val="000000" w:themeColor="text1"/>
        </w:rPr>
        <w:t>CES</w:t>
      </w:r>
      <w:r w:rsidRPr="00C13F28">
        <w:rPr>
          <w:color w:val="000000" w:themeColor="text1"/>
          <w:lang w:val="ru-RU"/>
        </w:rPr>
        <w:t xml:space="preserve">, расположенного рядом с главным входом в конференц-центр Лас-Вегаса, состоит из 76 вогнутых, 72 выпуклых и 112 плоских 55-дюймовых экранов </w:t>
      </w:r>
      <w:r w:rsidRPr="007255AE">
        <w:rPr>
          <w:color w:val="000000" w:themeColor="text1"/>
        </w:rPr>
        <w:t>LG</w:t>
      </w:r>
      <w:r w:rsidRPr="00C13F28">
        <w:rPr>
          <w:color w:val="000000" w:themeColor="text1"/>
          <w:lang w:val="ru-RU"/>
        </w:rPr>
        <w:t xml:space="preserve"> </w:t>
      </w:r>
      <w:r w:rsidRPr="007255AE">
        <w:rPr>
          <w:color w:val="000000" w:themeColor="text1"/>
        </w:rPr>
        <w:t>OLED</w:t>
      </w:r>
      <w:r w:rsidRPr="00C13F28">
        <w:rPr>
          <w:color w:val="000000" w:themeColor="text1"/>
          <w:lang w:val="ru-RU"/>
        </w:rPr>
        <w:t xml:space="preserve">. </w:t>
      </w:r>
      <w:r w:rsidRPr="00C13F28">
        <w:rPr>
          <w:bCs/>
          <w:color w:val="000000" w:themeColor="text1"/>
          <w:lang w:val="ru-RU"/>
        </w:rPr>
        <w:t xml:space="preserve">«Водопады </w:t>
      </w:r>
      <w:r w:rsidRPr="007255AE">
        <w:rPr>
          <w:bCs/>
          <w:color w:val="000000" w:themeColor="text1"/>
        </w:rPr>
        <w:t>LG</w:t>
      </w:r>
      <w:r w:rsidRPr="00C13F28">
        <w:rPr>
          <w:bCs/>
          <w:color w:val="000000" w:themeColor="text1"/>
          <w:lang w:val="ru-RU"/>
        </w:rPr>
        <w:t xml:space="preserve"> </w:t>
      </w:r>
      <w:r w:rsidRPr="007255AE">
        <w:rPr>
          <w:bCs/>
          <w:color w:val="000000" w:themeColor="text1"/>
        </w:rPr>
        <w:t>OLED</w:t>
      </w:r>
      <w:r w:rsidRPr="00C13F28">
        <w:rPr>
          <w:bCs/>
          <w:color w:val="000000" w:themeColor="text1"/>
          <w:lang w:val="ru-RU"/>
        </w:rPr>
        <w:t xml:space="preserve">» </w:t>
      </w:r>
      <w:r w:rsidRPr="00C13F28">
        <w:rPr>
          <w:color w:val="000000" w:themeColor="text1"/>
          <w:lang w:val="ru-RU"/>
        </w:rPr>
        <w:t xml:space="preserve">- это объект, который </w:t>
      </w:r>
      <w:r>
        <w:rPr>
          <w:color w:val="000000" w:themeColor="text1"/>
          <w:lang w:val="ru-RU"/>
        </w:rPr>
        <w:t xml:space="preserve">продолжает традиции ранее установленных инсталляций </w:t>
      </w:r>
      <w:r w:rsidRPr="00C13F28">
        <w:rPr>
          <w:color w:val="000000" w:themeColor="text1"/>
          <w:lang w:val="ru-RU"/>
        </w:rPr>
        <w:t xml:space="preserve">«Каньон </w:t>
      </w:r>
      <w:r w:rsidRPr="007255AE">
        <w:rPr>
          <w:color w:val="000000" w:themeColor="text1"/>
        </w:rPr>
        <w:t>LG</w:t>
      </w:r>
      <w:r w:rsidRPr="00C13F28">
        <w:rPr>
          <w:color w:val="000000" w:themeColor="text1"/>
          <w:lang w:val="ru-RU"/>
        </w:rPr>
        <w:t xml:space="preserve"> </w:t>
      </w:r>
      <w:r w:rsidRPr="007255AE">
        <w:rPr>
          <w:color w:val="000000" w:themeColor="text1"/>
        </w:rPr>
        <w:t>OLED</w:t>
      </w:r>
      <w:r w:rsidRPr="00C13F28">
        <w:rPr>
          <w:color w:val="000000" w:themeColor="text1"/>
          <w:lang w:val="ru-RU"/>
        </w:rPr>
        <w:t xml:space="preserve">» на </w:t>
      </w:r>
      <w:r w:rsidRPr="007255AE">
        <w:rPr>
          <w:color w:val="000000" w:themeColor="text1"/>
        </w:rPr>
        <w:t>CES</w:t>
      </w:r>
      <w:r w:rsidRPr="00C13F28">
        <w:rPr>
          <w:color w:val="000000" w:themeColor="text1"/>
          <w:lang w:val="ru-RU"/>
        </w:rPr>
        <w:t xml:space="preserve"> 2018 и «Тоннель </w:t>
      </w:r>
      <w:r w:rsidRPr="007255AE">
        <w:rPr>
          <w:color w:val="000000" w:themeColor="text1"/>
        </w:rPr>
        <w:t>LG</w:t>
      </w:r>
      <w:r w:rsidRPr="00C13F28">
        <w:rPr>
          <w:color w:val="000000" w:themeColor="text1"/>
          <w:lang w:val="ru-RU"/>
        </w:rPr>
        <w:t xml:space="preserve"> </w:t>
      </w:r>
      <w:r w:rsidRPr="007255AE">
        <w:rPr>
          <w:color w:val="000000" w:themeColor="text1"/>
        </w:rPr>
        <w:t>OLED</w:t>
      </w:r>
      <w:r w:rsidRPr="00C13F28">
        <w:rPr>
          <w:color w:val="000000" w:themeColor="text1"/>
          <w:lang w:val="ru-RU"/>
        </w:rPr>
        <w:t xml:space="preserve">» на </w:t>
      </w:r>
      <w:r w:rsidRPr="007255AE">
        <w:rPr>
          <w:color w:val="000000" w:themeColor="text1"/>
        </w:rPr>
        <w:t>CES</w:t>
      </w:r>
      <w:r w:rsidRPr="00C13F28">
        <w:rPr>
          <w:color w:val="000000" w:themeColor="text1"/>
          <w:lang w:val="ru-RU"/>
        </w:rPr>
        <w:t xml:space="preserve"> 2017.</w:t>
      </w:r>
      <w:r>
        <w:rPr>
          <w:color w:val="000000" w:themeColor="text1"/>
          <w:lang w:val="ru-RU"/>
        </w:rPr>
        <w:t xml:space="preserve"> </w:t>
      </w:r>
    </w:p>
    <w:p w:rsidR="00C13F28" w:rsidRPr="00C13F28" w:rsidRDefault="00C13F28" w:rsidP="00C13F2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:rsidR="00C13F28" w:rsidRPr="00C13F28" w:rsidRDefault="00C13F28" w:rsidP="00C13F2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C13F28">
        <w:rPr>
          <w:color w:val="000000" w:themeColor="text1"/>
          <w:lang w:val="ru-RU"/>
        </w:rPr>
        <w:t xml:space="preserve">Участники </w:t>
      </w:r>
      <w:r w:rsidRPr="007255AE">
        <w:rPr>
          <w:color w:val="000000" w:themeColor="text1"/>
        </w:rPr>
        <w:t>CES</w:t>
      </w:r>
      <w:r w:rsidRPr="00C13F28">
        <w:rPr>
          <w:color w:val="000000" w:themeColor="text1"/>
          <w:lang w:val="ru-RU"/>
        </w:rPr>
        <w:t xml:space="preserve"> были буквально ошеломлены, когда они видели установку с Водопадами </w:t>
      </w:r>
      <w:r w:rsidRPr="007255AE">
        <w:rPr>
          <w:color w:val="000000" w:themeColor="text1"/>
        </w:rPr>
        <w:t>LG</w:t>
      </w:r>
      <w:r w:rsidRPr="00C13F28">
        <w:rPr>
          <w:color w:val="000000" w:themeColor="text1"/>
          <w:lang w:val="ru-RU"/>
        </w:rPr>
        <w:t xml:space="preserve"> </w:t>
      </w:r>
      <w:r w:rsidRPr="007255AE">
        <w:rPr>
          <w:color w:val="000000" w:themeColor="text1"/>
        </w:rPr>
        <w:t>OLED</w:t>
      </w:r>
      <w:r w:rsidRPr="00C13F28">
        <w:rPr>
          <w:color w:val="000000" w:themeColor="text1"/>
          <w:lang w:val="ru-RU"/>
        </w:rPr>
        <w:t xml:space="preserve">, высотой 20 футов и шириной 65 футов, демонстрирующую захватывающие изображения пустынных барханов, водопадов, океана и игру света. Эффект от невероятно качественного видео усиливается еще больше благодаря усовершенствованной звуковой системе с эффектом присутствия, которой оснащены телевизоры </w:t>
      </w:r>
      <w:r w:rsidRPr="007255AE">
        <w:rPr>
          <w:color w:val="000000" w:themeColor="text1"/>
        </w:rPr>
        <w:t>LG</w:t>
      </w:r>
      <w:r w:rsidRPr="00C13F28">
        <w:rPr>
          <w:color w:val="000000" w:themeColor="text1"/>
          <w:lang w:val="ru-RU"/>
        </w:rPr>
        <w:t xml:space="preserve"> </w:t>
      </w:r>
      <w:r w:rsidRPr="007255AE">
        <w:rPr>
          <w:color w:val="000000" w:themeColor="text1"/>
        </w:rPr>
        <w:t>OLED</w:t>
      </w:r>
      <w:r w:rsidRPr="00C13F28">
        <w:rPr>
          <w:color w:val="000000" w:themeColor="text1"/>
          <w:lang w:val="ru-RU"/>
        </w:rPr>
        <w:t xml:space="preserve"> для потребительского рынка в 2019 г.</w:t>
      </w:r>
    </w:p>
    <w:p w:rsidR="00C13F28" w:rsidRPr="00C13F28" w:rsidRDefault="00C13F28" w:rsidP="00C13F2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:rsidR="00C13F28" w:rsidRPr="00C13F28" w:rsidRDefault="00C13F28" w:rsidP="00C13F2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C13F28">
        <w:rPr>
          <w:color w:val="000000" w:themeColor="text1"/>
          <w:lang w:val="ru-RU"/>
        </w:rPr>
        <w:t xml:space="preserve">Технология </w:t>
      </w:r>
      <w:r w:rsidRPr="007255AE">
        <w:rPr>
          <w:color w:val="000000" w:themeColor="text1"/>
        </w:rPr>
        <w:t>LG</w:t>
      </w:r>
      <w:r w:rsidRPr="00C13F28">
        <w:rPr>
          <w:color w:val="000000" w:themeColor="text1"/>
          <w:lang w:val="ru-RU"/>
        </w:rPr>
        <w:t xml:space="preserve"> </w:t>
      </w:r>
      <w:r w:rsidRPr="007255AE">
        <w:rPr>
          <w:color w:val="000000" w:themeColor="text1"/>
        </w:rPr>
        <w:t>OLED</w:t>
      </w:r>
      <w:r w:rsidRPr="00C13F28">
        <w:rPr>
          <w:color w:val="000000" w:themeColor="text1"/>
          <w:lang w:val="ru-RU"/>
        </w:rPr>
        <w:t xml:space="preserve"> создала новую категорию высококачественных дисплеев, которые </w:t>
      </w:r>
      <w:r>
        <w:rPr>
          <w:color w:val="000000" w:themeColor="text1"/>
          <w:lang w:val="ru-RU"/>
        </w:rPr>
        <w:t>созда</w:t>
      </w:r>
      <w:r w:rsidRPr="00C13F28">
        <w:rPr>
          <w:color w:val="000000" w:themeColor="text1"/>
          <w:lang w:val="ru-RU"/>
        </w:rPr>
        <w:t xml:space="preserve">ют впечатляющие изображения с идеальным черным цветом и невероятной цветопередачей даже с широкими углами обзора, в отличие от любого светодиодного ЖК дисплея. В технологии </w:t>
      </w:r>
      <w:r w:rsidRPr="007255AE">
        <w:rPr>
          <w:color w:val="000000" w:themeColor="text1"/>
        </w:rPr>
        <w:t>OLED</w:t>
      </w:r>
      <w:r w:rsidRPr="00C13F28">
        <w:rPr>
          <w:color w:val="000000" w:themeColor="text1"/>
          <w:lang w:val="ru-RU"/>
        </w:rPr>
        <w:t xml:space="preserve"> используются самоподсвечивающиеся пиксели, которые включа</w:t>
      </w:r>
      <w:r>
        <w:rPr>
          <w:color w:val="000000" w:themeColor="text1"/>
          <w:lang w:val="ru-RU"/>
        </w:rPr>
        <w:t>ются</w:t>
      </w:r>
      <w:r w:rsidRPr="00C13F28">
        <w:rPr>
          <w:color w:val="000000" w:themeColor="text1"/>
          <w:lang w:val="ru-RU"/>
        </w:rPr>
        <w:t xml:space="preserve"> и выключа</w:t>
      </w:r>
      <w:r>
        <w:rPr>
          <w:color w:val="000000" w:themeColor="text1"/>
          <w:lang w:val="ru-RU"/>
        </w:rPr>
        <w:t>ются</w:t>
      </w:r>
      <w:bookmarkStart w:id="0" w:name="_GoBack"/>
      <w:bookmarkEnd w:id="0"/>
      <w:r w:rsidRPr="00C13F28">
        <w:rPr>
          <w:color w:val="000000" w:themeColor="text1"/>
          <w:lang w:val="ru-RU"/>
        </w:rPr>
        <w:t xml:space="preserve"> по отдельности с целью точной настройки яркости и качества изображения, что </w:t>
      </w:r>
      <w:r w:rsidRPr="00C13F28">
        <w:rPr>
          <w:color w:val="000000" w:themeColor="text1"/>
          <w:lang w:val="ru-RU"/>
        </w:rPr>
        <w:lastRenderedPageBreak/>
        <w:t>обеспечивает бесконечный коэффициент контрастности, оптимизированный для контента с расширенным динамическим диапазоном. Без отдельного источника света дисплеи очень легкие и тонкие, что делает их достаточно гибкими для сворачивания в рулон.</w:t>
      </w:r>
    </w:p>
    <w:p w:rsidR="00C13F28" w:rsidRPr="00C13F28" w:rsidRDefault="00C13F28" w:rsidP="00C13F2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:rsidR="000A335D" w:rsidRDefault="00BD13A2">
      <w:pPr>
        <w:jc w:val="center"/>
      </w:pPr>
      <w:r w:rsidRPr="00BD13A2">
        <w:t># # #</w:t>
      </w:r>
    </w:p>
    <w:p w:rsidR="00DE596B" w:rsidRPr="00493130" w:rsidRDefault="00DE596B" w:rsidP="00DE596B">
      <w:pPr>
        <w:suppressAutoHyphens/>
        <w:jc w:val="center"/>
        <w:rPr>
          <w:rFonts w:eastAsiaTheme="minorEastAsia"/>
          <w:lang w:eastAsia="ko-KR"/>
        </w:rPr>
      </w:pPr>
    </w:p>
    <w:p w:rsidR="00DE596B" w:rsidRPr="00C65FCF" w:rsidRDefault="00DE596B" w:rsidP="00DE596B">
      <w:pPr>
        <w:keepNext/>
        <w:keepLines/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val="en-CA" w:eastAsia="ko-KR"/>
        </w:rPr>
      </w:pPr>
      <w:r w:rsidRPr="00C65FCF">
        <w:rPr>
          <w:b/>
          <w:color w:val="C5003D"/>
          <w:sz w:val="18"/>
          <w:lang w:bidi="ru-RU"/>
        </w:rPr>
        <w:t>О</w:t>
      </w:r>
      <w:r w:rsidRPr="00493130">
        <w:rPr>
          <w:b/>
          <w:color w:val="C5003D"/>
          <w:sz w:val="18"/>
          <w:lang w:bidi="ru-RU"/>
        </w:rPr>
        <w:t xml:space="preserve"> </w:t>
      </w:r>
      <w:r w:rsidRPr="00C65FCF">
        <w:rPr>
          <w:b/>
          <w:color w:val="C5003D"/>
          <w:sz w:val="18"/>
          <w:lang w:bidi="ru-RU"/>
        </w:rPr>
        <w:t>компании</w:t>
      </w:r>
      <w:r w:rsidRPr="00493130">
        <w:rPr>
          <w:b/>
          <w:color w:val="C5003D"/>
          <w:sz w:val="18"/>
          <w:lang w:bidi="ru-RU"/>
        </w:rPr>
        <w:t xml:space="preserve"> LG Electronics Home Entertainment Company </w:t>
      </w:r>
    </w:p>
    <w:p w:rsidR="00DE596B" w:rsidRPr="00C65FCF" w:rsidRDefault="00DE596B" w:rsidP="00DE596B">
      <w:pPr>
        <w:keepNext/>
        <w:keepLines/>
        <w:suppressAutoHyphens/>
        <w:jc w:val="both"/>
        <w:rPr>
          <w:rFonts w:eastAsiaTheme="minorEastAsia"/>
          <w:sz w:val="18"/>
          <w:szCs w:val="18"/>
          <w:lang w:eastAsia="ko-KR"/>
        </w:rPr>
      </w:pPr>
      <w:r w:rsidRPr="00C65FCF">
        <w:rPr>
          <w:sz w:val="18"/>
          <w:lang w:bidi="ru-RU"/>
        </w:rPr>
        <w:t>LG</w:t>
      </w:r>
      <w:r w:rsidRPr="00DE596B">
        <w:rPr>
          <w:sz w:val="18"/>
          <w:lang w:val="ru-RU" w:bidi="ru-RU"/>
        </w:rPr>
        <w:t xml:space="preserve"> </w:t>
      </w:r>
      <w:r w:rsidRPr="00C65FCF">
        <w:rPr>
          <w:sz w:val="18"/>
          <w:lang w:bidi="ru-RU"/>
        </w:rPr>
        <w:t>Electronics</w:t>
      </w:r>
      <w:r w:rsidRPr="00DE596B">
        <w:rPr>
          <w:sz w:val="18"/>
          <w:lang w:val="ru-RU" w:bidi="ru-RU"/>
        </w:rPr>
        <w:t xml:space="preserve"> </w:t>
      </w:r>
      <w:r w:rsidRPr="00C65FCF">
        <w:rPr>
          <w:sz w:val="18"/>
          <w:lang w:bidi="ru-RU"/>
        </w:rPr>
        <w:t>Home</w:t>
      </w:r>
      <w:r w:rsidRPr="00DE596B">
        <w:rPr>
          <w:sz w:val="18"/>
          <w:lang w:val="ru-RU" w:bidi="ru-RU"/>
        </w:rPr>
        <w:t xml:space="preserve"> </w:t>
      </w:r>
      <w:r w:rsidRPr="00C65FCF">
        <w:rPr>
          <w:sz w:val="18"/>
          <w:lang w:bidi="ru-RU"/>
        </w:rPr>
        <w:t>Entertainment</w:t>
      </w:r>
      <w:r w:rsidRPr="00DE596B">
        <w:rPr>
          <w:sz w:val="18"/>
          <w:lang w:val="ru-RU" w:bidi="ru-RU"/>
        </w:rPr>
        <w:t xml:space="preserve"> </w:t>
      </w:r>
      <w:r w:rsidRPr="00C65FCF">
        <w:rPr>
          <w:sz w:val="18"/>
          <w:lang w:bidi="ru-RU"/>
        </w:rPr>
        <w:t>Company</w:t>
      </w:r>
      <w:r w:rsidRPr="00DE596B">
        <w:rPr>
          <w:sz w:val="18"/>
          <w:lang w:val="ru-RU" w:bidi="ru-RU"/>
        </w:rPr>
        <w:t xml:space="preserve"> — один из отраслевых лидеров по производству телевизоров, аудио/видеосистем, мониторов, проекторов и переносных компьютеров. Компания является признанным новатором в отрасли благодаря лидирующему положению на рынке телевизоров на органических светодиодах, ставших настоящим прорывом в премиум-сегменте. Компания </w:t>
      </w:r>
      <w:r w:rsidRPr="00C65FCF">
        <w:rPr>
          <w:sz w:val="18"/>
          <w:lang w:bidi="ru-RU"/>
        </w:rPr>
        <w:t>LG</w:t>
      </w:r>
      <w:r w:rsidRPr="00DE596B">
        <w:rPr>
          <w:sz w:val="18"/>
          <w:lang w:val="ru-RU" w:bidi="ru-RU"/>
        </w:rPr>
        <w:t xml:space="preserve"> стремится улучшать жизнь покупателей, предлагая инновационную продукцию для домашних развлечений, в которой ведущие позиции занимают лидирующие в своей категории телевизоры на органических светодиодах и престижные телевизоры сверхвысокой четкости с элементами искусственного интеллекта. </w:t>
      </w:r>
      <w:r w:rsidRPr="00C65FCF">
        <w:rPr>
          <w:sz w:val="18"/>
          <w:lang w:bidi="ru-RU"/>
        </w:rPr>
        <w:t xml:space="preserve">Для получения дополнительной информации посетите сайт </w:t>
      </w:r>
      <w:hyperlink r:id="rId8" w:history="1">
        <w:r w:rsidRPr="005B219D">
          <w:rPr>
            <w:lang w:bidi="ru-RU"/>
          </w:rPr>
          <w:t>www.LGnewsroom.com</w:t>
        </w:r>
      </w:hyperlink>
      <w:r w:rsidRPr="00C65FCF">
        <w:rPr>
          <w:sz w:val="18"/>
          <w:lang w:bidi="ru-RU"/>
        </w:rPr>
        <w:t>.</w:t>
      </w:r>
    </w:p>
    <w:p w:rsidR="00DE596B" w:rsidRDefault="00DE596B">
      <w:pPr>
        <w:jc w:val="both"/>
        <w:rPr>
          <w:rFonts w:eastAsia="Malgun Gothic"/>
          <w:sz w:val="18"/>
          <w:szCs w:val="18"/>
          <w:lang w:eastAsia="ko-KR"/>
        </w:rPr>
      </w:pPr>
    </w:p>
    <w:p w:rsidR="000A335D" w:rsidRDefault="00C13F28">
      <w:pPr>
        <w:jc w:val="both"/>
        <w:rPr>
          <w:rFonts w:eastAsia="Malgun Gothic"/>
          <w:sz w:val="18"/>
          <w:szCs w:val="18"/>
          <w:lang w:eastAsia="ko-KR"/>
        </w:rPr>
      </w:pPr>
    </w:p>
    <w:p w:rsidR="000A335D" w:rsidRPr="00245626" w:rsidRDefault="00C13F28" w:rsidP="00245626">
      <w:pPr>
        <w:keepNext/>
        <w:keepLines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0A335D" w:rsidRPr="00245626" w:rsidSect="0082301E">
      <w:headerReference w:type="default" r:id="rId9"/>
      <w:footerReference w:type="default" r:id="rId10"/>
      <w:pgSz w:w="11907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7F0" w:rsidRDefault="00DC47F0" w:rsidP="0082301E">
      <w:r>
        <w:separator/>
      </w:r>
    </w:p>
  </w:endnote>
  <w:endnote w:type="continuationSeparator" w:id="0">
    <w:p w:rsidR="00DC47F0" w:rsidRDefault="00DC47F0" w:rsidP="0082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5D" w:rsidRDefault="00C13F28">
    <w:pPr>
      <w:pStyle w:val="Footer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3073" type="#_x0000_t202" style="position:absolute;left:0;text-align:left;margin-left:-284.2pt;margin-top:.05pt;width:9pt;height:18pt;z-index:251658240;visibility:visible;mso-wrap-style:square;mso-wrap-distance-left:0;mso-wrap-distance-top:0;mso-wrap-distance-right:0;mso-wrap-distance-bottom:0;mso-position-horizontal:right;mso-position-horizontal-relative:margin;v-text-anchor:top" o:allowincell="f" filled="f" stroked="f" strokeweight="1pt">
          <v:textbox style="mso-fit-shape-to-text:t" inset="0,0,0,0">
            <w:txbxContent>
              <w:p w:rsidR="000A335D" w:rsidRDefault="0082301E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 w:rsidR="00BD13A2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C13F28"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7F0" w:rsidRDefault="00DC47F0" w:rsidP="0082301E">
      <w:r>
        <w:separator/>
      </w:r>
    </w:p>
  </w:footnote>
  <w:footnote w:type="continuationSeparator" w:id="0">
    <w:p w:rsidR="00DC47F0" w:rsidRDefault="00DC47F0" w:rsidP="00823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5D" w:rsidRDefault="00BD13A2">
    <w:pPr>
      <w:pStyle w:val="Header"/>
      <w:jc w:val="right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3996690</wp:posOffset>
          </wp:positionH>
          <wp:positionV relativeFrom="paragraph">
            <wp:posOffset>-55245</wp:posOffset>
          </wp:positionV>
          <wp:extent cx="1743075" cy="607695"/>
          <wp:effectExtent l="0" t="0" r="0" b="0"/>
          <wp:wrapNone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3075" cy="60769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US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BD6793"/>
    <w:multiLevelType w:val="hybridMultilevel"/>
    <w:tmpl w:val="6F6C1240"/>
    <w:lvl w:ilvl="0" w:tplc="520C0CD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556539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1FA0FC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DD6D64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66E462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49270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972700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BB2B4B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A0877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drawingGridHorizontalSpacing w:val="120"/>
  <w:drawingGridVerticalSpacing w:val="283"/>
  <w:doNotShadeFormData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UseHTMLParagraphAutoSpacing/>
    <w:useFELayout/>
    <w:compatSetting w:name="compatibilityMode" w:uri="http://schemas.microsoft.com/office/word" w:val="12"/>
  </w:compat>
  <w:rsids>
    <w:rsidRoot w:val="0082301E"/>
    <w:rsid w:val="000229A2"/>
    <w:rsid w:val="000F57AC"/>
    <w:rsid w:val="001103F0"/>
    <w:rsid w:val="002D3193"/>
    <w:rsid w:val="003E45A8"/>
    <w:rsid w:val="00462927"/>
    <w:rsid w:val="0061418D"/>
    <w:rsid w:val="008179B6"/>
    <w:rsid w:val="0082301E"/>
    <w:rsid w:val="00BD13A2"/>
    <w:rsid w:val="00C13F28"/>
    <w:rsid w:val="00CE0991"/>
    <w:rsid w:val="00DA1F72"/>
    <w:rsid w:val="00DC47F0"/>
    <w:rsid w:val="00DE596B"/>
    <w:rsid w:val="00ED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5:docId w15:val="{9DAD64E8-4CAA-48B2-AD09-EFA80367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82301E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paragraph" w:styleId="Footer">
    <w:name w:val="footer"/>
    <w:basedOn w:val="Normal"/>
    <w:qFormat/>
    <w:rsid w:val="0082301E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Batang"/>
      <w:sz w:val="20"/>
      <w:szCs w:val="20"/>
      <w:lang w:eastAsia="ko-KR"/>
    </w:rPr>
  </w:style>
  <w:style w:type="paragraph" w:customStyle="1" w:styleId="1">
    <w:name w:val="메모 텍스트1"/>
    <w:basedOn w:val="Normal"/>
    <w:qFormat/>
    <w:rsid w:val="0082301E"/>
  </w:style>
  <w:style w:type="paragraph" w:customStyle="1" w:styleId="10">
    <w:name w:val="메모 주제1"/>
    <w:basedOn w:val="1"/>
    <w:next w:val="1"/>
    <w:qFormat/>
    <w:rsid w:val="0082301E"/>
    <w:rPr>
      <w:b/>
      <w:bCs/>
    </w:rPr>
  </w:style>
  <w:style w:type="paragraph" w:styleId="BalloonText">
    <w:name w:val="Balloon Text"/>
    <w:basedOn w:val="Normal"/>
    <w:qFormat/>
    <w:rsid w:val="0082301E"/>
    <w:rPr>
      <w:rFonts w:ascii="Arial" w:eastAsia="Batang" w:hAnsi="Arial"/>
      <w:sz w:val="18"/>
      <w:szCs w:val="18"/>
    </w:rPr>
  </w:style>
  <w:style w:type="paragraph" w:customStyle="1" w:styleId="Default">
    <w:name w:val="Default"/>
    <w:qFormat/>
    <w:rsid w:val="0082301E"/>
    <w:pPr>
      <w:widowControl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qFormat/>
    <w:rsid w:val="0082301E"/>
    <w:rPr>
      <w:lang w:val="en-CA"/>
    </w:rPr>
  </w:style>
  <w:style w:type="paragraph" w:customStyle="1" w:styleId="ListParagraph1">
    <w:name w:val="List Paragraph1"/>
    <w:basedOn w:val="Normal"/>
    <w:qFormat/>
    <w:rsid w:val="0082301E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qFormat/>
    <w:rsid w:val="0082301E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Title">
    <w:name w:val="Title"/>
    <w:basedOn w:val="Normal"/>
    <w:qFormat/>
    <w:rsid w:val="0082301E"/>
    <w:pPr>
      <w:widowControl w:val="0"/>
      <w:ind w:left="1800"/>
      <w:jc w:val="center"/>
    </w:pPr>
    <w:rPr>
      <w:rFonts w:ascii="Arial Narrow" w:eastAsia="가는각진제목체" w:hAnsi="Arial Narrow"/>
      <w:b/>
      <w:bCs/>
      <w:kern w:val="1"/>
      <w:sz w:val="36"/>
      <w:lang w:eastAsia="ko-KR"/>
    </w:rPr>
  </w:style>
  <w:style w:type="paragraph" w:customStyle="1" w:styleId="11">
    <w:name w:val="수정1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Normal"/>
    <w:qFormat/>
    <w:rsid w:val="0082301E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qFormat/>
    <w:rsid w:val="0082301E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paragraph" w:styleId="ListParagraph">
    <w:name w:val="List Paragraph"/>
    <w:basedOn w:val="Normal"/>
    <w:qFormat/>
    <w:rsid w:val="0082301E"/>
    <w:pPr>
      <w:widowControl w:val="0"/>
      <w:ind w:left="800"/>
      <w:jc w:val="both"/>
    </w:pPr>
    <w:rPr>
      <w:rFonts w:ascii="Batang" w:eastAsia="Batang" w:hAnsi="Batang"/>
      <w:kern w:val="1"/>
      <w:sz w:val="20"/>
      <w:lang w:eastAsia="ko-KR"/>
    </w:rPr>
  </w:style>
  <w:style w:type="paragraph" w:customStyle="1" w:styleId="2">
    <w:name w:val="수정2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Normal"/>
    <w:qFormat/>
    <w:rsid w:val="0082301E"/>
    <w:pPr>
      <w:spacing w:before="100" w:beforeAutospacing="1" w:after="100" w:afterAutospacing="1"/>
    </w:pPr>
    <w:rPr>
      <w:rFonts w:eastAsia="Malgun Gothic"/>
    </w:rPr>
  </w:style>
  <w:style w:type="paragraph" w:styleId="HTMLPreformatted">
    <w:name w:val="HTML Preformatted"/>
    <w:basedOn w:val="Normal"/>
    <w:qFormat/>
    <w:rsid w:val="0082301E"/>
    <w:rPr>
      <w:rFonts w:ascii="Courier New" w:hAnsi="Courier New" w:cs="Courier New"/>
      <w:sz w:val="20"/>
      <w:szCs w:val="20"/>
    </w:rPr>
  </w:style>
  <w:style w:type="paragraph" w:customStyle="1" w:styleId="CommentText1">
    <w:name w:val="Comment Text1"/>
    <w:basedOn w:val="Normal"/>
    <w:qFormat/>
    <w:rsid w:val="0082301E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82301E"/>
    <w:rPr>
      <w:b/>
      <w:bCs/>
    </w:rPr>
  </w:style>
  <w:style w:type="character" w:styleId="Hyperlink">
    <w:name w:val="Hyperlink"/>
    <w:basedOn w:val="DefaultParagraphFont"/>
    <w:rsid w:val="0082301E"/>
    <w:rPr>
      <w:rFonts w:ascii="Arial" w:hAnsi="Arial" w:cs="Times New Roman"/>
      <w:b/>
      <w:color w:val="5694CE"/>
      <w:sz w:val="20"/>
      <w:u w:val="none"/>
    </w:rPr>
  </w:style>
  <w:style w:type="character" w:customStyle="1" w:styleId="Char">
    <w:name w:val="머리글 Char"/>
    <w:basedOn w:val="DefaultParagraphFont"/>
    <w:rsid w:val="0082301E"/>
    <w:rPr>
      <w:rFonts w:ascii="Times" w:hAnsi="Times" w:cs="Times New Roman"/>
      <w:kern w:val="0"/>
      <w:sz w:val="20"/>
    </w:rPr>
  </w:style>
  <w:style w:type="character" w:customStyle="1" w:styleId="Char0">
    <w:name w:val="바닥글 Char"/>
    <w:basedOn w:val="DefaultParagraphFont"/>
    <w:rsid w:val="0082301E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rsid w:val="0082301E"/>
    <w:rPr>
      <w:rFonts w:cs="Times New Roman"/>
    </w:rPr>
  </w:style>
  <w:style w:type="character" w:customStyle="1" w:styleId="13">
    <w:name w:val="메모 참조1"/>
    <w:basedOn w:val="DefaultParagraphFont"/>
    <w:rsid w:val="0082301E"/>
    <w:rPr>
      <w:rFonts w:cs="Times New Roman"/>
      <w:sz w:val="18"/>
    </w:rPr>
  </w:style>
  <w:style w:type="character" w:customStyle="1" w:styleId="Char1">
    <w:name w:val="메모 텍스트 Char"/>
    <w:basedOn w:val="DefaultParagraphFont"/>
    <w:rsid w:val="0082301E"/>
    <w:rPr>
      <w:rFonts w:ascii="Times New Roman" w:eastAsia="SimSun" w:hAnsi="Times New Roman" w:cs="Times New Roman"/>
      <w:sz w:val="24"/>
      <w:lang w:eastAsia="zh-CN"/>
    </w:rPr>
  </w:style>
  <w:style w:type="character" w:customStyle="1" w:styleId="Char2">
    <w:name w:val="메모 주제 Char"/>
    <w:basedOn w:val="Char1"/>
    <w:rsid w:val="0082301E"/>
    <w:rPr>
      <w:rFonts w:ascii="Times New Roman" w:eastAsia="SimSu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Char3">
    <w:name w:val="풍선 도움말 텍스트 Char"/>
    <w:basedOn w:val="DefaultParagraphFont"/>
    <w:rsid w:val="0082301E"/>
    <w:rPr>
      <w:rFonts w:ascii="Malgun Gothic" w:hAnsi="Malgun Gothic" w:cs="Times New Roman"/>
      <w:kern w:val="0"/>
      <w:sz w:val="2"/>
      <w:lang w:eastAsia="zh-CN"/>
    </w:rPr>
  </w:style>
  <w:style w:type="character" w:customStyle="1" w:styleId="Char4">
    <w:name w:val="각주 텍스트 Char"/>
    <w:basedOn w:val="DefaultParagraphFont"/>
    <w:rsid w:val="0082301E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rsid w:val="0082301E"/>
    <w:rPr>
      <w:rFonts w:cs="Times New Roman"/>
      <w:vertAlign w:val="superscript"/>
    </w:rPr>
  </w:style>
  <w:style w:type="character" w:styleId="Strong">
    <w:name w:val="Strong"/>
    <w:basedOn w:val="DefaultParagraphFont"/>
    <w:rsid w:val="0082301E"/>
    <w:rPr>
      <w:rFonts w:cs="Times New Roman"/>
      <w:b/>
    </w:rPr>
  </w:style>
  <w:style w:type="character" w:customStyle="1" w:styleId="Char5">
    <w:name w:val="제목 Char"/>
    <w:basedOn w:val="DefaultParagraphFont"/>
    <w:rsid w:val="0082301E"/>
    <w:rPr>
      <w:rFonts w:ascii="Arial Narrow" w:eastAsia="가는각진제목체" w:hAnsi="Arial Narrow" w:cs="Times New Roman"/>
      <w:b/>
      <w:kern w:val="1"/>
      <w:sz w:val="24"/>
    </w:rPr>
  </w:style>
  <w:style w:type="character" w:customStyle="1" w:styleId="longtext">
    <w:name w:val="longtext"/>
    <w:basedOn w:val="DefaultParagraphFont"/>
    <w:rsid w:val="0082301E"/>
    <w:rPr>
      <w:rFonts w:cs="Times New Roman"/>
    </w:rPr>
  </w:style>
  <w:style w:type="character" w:customStyle="1" w:styleId="apple-converted-space">
    <w:name w:val="apple-converted-space"/>
    <w:basedOn w:val="DefaultParagraphFont"/>
    <w:rsid w:val="0082301E"/>
  </w:style>
  <w:style w:type="character" w:customStyle="1" w:styleId="xn-location">
    <w:name w:val="xn-location"/>
    <w:basedOn w:val="DefaultParagraphFont"/>
    <w:rsid w:val="0082301E"/>
  </w:style>
  <w:style w:type="character" w:customStyle="1" w:styleId="A12">
    <w:name w:val="A12"/>
    <w:rsid w:val="0082301E"/>
    <w:rPr>
      <w:rFonts w:ascii="Frutiger LT Pro" w:eastAsia="Frutiger LT Pro" w:hAnsi="Frutiger LT Pro" w:cs="Frutiger LT Pro" w:hint="eastAsia"/>
      <w:color w:val="000000"/>
      <w:sz w:val="17"/>
      <w:szCs w:val="17"/>
    </w:rPr>
  </w:style>
  <w:style w:type="character" w:customStyle="1" w:styleId="HTMLChar">
    <w:name w:val="미리 서식이 지정된 HTML Char"/>
    <w:basedOn w:val="DefaultParagraphFont"/>
    <w:rsid w:val="0082301E"/>
    <w:rPr>
      <w:rFonts w:ascii="Courier New" w:eastAsia="SimSun" w:hAnsi="Courier New" w:cs="Courier New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6E54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6E54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86E5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25A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5A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5A75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A75"/>
    <w:rPr>
      <w:rFonts w:ascii="Times New Roman" w:eastAsia="SimSun" w:hAnsi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0718E58-D16C-4DBD-BC58-985965F1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13</cp:revision>
  <cp:lastPrinted>2019-01-04T06:18:00Z</cp:lastPrinted>
  <dcterms:created xsi:type="dcterms:W3CDTF">2019-01-04T07:40:00Z</dcterms:created>
  <dcterms:modified xsi:type="dcterms:W3CDTF">2019-01-14T07:45:00Z</dcterms:modified>
</cp:coreProperties>
</file>