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9D3" w:rsidRDefault="00F239D3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</w:p>
    <w:p w:rsidR="00F239D3" w:rsidRDefault="00F239D3">
      <w:pPr>
        <w:pStyle w:val="Standard"/>
        <w:jc w:val="center"/>
        <w:rPr>
          <w:rFonts w:ascii="Times New Roman" w:hAnsi="Times New Roman"/>
          <w:i/>
          <w:sz w:val="6"/>
          <w:szCs w:val="6"/>
          <w:lang w:val="ru-RU"/>
        </w:rPr>
      </w:pPr>
    </w:p>
    <w:p w:rsidR="00F239D3" w:rsidRPr="002E4EA7" w:rsidRDefault="003E168D">
      <w:pPr>
        <w:jc w:val="center"/>
        <w:rPr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LG G7 </w:t>
      </w:r>
      <w:proofErr w:type="spellStart"/>
      <w:r>
        <w:rPr>
          <w:rFonts w:ascii="Times New Roman" w:hAnsi="Times New Roman"/>
          <w:b/>
          <w:bCs/>
          <w:sz w:val="28"/>
          <w:szCs w:val="28"/>
          <w:vertAlign w:val="superscript"/>
          <w:lang w:val="ru-RU"/>
        </w:rPr>
        <w:t>ThinQ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ПОЛУЧИЛ </w:t>
      </w:r>
      <w:proofErr w:type="gramStart"/>
      <w:r>
        <w:rPr>
          <w:rFonts w:ascii="Times New Roman" w:hAnsi="Times New Roman"/>
          <w:b/>
          <w:bCs/>
          <w:sz w:val="28"/>
          <w:szCs w:val="28"/>
          <w:lang w:val="ru-RU"/>
        </w:rPr>
        <w:t>ЛУЧШИЙ</w:t>
      </w:r>
      <w:proofErr w:type="gramEnd"/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В СВОЕМ КЛАССЕ, </w:t>
      </w:r>
    </w:p>
    <w:p w:rsidR="00F239D3" w:rsidRDefault="003E168D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ЯРКИЙ И УМНЫЙ ДИСПЛЕЙ</w:t>
      </w:r>
    </w:p>
    <w:p w:rsidR="00F239D3" w:rsidRDefault="00F239D3">
      <w:pPr>
        <w:jc w:val="center"/>
        <w:rPr>
          <w:rFonts w:ascii="Times New Roman" w:hAnsi="Times New Roman"/>
          <w:i/>
          <w:iCs/>
          <w:sz w:val="6"/>
          <w:szCs w:val="6"/>
          <w:lang w:val="ru-RU"/>
        </w:rPr>
      </w:pPr>
    </w:p>
    <w:p w:rsidR="00F239D3" w:rsidRPr="002E4EA7" w:rsidRDefault="003E168D">
      <w:pPr>
        <w:jc w:val="center"/>
        <w:rPr>
          <w:lang w:val="ru-RU"/>
        </w:rPr>
      </w:pPr>
      <w:r>
        <w:rPr>
          <w:rFonts w:ascii="Times New Roman" w:hAnsi="Times New Roman"/>
          <w:i/>
          <w:iCs/>
          <w:lang w:val="ru-RU"/>
        </w:rPr>
        <w:t xml:space="preserve">Новый яркий дисплей </w:t>
      </w:r>
      <w:proofErr w:type="gramStart"/>
      <w:r>
        <w:rPr>
          <w:rFonts w:ascii="Times New Roman" w:hAnsi="Times New Roman"/>
          <w:i/>
          <w:iCs/>
          <w:lang w:val="ru-RU"/>
        </w:rPr>
        <w:t>обеспечивает потрясающее качество изображения при этом расходует</w:t>
      </w:r>
      <w:proofErr w:type="gramEnd"/>
      <w:r>
        <w:rPr>
          <w:rFonts w:ascii="Times New Roman" w:hAnsi="Times New Roman"/>
          <w:i/>
          <w:iCs/>
          <w:lang w:val="ru-RU"/>
        </w:rPr>
        <w:t xml:space="preserve"> меньше энергии</w:t>
      </w:r>
    </w:p>
    <w:p w:rsidR="00F239D3" w:rsidRDefault="00F239D3">
      <w:pPr>
        <w:rPr>
          <w:rFonts w:ascii="Times New Roman" w:hAnsi="Times New Roman"/>
          <w:sz w:val="36"/>
          <w:szCs w:val="36"/>
          <w:lang w:val="ru-RU"/>
        </w:rPr>
      </w:pPr>
    </w:p>
    <w:p w:rsidR="00F239D3" w:rsidRPr="002E4EA7" w:rsidRDefault="003E168D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b/>
          <w:bCs/>
          <w:lang w:val="ru-RU"/>
        </w:rPr>
        <w:t xml:space="preserve">СЕУЛ, 03 мая </w:t>
      </w:r>
      <w:r>
        <w:rPr>
          <w:rFonts w:ascii="Times New Roman" w:hAnsi="Times New Roman"/>
          <w:b/>
          <w:bCs/>
          <w:lang w:val="ru-RU"/>
        </w:rPr>
        <w:t xml:space="preserve">2018 г. — </w:t>
      </w:r>
      <w:r>
        <w:rPr>
          <w:rFonts w:ascii="Times New Roman" w:hAnsi="Times New Roman"/>
          <w:lang w:val="ru-RU"/>
        </w:rPr>
        <w:t xml:space="preserve">Новый смартфон премиум-класса от LG </w:t>
      </w:r>
      <w:proofErr w:type="spellStart"/>
      <w:r>
        <w:rPr>
          <w:rFonts w:ascii="Times New Roman" w:hAnsi="Times New Roman"/>
          <w:lang w:val="ru-RU"/>
        </w:rPr>
        <w:t>Electronics</w:t>
      </w:r>
      <w:proofErr w:type="spellEnd"/>
      <w:r>
        <w:rPr>
          <w:rFonts w:ascii="Times New Roman" w:hAnsi="Times New Roman"/>
          <w:lang w:val="ru-RU"/>
        </w:rPr>
        <w:t xml:space="preserve"> (LG) оснащен новым </w:t>
      </w:r>
      <w:proofErr w:type="spellStart"/>
      <w:r>
        <w:rPr>
          <w:rFonts w:ascii="Times New Roman" w:hAnsi="Times New Roman"/>
          <w:lang w:val="ru-RU"/>
        </w:rPr>
        <w:t>FullVision</w:t>
      </w:r>
      <w:proofErr w:type="spellEnd"/>
      <w:r>
        <w:rPr>
          <w:rFonts w:ascii="Times New Roman" w:hAnsi="Times New Roman"/>
          <w:lang w:val="ru-RU"/>
        </w:rPr>
        <w:t xml:space="preserve"> дисплеем QHD+ (с разрешением 3120 x 1440) с диагональю 6,1 дюйма и максимальной яркостью в 1000 </w:t>
      </w:r>
      <w:proofErr w:type="spellStart"/>
      <w:r>
        <w:rPr>
          <w:rFonts w:ascii="Times New Roman" w:hAnsi="Times New Roman"/>
          <w:lang w:val="ru-RU"/>
        </w:rPr>
        <w:t>нит</w:t>
      </w:r>
      <w:bookmarkStart w:id="0" w:name="_GoBack"/>
      <w:bookmarkEnd w:id="0"/>
      <w:proofErr w:type="spellEnd"/>
      <w:r>
        <w:rPr>
          <w:rFonts w:ascii="Times New Roman" w:hAnsi="Times New Roman"/>
          <w:lang w:val="ru-RU"/>
        </w:rPr>
        <w:t>, что делает его одним из самых ярких и эффектных дисплеев на совреме</w:t>
      </w:r>
      <w:r>
        <w:rPr>
          <w:rFonts w:ascii="Times New Roman" w:hAnsi="Times New Roman"/>
          <w:lang w:val="ru-RU"/>
        </w:rPr>
        <w:t xml:space="preserve">нном рынке смартфонов. В LG G7 </w:t>
      </w:r>
      <w:proofErr w:type="spellStart"/>
      <w:r>
        <w:rPr>
          <w:rFonts w:ascii="Times New Roman" w:hAnsi="Times New Roman"/>
          <w:vertAlign w:val="superscript"/>
          <w:lang w:val="ru-RU"/>
        </w:rPr>
        <w:t>ThinQ</w:t>
      </w:r>
      <w:proofErr w:type="spellEnd"/>
      <w:r>
        <w:rPr>
          <w:rFonts w:ascii="Times New Roman" w:hAnsi="Times New Roman"/>
          <w:vertAlign w:val="superscript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 применяется новейшая технология </w:t>
      </w:r>
      <w:proofErr w:type="spellStart"/>
      <w:r>
        <w:rPr>
          <w:rFonts w:ascii="Times New Roman" w:hAnsi="Times New Roman"/>
          <w:lang w:val="ru-RU"/>
        </w:rPr>
        <w:t>Super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Bright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Display</w:t>
      </w:r>
      <w:proofErr w:type="spellEnd"/>
      <w:r>
        <w:rPr>
          <w:rFonts w:ascii="Times New Roman" w:hAnsi="Times New Roman"/>
          <w:lang w:val="ru-RU"/>
        </w:rPr>
        <w:t xml:space="preserve"> от LG, благодаря которой дисплеем легко пользоваться при ярком солнечном свете, а энергопотребление дисплея при этом снижается на целых 30% по сравнению с предыдущим</w:t>
      </w:r>
      <w:r>
        <w:rPr>
          <w:rFonts w:ascii="Times New Roman" w:hAnsi="Times New Roman"/>
          <w:lang w:val="ru-RU"/>
        </w:rPr>
        <w:t xml:space="preserve"> флагманом. </w:t>
      </w:r>
    </w:p>
    <w:p w:rsidR="00F239D3" w:rsidRDefault="00F239D3">
      <w:pPr>
        <w:spacing w:line="360" w:lineRule="auto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F239D3" w:rsidRPr="002E4EA7" w:rsidRDefault="003E168D">
      <w:pPr>
        <w:spacing w:line="360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lang w:val="ru-RU"/>
        </w:rPr>
        <w:t xml:space="preserve">На </w:t>
      </w:r>
      <w:proofErr w:type="spellStart"/>
      <w:r>
        <w:rPr>
          <w:rFonts w:ascii="Times New Roman" w:hAnsi="Times New Roman"/>
          <w:lang w:val="ru-RU"/>
        </w:rPr>
        <w:t>сверхъярком</w:t>
      </w:r>
      <w:proofErr w:type="spellEnd"/>
      <w:r>
        <w:rPr>
          <w:rFonts w:ascii="Times New Roman" w:hAnsi="Times New Roman"/>
          <w:lang w:val="ru-RU"/>
        </w:rPr>
        <w:t xml:space="preserve"> дисплее LG G7 </w:t>
      </w:r>
      <w:proofErr w:type="spellStart"/>
      <w:r>
        <w:rPr>
          <w:rFonts w:ascii="Times New Roman" w:hAnsi="Times New Roman"/>
          <w:vertAlign w:val="superscript"/>
          <w:lang w:val="ru-RU"/>
        </w:rPr>
        <w:t>ThinQ</w:t>
      </w:r>
      <w:proofErr w:type="spellEnd"/>
      <w:r>
        <w:rPr>
          <w:rFonts w:ascii="Times New Roman" w:hAnsi="Times New Roman"/>
          <w:lang w:val="ru-RU"/>
        </w:rPr>
        <w:t xml:space="preserve"> оттенки цветов смотрятся более насыщенными и естественными даже под прямыми солнечными лучами.</w:t>
      </w:r>
      <w:proofErr w:type="gramEnd"/>
      <w:r>
        <w:rPr>
          <w:rFonts w:ascii="Times New Roman" w:hAnsi="Times New Roman"/>
          <w:lang w:val="ru-RU"/>
        </w:rPr>
        <w:t xml:space="preserve"> Охватывая 100% цветового пространства DCI-P3, LG G7 </w:t>
      </w:r>
      <w:proofErr w:type="spellStart"/>
      <w:r>
        <w:rPr>
          <w:rFonts w:ascii="Times New Roman" w:hAnsi="Times New Roman"/>
          <w:vertAlign w:val="superscript"/>
          <w:lang w:val="ru-RU"/>
        </w:rPr>
        <w:t>ThinQ</w:t>
      </w:r>
      <w:proofErr w:type="spellEnd"/>
      <w:r>
        <w:rPr>
          <w:rFonts w:ascii="Times New Roman" w:hAnsi="Times New Roman"/>
          <w:lang w:val="ru-RU"/>
        </w:rPr>
        <w:t xml:space="preserve"> предлагает автоматическую адаптацию между шестью </w:t>
      </w:r>
      <w:r>
        <w:rPr>
          <w:rFonts w:ascii="Times New Roman" w:hAnsi="Times New Roman"/>
          <w:lang w:val="ru-RU"/>
        </w:rPr>
        <w:t xml:space="preserve">настройками цветопередачи – «Авто», «Эко», «Кино», «Спорт», «Игры» и «Эксперт». Режим «Авто» автоматически анализирует и определяет содержание видео, фотографий, игр или вебсайтов, и оптимизирует настройки дисплея, обеспечивая наилучшее качество просмотра </w:t>
      </w:r>
      <w:r>
        <w:rPr>
          <w:rFonts w:ascii="Times New Roman" w:hAnsi="Times New Roman"/>
          <w:lang w:val="ru-RU"/>
        </w:rPr>
        <w:t xml:space="preserve">при пониженном расходовании заряда. Продвинутым пользователям, предпочитающим самостоятельно управлять настройками, LG G7 </w:t>
      </w:r>
      <w:proofErr w:type="spellStart"/>
      <w:r>
        <w:rPr>
          <w:rFonts w:ascii="Times New Roman" w:hAnsi="Times New Roman"/>
          <w:vertAlign w:val="superscript"/>
          <w:lang w:val="ru-RU"/>
        </w:rPr>
        <w:t>ThinQ</w:t>
      </w:r>
      <w:proofErr w:type="spellEnd"/>
      <w:r>
        <w:rPr>
          <w:rFonts w:ascii="Times New Roman" w:hAnsi="Times New Roman"/>
          <w:vertAlign w:val="superscript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предлагает пользовательский интерфейс камеры с возможностью точной настройки цветопередачи при помощи колеса прокрутки отдельно </w:t>
      </w:r>
      <w:r>
        <w:rPr>
          <w:rFonts w:ascii="Times New Roman" w:hAnsi="Times New Roman"/>
          <w:lang w:val="ru-RU"/>
        </w:rPr>
        <w:t>для каждого цвета.</w:t>
      </w:r>
    </w:p>
    <w:p w:rsidR="00F239D3" w:rsidRDefault="00F239D3">
      <w:pPr>
        <w:spacing w:line="360" w:lineRule="auto"/>
        <w:jc w:val="both"/>
        <w:rPr>
          <w:rFonts w:ascii="Times New Roman" w:hAnsi="Times New Roman"/>
          <w:lang w:val="ru-RU"/>
        </w:rPr>
      </w:pPr>
    </w:p>
    <w:p w:rsidR="00F239D3" w:rsidRPr="002E4EA7" w:rsidRDefault="003E168D">
      <w:pPr>
        <w:spacing w:line="360" w:lineRule="auto"/>
        <w:jc w:val="both"/>
        <w:rPr>
          <w:lang w:val="ru-RU"/>
        </w:rPr>
      </w:pPr>
      <w:r>
        <w:rPr>
          <w:rFonts w:ascii="Times New Roman" w:hAnsi="Times New Roman"/>
          <w:lang w:val="ru-RU"/>
        </w:rPr>
        <w:t xml:space="preserve">Благодаря улучшенному, даже по сравнению с великолепным LG G6, соотношению между дисплеем и корпусом, смартфон </w:t>
      </w:r>
      <w:r>
        <w:rPr>
          <w:rFonts w:ascii="Times New Roman" w:hAnsi="Times New Roman"/>
        </w:rPr>
        <w:t>LG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lang w:val="ru-RU"/>
        </w:rPr>
        <w:t xml:space="preserve">7 </w:t>
      </w:r>
      <w:proofErr w:type="spellStart"/>
      <w:r>
        <w:rPr>
          <w:rFonts w:ascii="Times New Roman" w:hAnsi="Times New Roman"/>
          <w:lang w:val="ru-RU"/>
        </w:rPr>
        <w:t>буд</w:t>
      </w:r>
      <w:proofErr w:type="spellEnd"/>
      <w:proofErr w:type="gramStart"/>
      <w:r>
        <w:rPr>
          <w:rFonts w:ascii="Times New Roman" w:hAnsi="Times New Roman"/>
        </w:rPr>
        <w:t>e</w:t>
      </w:r>
      <w:proofErr w:type="gramEnd"/>
      <w:r>
        <w:rPr>
          <w:rFonts w:ascii="Times New Roman" w:hAnsi="Times New Roman"/>
          <w:lang w:val="ru-RU"/>
        </w:rPr>
        <w:t>т невероятно удобен в управлении одной рукой благодаря его эргономичному и элегантно изогнутому закаленному стеклу.</w:t>
      </w:r>
      <w:r>
        <w:rPr>
          <w:rFonts w:ascii="Times New Roman" w:hAnsi="Times New Roman"/>
          <w:lang w:val="ru-RU"/>
        </w:rPr>
        <w:t xml:space="preserve"> Новый усовершенствованный дисплей </w:t>
      </w:r>
      <w:proofErr w:type="spellStart"/>
      <w:r>
        <w:rPr>
          <w:rFonts w:ascii="Times New Roman" w:hAnsi="Times New Roman"/>
          <w:lang w:val="ru-RU"/>
        </w:rPr>
        <w:t>FullVision</w:t>
      </w:r>
      <w:proofErr w:type="spellEnd"/>
      <w:r>
        <w:rPr>
          <w:rFonts w:ascii="Times New Roman" w:hAnsi="Times New Roman"/>
          <w:lang w:val="ru-RU"/>
        </w:rPr>
        <w:t xml:space="preserve"> от LG обладает соотношением сторон 19.5:9, а нижняя рамка в нем почти на 50% </w:t>
      </w:r>
      <w:proofErr w:type="gramStart"/>
      <w:r>
        <w:rPr>
          <w:rFonts w:ascii="Times New Roman" w:hAnsi="Times New Roman"/>
          <w:lang w:val="ru-RU"/>
        </w:rPr>
        <w:t>уже</w:t>
      </w:r>
      <w:proofErr w:type="gramEnd"/>
      <w:r>
        <w:rPr>
          <w:rFonts w:ascii="Times New Roman" w:hAnsi="Times New Roman"/>
          <w:lang w:val="ru-RU"/>
        </w:rPr>
        <w:t xml:space="preserve"> чем у LG G6.</w:t>
      </w:r>
    </w:p>
    <w:p w:rsidR="00F239D3" w:rsidRDefault="00F239D3">
      <w:pPr>
        <w:spacing w:line="360" w:lineRule="auto"/>
        <w:jc w:val="both"/>
        <w:rPr>
          <w:rFonts w:ascii="Times New Roman" w:hAnsi="Times New Roman"/>
          <w:lang w:val="ru-RU"/>
        </w:rPr>
      </w:pPr>
    </w:p>
    <w:p w:rsidR="00F239D3" w:rsidRDefault="003E168D">
      <w:pPr>
        <w:spacing w:line="360" w:lineRule="auto"/>
        <w:jc w:val="both"/>
      </w:pPr>
      <w:proofErr w:type="spellStart"/>
      <w:r>
        <w:rPr>
          <w:rFonts w:ascii="Times New Roman" w:hAnsi="Times New Roman"/>
          <w:lang w:val="ru-RU"/>
        </w:rPr>
        <w:t>Безрамочный</w:t>
      </w:r>
      <w:proofErr w:type="spellEnd"/>
      <w:r>
        <w:rPr>
          <w:rFonts w:ascii="Times New Roman" w:hAnsi="Times New Roman"/>
          <w:lang w:val="ru-RU"/>
        </w:rPr>
        <w:t xml:space="preserve"> дизайн дисплея </w:t>
      </w:r>
      <w:proofErr w:type="spellStart"/>
      <w:r>
        <w:rPr>
          <w:rFonts w:ascii="Times New Roman" w:hAnsi="Times New Roman"/>
          <w:lang w:val="ru-RU"/>
        </w:rPr>
        <w:t>FullVision</w:t>
      </w:r>
      <w:proofErr w:type="spellEnd"/>
      <w:r>
        <w:rPr>
          <w:rFonts w:ascii="Times New Roman" w:hAnsi="Times New Roman"/>
          <w:lang w:val="ru-RU"/>
        </w:rPr>
        <w:t xml:space="preserve"> создает более яркий эффект погружения при просмотре, а функция «Два вида дисп</w:t>
      </w:r>
      <w:r>
        <w:rPr>
          <w:rFonts w:ascii="Times New Roman" w:hAnsi="Times New Roman"/>
          <w:lang w:val="ru-RU"/>
        </w:rPr>
        <w:t>лея» предлагает дополнительное пространство наверху дисплея для уведомлений, не занимая ни пикселя основного пространства рабочего стола смартфона. Для возвращения к традиционному виду экрана функцию «Два вида дисплея» можно отключить, а для создания индив</w:t>
      </w:r>
      <w:r>
        <w:rPr>
          <w:rFonts w:ascii="Times New Roman" w:hAnsi="Times New Roman"/>
          <w:lang w:val="ru-RU"/>
        </w:rPr>
        <w:t>идуального облика - персонализировать через настройку цветов отображения.</w:t>
      </w:r>
    </w:p>
    <w:p w:rsidR="00F239D3" w:rsidRDefault="00F239D3">
      <w:pPr>
        <w:spacing w:line="360" w:lineRule="auto"/>
        <w:jc w:val="both"/>
        <w:rPr>
          <w:rFonts w:ascii="Times New Roman" w:hAnsi="Times New Roman"/>
          <w:lang w:val="ru-RU"/>
        </w:rPr>
      </w:pPr>
    </w:p>
    <w:p w:rsidR="00F239D3" w:rsidRDefault="003E168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# # #</w:t>
      </w:r>
    </w:p>
    <w:p w:rsidR="00F239D3" w:rsidRDefault="00F239D3">
      <w:pPr>
        <w:pStyle w:val="Standard"/>
        <w:widowControl w:val="0"/>
        <w:jc w:val="both"/>
        <w:rPr>
          <w:rFonts w:ascii="Times New Roman" w:hAnsi="Times New Roman"/>
          <w:bCs/>
          <w:iCs/>
          <w:lang w:eastAsia="ko-KR"/>
        </w:rPr>
      </w:pPr>
    </w:p>
    <w:p w:rsidR="00F239D3" w:rsidRDefault="00F239D3">
      <w:pPr>
        <w:pStyle w:val="Standard"/>
        <w:widowControl w:val="0"/>
        <w:jc w:val="both"/>
        <w:rPr>
          <w:rFonts w:ascii="Times New Roman" w:hAnsi="Times New Roman"/>
          <w:bCs/>
          <w:iCs/>
          <w:lang w:eastAsia="ko-KR"/>
        </w:rPr>
      </w:pPr>
    </w:p>
    <w:p w:rsidR="00F239D3" w:rsidRDefault="00F239D3">
      <w:pPr>
        <w:pStyle w:val="Standard"/>
        <w:widowControl w:val="0"/>
        <w:jc w:val="both"/>
        <w:rPr>
          <w:rFonts w:ascii="Times New Roman" w:hAnsi="Times New Roman"/>
          <w:bCs/>
          <w:iCs/>
          <w:sz w:val="10"/>
          <w:lang w:eastAsia="ko-KR"/>
        </w:rPr>
      </w:pPr>
    </w:p>
    <w:p w:rsidR="00F239D3" w:rsidRDefault="003E168D">
      <w:pPr>
        <w:tabs>
          <w:tab w:val="left" w:pos="6300"/>
        </w:tabs>
        <w:jc w:val="both"/>
      </w:pPr>
      <w:r>
        <w:rPr>
          <w:b/>
          <w:color w:val="C5003D"/>
          <w:sz w:val="18"/>
        </w:rPr>
        <w:t xml:space="preserve">О </w:t>
      </w:r>
      <w:proofErr w:type="spellStart"/>
      <w:r>
        <w:rPr>
          <w:b/>
          <w:color w:val="C5003D"/>
          <w:sz w:val="18"/>
        </w:rPr>
        <w:t>компании</w:t>
      </w:r>
      <w:proofErr w:type="spellEnd"/>
      <w:r>
        <w:rPr>
          <w:b/>
          <w:color w:val="C5003D"/>
          <w:sz w:val="18"/>
        </w:rPr>
        <w:t xml:space="preserve"> LG Electronics Mobile Communications</w:t>
      </w:r>
    </w:p>
    <w:p w:rsidR="00F239D3" w:rsidRPr="002E4EA7" w:rsidRDefault="003E168D">
      <w:pPr>
        <w:jc w:val="both"/>
        <w:rPr>
          <w:lang w:val="ru-RU"/>
        </w:rPr>
      </w:pPr>
      <w:r>
        <w:rPr>
          <w:sz w:val="18"/>
          <w:lang w:val="ru-RU"/>
        </w:rPr>
        <w:t xml:space="preserve">Компания </w:t>
      </w:r>
      <w:r>
        <w:rPr>
          <w:sz w:val="18"/>
        </w:rPr>
        <w:t>LG</w:t>
      </w:r>
      <w:r>
        <w:rPr>
          <w:sz w:val="18"/>
          <w:lang w:val="ru-RU"/>
        </w:rPr>
        <w:t xml:space="preserve"> </w:t>
      </w:r>
      <w:r>
        <w:rPr>
          <w:sz w:val="18"/>
        </w:rPr>
        <w:t>Electronics</w:t>
      </w:r>
      <w:r>
        <w:rPr>
          <w:sz w:val="18"/>
          <w:lang w:val="ru-RU"/>
        </w:rPr>
        <w:t xml:space="preserve"> </w:t>
      </w:r>
      <w:r>
        <w:rPr>
          <w:sz w:val="18"/>
        </w:rPr>
        <w:t>Mobile</w:t>
      </w:r>
      <w:r>
        <w:rPr>
          <w:sz w:val="18"/>
          <w:lang w:val="ru-RU"/>
        </w:rPr>
        <w:t xml:space="preserve"> </w:t>
      </w:r>
      <w:r>
        <w:rPr>
          <w:sz w:val="18"/>
        </w:rPr>
        <w:t>Communications</w:t>
      </w:r>
      <w:r>
        <w:rPr>
          <w:sz w:val="18"/>
          <w:lang w:val="ru-RU"/>
        </w:rPr>
        <w:t xml:space="preserve"> — один из мировых лидеров, устанавливающих стандарты производства смартфонов и</w:t>
      </w:r>
      <w:r>
        <w:rPr>
          <w:sz w:val="18"/>
          <w:lang w:val="ru-RU"/>
        </w:rPr>
        <w:t xml:space="preserve"> носимых устройств, отличающихся инновационными технологиями и дизайном. Постоянно развивая </w:t>
      </w:r>
      <w:proofErr w:type="spellStart"/>
      <w:r>
        <w:rPr>
          <w:sz w:val="18"/>
          <w:lang w:val="ru-RU"/>
        </w:rPr>
        <w:t>высококонкурентные</w:t>
      </w:r>
      <w:proofErr w:type="spellEnd"/>
      <w:r>
        <w:rPr>
          <w:sz w:val="18"/>
          <w:lang w:val="ru-RU"/>
        </w:rPr>
        <w:t xml:space="preserve"> ключевые технологии в сфере разработки дисплеев, аккумуляторов, оптики и стандарта связи </w:t>
      </w:r>
      <w:r>
        <w:rPr>
          <w:sz w:val="18"/>
        </w:rPr>
        <w:t>LTE</w:t>
      </w:r>
      <w:r>
        <w:rPr>
          <w:sz w:val="18"/>
          <w:lang w:val="ru-RU"/>
        </w:rPr>
        <w:t xml:space="preserve">, </w:t>
      </w:r>
      <w:r>
        <w:rPr>
          <w:sz w:val="18"/>
        </w:rPr>
        <w:t>LG</w:t>
      </w:r>
      <w:r>
        <w:rPr>
          <w:sz w:val="18"/>
          <w:lang w:val="ru-RU"/>
        </w:rPr>
        <w:t xml:space="preserve"> создает смартфоны и носимые устройства, отвечающ</w:t>
      </w:r>
      <w:r>
        <w:rPr>
          <w:sz w:val="18"/>
          <w:lang w:val="ru-RU"/>
        </w:rPr>
        <w:t xml:space="preserve">ие потребностям самого широкого круга людей во всем мире. Компания </w:t>
      </w:r>
      <w:r>
        <w:rPr>
          <w:sz w:val="18"/>
        </w:rPr>
        <w:t>LG</w:t>
      </w:r>
      <w:r>
        <w:rPr>
          <w:sz w:val="18"/>
          <w:lang w:val="ru-RU"/>
        </w:rPr>
        <w:t xml:space="preserve"> стремится расширить пользовательские возможности смартфонов, выходя за рамки их привычной функциональности, чтобы потребители, играючи и без дополнительных усилий извлекали максимальную </w:t>
      </w:r>
      <w:r>
        <w:rPr>
          <w:sz w:val="18"/>
          <w:lang w:val="ru-RU"/>
        </w:rPr>
        <w:t xml:space="preserve">пользу от своих устройств. Для получения более подробной информации, пожалуйста, посетите веб-сайт компании </w:t>
      </w:r>
      <w:r>
        <w:rPr>
          <w:sz w:val="18"/>
          <w:szCs w:val="18"/>
        </w:rPr>
        <w:t>http</w:t>
      </w:r>
      <w:r>
        <w:rPr>
          <w:sz w:val="18"/>
          <w:szCs w:val="18"/>
          <w:lang w:val="ru-RU"/>
        </w:rPr>
        <w:t>://</w:t>
      </w:r>
      <w:r>
        <w:rPr>
          <w:sz w:val="18"/>
          <w:szCs w:val="18"/>
        </w:rPr>
        <w:t>www</w:t>
      </w:r>
      <w:r>
        <w:rPr>
          <w:sz w:val="18"/>
          <w:szCs w:val="18"/>
          <w:lang w:val="ru-RU"/>
        </w:rPr>
        <w:t>.</w:t>
      </w:r>
      <w:proofErr w:type="spellStart"/>
      <w:r>
        <w:rPr>
          <w:sz w:val="18"/>
          <w:szCs w:val="18"/>
        </w:rPr>
        <w:t>lg</w:t>
      </w:r>
      <w:proofErr w:type="spellEnd"/>
      <w:r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com</w:t>
      </w:r>
      <w:r>
        <w:rPr>
          <w:sz w:val="18"/>
          <w:szCs w:val="18"/>
          <w:lang w:val="ru-RU"/>
        </w:rPr>
        <w:t>/</w:t>
      </w:r>
      <w:proofErr w:type="spellStart"/>
      <w:r>
        <w:rPr>
          <w:sz w:val="18"/>
          <w:szCs w:val="18"/>
        </w:rPr>
        <w:t>ru</w:t>
      </w:r>
      <w:proofErr w:type="spellEnd"/>
      <w:r>
        <w:rPr>
          <w:sz w:val="18"/>
          <w:szCs w:val="18"/>
          <w:lang w:val="ru-RU"/>
        </w:rPr>
        <w:t>.</w:t>
      </w:r>
      <w:r>
        <w:rPr>
          <w:sz w:val="18"/>
          <w:lang w:val="ru-RU"/>
        </w:rPr>
        <w:t xml:space="preserve"> </w:t>
      </w:r>
    </w:p>
    <w:p w:rsidR="00F239D3" w:rsidRDefault="00F239D3">
      <w:pPr>
        <w:ind w:firstLine="2"/>
        <w:jc w:val="both"/>
        <w:rPr>
          <w:rFonts w:ascii="Times New Roman" w:hAnsi="Times New Roman"/>
          <w:sz w:val="24"/>
          <w:lang w:val="ru-RU"/>
        </w:rPr>
      </w:pPr>
    </w:p>
    <w:p w:rsidR="00F239D3" w:rsidRDefault="00F239D3">
      <w:pPr>
        <w:pStyle w:val="Standard"/>
        <w:rPr>
          <w:lang w:val="ru-RU"/>
        </w:rPr>
      </w:pPr>
    </w:p>
    <w:sectPr w:rsidR="00F239D3">
      <w:headerReference w:type="default" r:id="rId8"/>
      <w:footerReference w:type="default" r:id="rId9"/>
      <w:pgSz w:w="11906" w:h="16838"/>
      <w:pgMar w:top="2268" w:right="1418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68D" w:rsidRDefault="003E168D">
      <w:r>
        <w:separator/>
      </w:r>
    </w:p>
  </w:endnote>
  <w:endnote w:type="continuationSeparator" w:id="0">
    <w:p w:rsidR="003E168D" w:rsidRDefault="003E1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Grande">
    <w:charset w:val="00"/>
    <w:family w:val="roman"/>
    <w:pitch w:val="variable"/>
  </w:font>
  <w:font w:name="Times">
    <w:panose1 w:val="02020603050405020304"/>
    <w:charset w:val="00"/>
    <w:family w:val="roman"/>
    <w:pitch w:val="variable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LG Smart">
    <w:panose1 w:val="00000000000000000000"/>
    <w:charset w:val="00"/>
    <w:family w:val="swiss"/>
    <w:notTrueType/>
    <w:pitch w:val="variable"/>
    <w:sig w:usb0="8000022F" w:usb1="5000004A" w:usb2="00000000" w:usb3="00000000" w:csb0="00000017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1BA" w:rsidRDefault="003E168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68D" w:rsidRDefault="003E168D">
      <w:r>
        <w:rPr>
          <w:color w:val="000000"/>
        </w:rPr>
        <w:separator/>
      </w:r>
    </w:p>
  </w:footnote>
  <w:footnote w:type="continuationSeparator" w:id="0">
    <w:p w:rsidR="003E168D" w:rsidRDefault="003E16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1BA" w:rsidRDefault="003E168D">
    <w:pPr>
      <w:pStyle w:val="aa"/>
      <w:jc w:val="right"/>
    </w:pPr>
    <w:r>
      <w:rPr>
        <w:rFonts w:ascii="Trebuchet MS" w:hAnsi="Trebuchet MS"/>
        <w:b/>
        <w:color w:val="808080"/>
        <w:sz w:val="18"/>
        <w:szCs w:val="18"/>
      </w:rPr>
      <w:t>www.LG.com</w:t>
    </w: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-506156</wp:posOffset>
          </wp:positionH>
          <wp:positionV relativeFrom="paragraph">
            <wp:posOffset>-13322</wp:posOffset>
          </wp:positionV>
          <wp:extent cx="1049036" cy="478798"/>
          <wp:effectExtent l="0" t="0" r="0" b="0"/>
          <wp:wrapNone/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49036" cy="47879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9361BA" w:rsidRDefault="003E168D">
    <w:pPr>
      <w:pStyle w:val="aa"/>
      <w:ind w:right="960"/>
    </w:pPr>
  </w:p>
  <w:p w:rsidR="009361BA" w:rsidRDefault="003E168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96110"/>
    <w:multiLevelType w:val="multilevel"/>
    <w:tmpl w:val="E58496E6"/>
    <w:styleLink w:val="WWNum10"/>
    <w:lvl w:ilvl="0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/>
      </w:rPr>
    </w:lvl>
    <w:lvl w:ilvl="1">
      <w:numFmt w:val="bullet"/>
      <w:lvlText w:val=""/>
      <w:lvlJc w:val="left"/>
      <w:pPr>
        <w:ind w:left="1200" w:hanging="400"/>
      </w:pPr>
      <w:rPr>
        <w:rFonts w:ascii="Wingdings" w:hAnsi="Wingdings"/>
      </w:rPr>
    </w:lvl>
    <w:lvl w:ilvl="2">
      <w:numFmt w:val="bullet"/>
      <w:lvlText w:val=""/>
      <w:lvlJc w:val="left"/>
      <w:pPr>
        <w:ind w:left="1600" w:hanging="400"/>
      </w:pPr>
      <w:rPr>
        <w:rFonts w:ascii="Wingdings" w:hAnsi="Wingdings"/>
      </w:rPr>
    </w:lvl>
    <w:lvl w:ilvl="3">
      <w:numFmt w:val="bullet"/>
      <w:lvlText w:val=""/>
      <w:lvlJc w:val="left"/>
      <w:pPr>
        <w:ind w:left="2000" w:hanging="40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00"/>
      </w:pPr>
      <w:rPr>
        <w:rFonts w:ascii="Wingdings" w:hAnsi="Wingdings"/>
      </w:rPr>
    </w:lvl>
    <w:lvl w:ilvl="5">
      <w:numFmt w:val="bullet"/>
      <w:lvlText w:val=""/>
      <w:lvlJc w:val="left"/>
      <w:pPr>
        <w:ind w:left="2800" w:hanging="400"/>
      </w:pPr>
      <w:rPr>
        <w:rFonts w:ascii="Wingdings" w:hAnsi="Wingdings"/>
      </w:rPr>
    </w:lvl>
    <w:lvl w:ilvl="6">
      <w:numFmt w:val="bullet"/>
      <w:lvlText w:val=""/>
      <w:lvlJc w:val="left"/>
      <w:pPr>
        <w:ind w:left="3200" w:hanging="400"/>
      </w:pPr>
      <w:rPr>
        <w:rFonts w:ascii="Wingdings" w:hAnsi="Wingdings"/>
      </w:rPr>
    </w:lvl>
    <w:lvl w:ilvl="7">
      <w:numFmt w:val="bullet"/>
      <w:lvlText w:val=""/>
      <w:lvlJc w:val="left"/>
      <w:pPr>
        <w:ind w:left="3600" w:hanging="400"/>
      </w:pPr>
      <w:rPr>
        <w:rFonts w:ascii="Wingdings" w:hAnsi="Wingdings"/>
      </w:rPr>
    </w:lvl>
    <w:lvl w:ilvl="8">
      <w:numFmt w:val="bullet"/>
      <w:lvlText w:val=""/>
      <w:lvlJc w:val="left"/>
      <w:pPr>
        <w:ind w:left="4000" w:hanging="400"/>
      </w:pPr>
      <w:rPr>
        <w:rFonts w:ascii="Wingdings" w:hAnsi="Wingdings"/>
      </w:rPr>
    </w:lvl>
  </w:abstractNum>
  <w:abstractNum w:abstractNumId="1">
    <w:nsid w:val="15B579D7"/>
    <w:multiLevelType w:val="multilevel"/>
    <w:tmpl w:val="EC866F26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83C72CC"/>
    <w:multiLevelType w:val="multilevel"/>
    <w:tmpl w:val="B70E1020"/>
    <w:styleLink w:val="WWNum1"/>
    <w:lvl w:ilvl="0">
      <w:numFmt w:val="bullet"/>
      <w:lvlText w:val=""/>
      <w:lvlJc w:val="left"/>
      <w:pPr>
        <w:ind w:left="786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50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4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6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0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2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6" w:hanging="360"/>
      </w:pPr>
      <w:rPr>
        <w:rFonts w:ascii="Wingdings" w:hAnsi="Wingdings" w:cs="Wingdings"/>
      </w:rPr>
    </w:lvl>
  </w:abstractNum>
  <w:abstractNum w:abstractNumId="3">
    <w:nsid w:val="25F57492"/>
    <w:multiLevelType w:val="multilevel"/>
    <w:tmpl w:val="B370436C"/>
    <w:styleLink w:val="WWNum4"/>
    <w:lvl w:ilvl="0">
      <w:numFmt w:val="bullet"/>
      <w:lvlText w:val=""/>
      <w:lvlJc w:val="left"/>
      <w:pPr>
        <w:ind w:left="786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50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4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6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0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2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6" w:hanging="360"/>
      </w:pPr>
      <w:rPr>
        <w:rFonts w:ascii="Wingdings" w:hAnsi="Wingdings" w:cs="Wingdings"/>
      </w:rPr>
    </w:lvl>
  </w:abstractNum>
  <w:abstractNum w:abstractNumId="4">
    <w:nsid w:val="39135F1A"/>
    <w:multiLevelType w:val="multilevel"/>
    <w:tmpl w:val="4358EDA2"/>
    <w:styleLink w:val="WWNum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4294643D"/>
    <w:multiLevelType w:val="multilevel"/>
    <w:tmpl w:val="86481EAE"/>
    <w:styleLink w:val="WWNum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49E349CC"/>
    <w:multiLevelType w:val="multilevel"/>
    <w:tmpl w:val="A6C8E3D0"/>
    <w:styleLink w:val="WWNum3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5C696821"/>
    <w:multiLevelType w:val="multilevel"/>
    <w:tmpl w:val="1EE8EFA4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8">
    <w:nsid w:val="742E5D0D"/>
    <w:multiLevelType w:val="multilevel"/>
    <w:tmpl w:val="F690B072"/>
    <w:styleLink w:val="WWNum2"/>
    <w:lvl w:ilvl="0">
      <w:numFmt w:val="bullet"/>
      <w:lvlText w:val="o"/>
      <w:lvlJc w:val="left"/>
      <w:pPr>
        <w:ind w:left="1520" w:hanging="40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9">
    <w:nsid w:val="7AAA31BF"/>
    <w:multiLevelType w:val="multilevel"/>
    <w:tmpl w:val="46EAE3C6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3"/>
  </w:num>
  <w:num w:numId="5">
    <w:abstractNumId w:val="9"/>
  </w:num>
  <w:num w:numId="6">
    <w:abstractNumId w:val="7"/>
  </w:num>
  <w:num w:numId="7">
    <w:abstractNumId w:val="1"/>
  </w:num>
  <w:num w:numId="8">
    <w:abstractNumId w:val="5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F239D3"/>
    <w:rsid w:val="002E4EA7"/>
    <w:rsid w:val="003E168D"/>
    <w:rsid w:val="00F2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algun Gothic" w:hAnsi="Cambria" w:cs="Times New Roman"/>
        <w:kern w:val="3"/>
        <w:lang w:val="en-US" w:eastAsia="ko-K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sz w:val="24"/>
      <w:szCs w:val="24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List Paragraph"/>
    <w:basedOn w:val="Standard"/>
    <w:pPr>
      <w:ind w:left="720"/>
    </w:pPr>
  </w:style>
  <w:style w:type="paragraph" w:styleId="a6">
    <w:name w:val="annotation text"/>
    <w:basedOn w:val="Standard"/>
  </w:style>
  <w:style w:type="paragraph" w:styleId="a7">
    <w:name w:val="annotation subject"/>
    <w:basedOn w:val="a6"/>
    <w:rPr>
      <w:b/>
      <w:bCs/>
      <w:sz w:val="20"/>
      <w:szCs w:val="20"/>
    </w:rPr>
  </w:style>
  <w:style w:type="paragraph" w:styleId="a8">
    <w:name w:val="Balloon Text"/>
    <w:basedOn w:val="Standard"/>
    <w:rPr>
      <w:rFonts w:ascii="Lucida Grande" w:hAnsi="Lucida Grande"/>
      <w:sz w:val="18"/>
      <w:szCs w:val="18"/>
    </w:rPr>
  </w:style>
  <w:style w:type="paragraph" w:styleId="a9">
    <w:name w:val="Normal (Web)"/>
    <w:basedOn w:val="Standard"/>
    <w:pPr>
      <w:spacing w:before="28" w:after="28"/>
    </w:pPr>
    <w:rPr>
      <w:rFonts w:ascii="Times" w:hAnsi="Times"/>
      <w:sz w:val="20"/>
      <w:szCs w:val="20"/>
    </w:rPr>
  </w:style>
  <w:style w:type="paragraph" w:styleId="aa">
    <w:name w:val="header"/>
    <w:basedOn w:val="a"/>
    <w:pPr>
      <w:tabs>
        <w:tab w:val="center" w:pos="4680"/>
        <w:tab w:val="right" w:pos="9360"/>
      </w:tabs>
      <w:suppressAutoHyphens w:val="0"/>
    </w:pPr>
  </w:style>
  <w:style w:type="paragraph" w:styleId="ab">
    <w:name w:val="footer"/>
    <w:basedOn w:val="a"/>
    <w:pPr>
      <w:tabs>
        <w:tab w:val="center" w:pos="4680"/>
        <w:tab w:val="right" w:pos="9360"/>
      </w:tabs>
      <w:suppressAutoHyphens w:val="0"/>
    </w:pPr>
  </w:style>
  <w:style w:type="paragraph" w:styleId="ac">
    <w:name w:val="Revision"/>
    <w:pPr>
      <w:widowControl/>
      <w:suppressAutoHyphens/>
    </w:pPr>
    <w:rPr>
      <w:sz w:val="24"/>
      <w:szCs w:val="24"/>
      <w:lang w:eastAsia="en-US"/>
    </w:rPr>
  </w:style>
  <w:style w:type="paragraph" w:customStyle="1" w:styleId="paragraph-smallspace">
    <w:name w:val="paragraph-smallspace"/>
    <w:basedOn w:val="Standard"/>
    <w:pPr>
      <w:spacing w:before="28" w:after="28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Standard"/>
    <w:rPr>
      <w:rFonts w:ascii="Gulim" w:eastAsia="Gulim" w:hAnsi="Gulim" w:cs="Gulim"/>
      <w:lang w:eastAsia="ko-KR"/>
    </w:rPr>
  </w:style>
  <w:style w:type="paragraph" w:styleId="HTML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Standard"/>
  </w:style>
  <w:style w:type="character" w:styleId="ad">
    <w:name w:val="annotation reference"/>
    <w:rPr>
      <w:sz w:val="18"/>
      <w:szCs w:val="18"/>
    </w:rPr>
  </w:style>
  <w:style w:type="character" w:customStyle="1" w:styleId="ae">
    <w:name w:val="Текст примечания Знак"/>
    <w:basedOn w:val="a0"/>
  </w:style>
  <w:style w:type="character" w:customStyle="1" w:styleId="af">
    <w:name w:val="Текст выноски Знак"/>
    <w:rPr>
      <w:b/>
      <w:bCs/>
      <w:sz w:val="20"/>
      <w:szCs w:val="20"/>
    </w:rPr>
  </w:style>
  <w:style w:type="character" w:customStyle="1" w:styleId="af0">
    <w:name w:val="Верхний колонтитул Знак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a0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af1">
    <w:name w:val="Нижний колонтитул Знак"/>
    <w:basedOn w:val="a0"/>
  </w:style>
  <w:style w:type="character" w:customStyle="1" w:styleId="Char">
    <w:name w:val="바닥글 Char"/>
    <w:basedOn w:val="a0"/>
  </w:style>
  <w:style w:type="character" w:customStyle="1" w:styleId="xn-location">
    <w:name w:val="xn-location"/>
    <w:basedOn w:val="a0"/>
  </w:style>
  <w:style w:type="character" w:styleId="af2">
    <w:name w:val="page number"/>
    <w:basedOn w:val="a0"/>
  </w:style>
  <w:style w:type="character" w:customStyle="1" w:styleId="A12">
    <w:name w:val="A12"/>
    <w:rPr>
      <w:rFonts w:cs="LG Smart"/>
      <w:i/>
      <w:iCs/>
      <w:color w:val="808284"/>
      <w:sz w:val="14"/>
      <w:szCs w:val="14"/>
    </w:rPr>
  </w:style>
  <w:style w:type="character" w:styleId="af3">
    <w:name w:val="Emphasis"/>
    <w:rPr>
      <w:i/>
      <w:iCs/>
    </w:rPr>
  </w:style>
  <w:style w:type="character" w:customStyle="1" w:styleId="st1">
    <w:name w:val="st1"/>
    <w:basedOn w:val="a0"/>
  </w:style>
  <w:style w:type="character" w:customStyle="1" w:styleId="HTML0">
    <w:name w:val="Стандартный HTML Знак"/>
    <w:basedOn w:val="a0"/>
    <w:rPr>
      <w:rFonts w:ascii="Courier New" w:eastAsia="Times New Roman" w:hAnsi="Courier New" w:cs="Courier New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sz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sz w:val="24"/>
    </w:rPr>
  </w:style>
  <w:style w:type="character" w:customStyle="1" w:styleId="ListLabel9">
    <w:name w:val="ListLabel 9"/>
    <w:rPr>
      <w:b w:val="0"/>
      <w:i w:val="0"/>
      <w:color w:val="00000A"/>
      <w:sz w:val="22"/>
    </w:rPr>
  </w:style>
  <w:style w:type="character" w:customStyle="1" w:styleId="ListLabel10">
    <w:name w:val="ListLabel 10"/>
    <w:rPr>
      <w:rFonts w:ascii="Times New Roman" w:hAnsi="Times New Roman"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eastAsia="Malgun Gothic" w:cs="Times New Roman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i/>
      <w:color w:val="444444"/>
      <w:sz w:val="26"/>
    </w:rPr>
  </w:style>
  <w:style w:type="character" w:customStyle="1" w:styleId="ListLabel18">
    <w:name w:val="ListLabel 18"/>
    <w:rPr>
      <w:rFonts w:eastAsia="Malgun Gothic" w:cs="Times New Roman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ascii="Times New Roman" w:hAnsi="Times New Roman" w:cs="Courier New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Courier New"/>
    </w:rPr>
  </w:style>
  <w:style w:type="character" w:customStyle="1" w:styleId="StrongEmphasis">
    <w:name w:val="Strong Emphasis"/>
    <w:basedOn w:val="a0"/>
    <w:rPr>
      <w:b/>
      <w:bCs/>
    </w:rPr>
  </w:style>
  <w:style w:type="character" w:customStyle="1" w:styleId="Internetlink0">
    <w:name w:val="Internet link"/>
    <w:basedOn w:val="a0"/>
    <w:rPr>
      <w:color w:val="0000FF"/>
      <w:u w:val="single"/>
    </w:rPr>
  </w:style>
  <w:style w:type="character" w:customStyle="1" w:styleId="ListLabel26">
    <w:name w:val="ListLabel 26"/>
    <w:rPr>
      <w:rFonts w:cs="Wingdings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rFonts w:cs="Symbol"/>
    </w:rPr>
  </w:style>
  <w:style w:type="character" w:customStyle="1" w:styleId="ListLabel29">
    <w:name w:val="ListLabel 29"/>
    <w:rPr>
      <w:sz w:val="20"/>
    </w:rPr>
  </w:style>
  <w:style w:type="character" w:customStyle="1" w:styleId="ListLabel30">
    <w:name w:val="ListLabel 30"/>
    <w:rPr>
      <w:rFonts w:eastAsia="Malgun Gothic" w:cs="Times New Roman"/>
    </w:rPr>
  </w:style>
  <w:style w:type="character" w:customStyle="1" w:styleId="HeaderChar">
    <w:name w:val="Header Char"/>
    <w:basedOn w:val="a0"/>
  </w:style>
  <w:style w:type="character" w:customStyle="1" w:styleId="FooterChar">
    <w:name w:val="Footer Char"/>
    <w:basedOn w:val="a0"/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kern w:val="3"/>
        <w:lang w:val="en-US" w:eastAsia="ko-K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sz w:val="24"/>
      <w:szCs w:val="24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List Paragraph"/>
    <w:basedOn w:val="Standard"/>
    <w:pPr>
      <w:ind w:left="720"/>
    </w:pPr>
  </w:style>
  <w:style w:type="paragraph" w:styleId="a6">
    <w:name w:val="annotation text"/>
    <w:basedOn w:val="Standard"/>
  </w:style>
  <w:style w:type="paragraph" w:styleId="a7">
    <w:name w:val="annotation subject"/>
    <w:basedOn w:val="a6"/>
    <w:rPr>
      <w:b/>
      <w:bCs/>
      <w:sz w:val="20"/>
      <w:szCs w:val="20"/>
    </w:rPr>
  </w:style>
  <w:style w:type="paragraph" w:styleId="a8">
    <w:name w:val="Balloon Text"/>
    <w:basedOn w:val="Standard"/>
    <w:rPr>
      <w:rFonts w:ascii="Lucida Grande" w:hAnsi="Lucida Grande"/>
      <w:sz w:val="18"/>
      <w:szCs w:val="18"/>
    </w:rPr>
  </w:style>
  <w:style w:type="paragraph" w:styleId="a9">
    <w:name w:val="Normal (Web)"/>
    <w:basedOn w:val="Standard"/>
    <w:pPr>
      <w:spacing w:before="28" w:after="28"/>
    </w:pPr>
    <w:rPr>
      <w:rFonts w:ascii="Times" w:hAnsi="Times"/>
      <w:sz w:val="20"/>
      <w:szCs w:val="20"/>
    </w:rPr>
  </w:style>
  <w:style w:type="paragraph" w:styleId="aa">
    <w:name w:val="header"/>
    <w:basedOn w:val="a"/>
    <w:pPr>
      <w:tabs>
        <w:tab w:val="center" w:pos="4680"/>
        <w:tab w:val="right" w:pos="9360"/>
      </w:tabs>
      <w:suppressAutoHyphens w:val="0"/>
    </w:pPr>
  </w:style>
  <w:style w:type="paragraph" w:styleId="ab">
    <w:name w:val="footer"/>
    <w:basedOn w:val="a"/>
    <w:pPr>
      <w:tabs>
        <w:tab w:val="center" w:pos="4680"/>
        <w:tab w:val="right" w:pos="9360"/>
      </w:tabs>
      <w:suppressAutoHyphens w:val="0"/>
    </w:pPr>
  </w:style>
  <w:style w:type="paragraph" w:styleId="ac">
    <w:name w:val="Revision"/>
    <w:pPr>
      <w:widowControl/>
      <w:suppressAutoHyphens/>
    </w:pPr>
    <w:rPr>
      <w:sz w:val="24"/>
      <w:szCs w:val="24"/>
      <w:lang w:eastAsia="en-US"/>
    </w:rPr>
  </w:style>
  <w:style w:type="paragraph" w:customStyle="1" w:styleId="paragraph-smallspace">
    <w:name w:val="paragraph-smallspace"/>
    <w:basedOn w:val="Standard"/>
    <w:pPr>
      <w:spacing w:before="28" w:after="28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Standard"/>
    <w:rPr>
      <w:rFonts w:ascii="Gulim" w:eastAsia="Gulim" w:hAnsi="Gulim" w:cs="Gulim"/>
      <w:lang w:eastAsia="ko-KR"/>
    </w:rPr>
  </w:style>
  <w:style w:type="paragraph" w:styleId="HTML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Standard"/>
  </w:style>
  <w:style w:type="character" w:styleId="ad">
    <w:name w:val="annotation reference"/>
    <w:rPr>
      <w:sz w:val="18"/>
      <w:szCs w:val="18"/>
    </w:rPr>
  </w:style>
  <w:style w:type="character" w:customStyle="1" w:styleId="ae">
    <w:name w:val="Текст примечания Знак"/>
    <w:basedOn w:val="a0"/>
  </w:style>
  <w:style w:type="character" w:customStyle="1" w:styleId="af">
    <w:name w:val="Текст выноски Знак"/>
    <w:rPr>
      <w:b/>
      <w:bCs/>
      <w:sz w:val="20"/>
      <w:szCs w:val="20"/>
    </w:rPr>
  </w:style>
  <w:style w:type="character" w:customStyle="1" w:styleId="af0">
    <w:name w:val="Верхний колонтитул Знак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a0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af1">
    <w:name w:val="Нижний колонтитул Знак"/>
    <w:basedOn w:val="a0"/>
  </w:style>
  <w:style w:type="character" w:customStyle="1" w:styleId="Char">
    <w:name w:val="바닥글 Char"/>
    <w:basedOn w:val="a0"/>
  </w:style>
  <w:style w:type="character" w:customStyle="1" w:styleId="xn-location">
    <w:name w:val="xn-location"/>
    <w:basedOn w:val="a0"/>
  </w:style>
  <w:style w:type="character" w:styleId="af2">
    <w:name w:val="page number"/>
    <w:basedOn w:val="a0"/>
  </w:style>
  <w:style w:type="character" w:customStyle="1" w:styleId="A12">
    <w:name w:val="A12"/>
    <w:rPr>
      <w:rFonts w:cs="LG Smart"/>
      <w:i/>
      <w:iCs/>
      <w:color w:val="808284"/>
      <w:sz w:val="14"/>
      <w:szCs w:val="14"/>
    </w:rPr>
  </w:style>
  <w:style w:type="character" w:styleId="af3">
    <w:name w:val="Emphasis"/>
    <w:rPr>
      <w:i/>
      <w:iCs/>
    </w:rPr>
  </w:style>
  <w:style w:type="character" w:customStyle="1" w:styleId="st1">
    <w:name w:val="st1"/>
    <w:basedOn w:val="a0"/>
  </w:style>
  <w:style w:type="character" w:customStyle="1" w:styleId="HTML0">
    <w:name w:val="Стандартный HTML Знак"/>
    <w:basedOn w:val="a0"/>
    <w:rPr>
      <w:rFonts w:ascii="Courier New" w:eastAsia="Times New Roman" w:hAnsi="Courier New" w:cs="Courier New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sz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sz w:val="24"/>
    </w:rPr>
  </w:style>
  <w:style w:type="character" w:customStyle="1" w:styleId="ListLabel9">
    <w:name w:val="ListLabel 9"/>
    <w:rPr>
      <w:b w:val="0"/>
      <w:i w:val="0"/>
      <w:color w:val="00000A"/>
      <w:sz w:val="22"/>
    </w:rPr>
  </w:style>
  <w:style w:type="character" w:customStyle="1" w:styleId="ListLabel10">
    <w:name w:val="ListLabel 10"/>
    <w:rPr>
      <w:rFonts w:ascii="Times New Roman" w:hAnsi="Times New Roman"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eastAsia="Malgun Gothic" w:cs="Times New Roman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i/>
      <w:color w:val="444444"/>
      <w:sz w:val="26"/>
    </w:rPr>
  </w:style>
  <w:style w:type="character" w:customStyle="1" w:styleId="ListLabel18">
    <w:name w:val="ListLabel 18"/>
    <w:rPr>
      <w:rFonts w:eastAsia="Malgun Gothic" w:cs="Times New Roman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ascii="Times New Roman" w:hAnsi="Times New Roman" w:cs="Courier New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Courier New"/>
    </w:rPr>
  </w:style>
  <w:style w:type="character" w:customStyle="1" w:styleId="StrongEmphasis">
    <w:name w:val="Strong Emphasis"/>
    <w:basedOn w:val="a0"/>
    <w:rPr>
      <w:b/>
      <w:bCs/>
    </w:rPr>
  </w:style>
  <w:style w:type="character" w:customStyle="1" w:styleId="Internetlink0">
    <w:name w:val="Internet link"/>
    <w:basedOn w:val="a0"/>
    <w:rPr>
      <w:color w:val="0000FF"/>
      <w:u w:val="single"/>
    </w:rPr>
  </w:style>
  <w:style w:type="character" w:customStyle="1" w:styleId="ListLabel26">
    <w:name w:val="ListLabel 26"/>
    <w:rPr>
      <w:rFonts w:cs="Wingdings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rFonts w:cs="Symbol"/>
    </w:rPr>
  </w:style>
  <w:style w:type="character" w:customStyle="1" w:styleId="ListLabel29">
    <w:name w:val="ListLabel 29"/>
    <w:rPr>
      <w:sz w:val="20"/>
    </w:rPr>
  </w:style>
  <w:style w:type="character" w:customStyle="1" w:styleId="ListLabel30">
    <w:name w:val="ListLabel 30"/>
    <w:rPr>
      <w:rFonts w:eastAsia="Malgun Gothic" w:cs="Times New Roman"/>
    </w:rPr>
  </w:style>
  <w:style w:type="character" w:customStyle="1" w:styleId="HeaderChar">
    <w:name w:val="Header Char"/>
    <w:basedOn w:val="a0"/>
  </w:style>
  <w:style w:type="character" w:customStyle="1" w:styleId="FooterChar">
    <w:name w:val="Footer Char"/>
    <w:basedOn w:val="a0"/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insight</dc:creator>
  <cp:lastModifiedBy>Tanya</cp:lastModifiedBy>
  <cp:revision>2</cp:revision>
  <cp:lastPrinted>2016-12-20T05:24:00Z</cp:lastPrinted>
  <dcterms:created xsi:type="dcterms:W3CDTF">2018-05-03T12:52:00Z</dcterms:created>
  <dcterms:modified xsi:type="dcterms:W3CDTF">2018-05-03T12:52:00Z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