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A2" w:rsidRDefault="00694AA2">
      <w:pPr>
        <w:pBdr>
          <w:top w:val="nil"/>
          <w:left w:val="nil"/>
          <w:bottom w:val="nil"/>
          <w:right w:val="nil"/>
          <w:between w:val="nil"/>
        </w:pBdr>
        <w:rPr>
          <w:rFonts w:ascii="Gulim" w:eastAsia="Gulim" w:hAnsi="Gulim" w:cs="Gulim"/>
          <w:color w:val="000000"/>
          <w:sz w:val="20"/>
          <w:szCs w:val="20"/>
        </w:rPr>
      </w:pPr>
    </w:p>
    <w:p w:rsidR="00694AA2" w:rsidRPr="001D31DB" w:rsidRDefault="00C60CD0" w:rsidP="00C60C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ulim" w:eastAsia="Gulim" w:hAnsi="Gulim" w:cs="Gulim"/>
          <w:b/>
          <w:color w:val="000000"/>
          <w:sz w:val="28"/>
          <w:szCs w:val="28"/>
        </w:rPr>
      </w:pPr>
      <w:proofErr w:type="gramStart"/>
      <w:r w:rsidRPr="001D31DB">
        <w:rPr>
          <w:rFonts w:ascii="Arial" w:eastAsia="Arial" w:hAnsi="Arial" w:cs="Arial"/>
          <w:b/>
          <w:color w:val="000000"/>
          <w:sz w:val="28"/>
          <w:szCs w:val="28"/>
          <w:lang w:val="en-US"/>
        </w:rPr>
        <w:t>LG</w:t>
      </w:r>
      <w:r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1D31DB">
        <w:rPr>
          <w:rFonts w:ascii="Arial" w:eastAsia="Arial" w:hAnsi="Arial" w:cs="Arial"/>
          <w:b/>
          <w:color w:val="000000"/>
          <w:sz w:val="28"/>
          <w:szCs w:val="28"/>
          <w:lang w:val="en-US"/>
        </w:rPr>
        <w:t>Electronics</w:t>
      </w:r>
      <w:r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выступает партнером </w:t>
      </w:r>
      <w:proofErr w:type="spellStart"/>
      <w:r w:rsidR="006F7CF6" w:rsidRPr="001D31DB">
        <w:rPr>
          <w:rFonts w:ascii="Arial" w:eastAsia="Arial" w:hAnsi="Arial" w:cs="Arial"/>
          <w:b/>
          <w:color w:val="000000"/>
          <w:sz w:val="28"/>
          <w:szCs w:val="28"/>
        </w:rPr>
        <w:t>Winstrike</w:t>
      </w:r>
      <w:proofErr w:type="spellEnd"/>
      <w:r w:rsidR="006F7CF6"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1D31DB">
        <w:rPr>
          <w:rFonts w:ascii="Arial" w:eastAsia="Arial" w:hAnsi="Arial" w:cs="Arial"/>
          <w:b/>
          <w:color w:val="000000"/>
          <w:sz w:val="28"/>
          <w:szCs w:val="28"/>
        </w:rPr>
        <w:t>в</w:t>
      </w:r>
      <w:r w:rsidR="006F7CF6"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1D31DB">
        <w:rPr>
          <w:rFonts w:ascii="Arial" w:eastAsia="Arial" w:hAnsi="Arial" w:cs="Arial"/>
          <w:b/>
          <w:color w:val="000000"/>
          <w:sz w:val="28"/>
          <w:szCs w:val="28"/>
        </w:rPr>
        <w:t>программе</w:t>
      </w:r>
      <w:r w:rsidR="006F7CF6"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поддержки талантливых стримеров и </w:t>
      </w:r>
      <w:proofErr w:type="spellStart"/>
      <w:r w:rsidR="006F7CF6" w:rsidRPr="001D31DB">
        <w:rPr>
          <w:rFonts w:ascii="Arial" w:eastAsia="Arial" w:hAnsi="Arial" w:cs="Arial"/>
          <w:b/>
          <w:color w:val="000000"/>
          <w:sz w:val="28"/>
          <w:szCs w:val="28"/>
        </w:rPr>
        <w:t>non-pro</w:t>
      </w:r>
      <w:proofErr w:type="spellEnd"/>
      <w:r w:rsidR="006F7CF6"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игроков с высоким рейтингом.</w:t>
      </w:r>
      <w:proofErr w:type="gramEnd"/>
    </w:p>
    <w:p w:rsidR="00694AA2" w:rsidRPr="00C22BDF" w:rsidRDefault="006F7CF6">
      <w:pPr>
        <w:pBdr>
          <w:top w:val="nil"/>
          <w:left w:val="nil"/>
          <w:bottom w:val="nil"/>
          <w:right w:val="nil"/>
          <w:between w:val="nil"/>
        </w:pBdr>
        <w:rPr>
          <w:rFonts w:ascii="Gulim" w:eastAsia="Gulim" w:hAnsi="Gulim" w:cs="Gulim"/>
          <w:color w:val="000000"/>
          <w:sz w:val="28"/>
          <w:szCs w:val="28"/>
        </w:rPr>
      </w:pPr>
      <w:r w:rsidRPr="00C22BDF"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:rsidR="00694AA2" w:rsidRDefault="00397836" w:rsidP="00D574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10 апреля</w:t>
      </w:r>
      <w:r w:rsidR="00C60CD0" w:rsidRPr="00C60CD0">
        <w:rPr>
          <w:rFonts w:ascii="Arial" w:eastAsia="Arial" w:hAnsi="Arial" w:cs="Arial"/>
          <w:b/>
          <w:color w:val="000000"/>
          <w:sz w:val="22"/>
          <w:szCs w:val="22"/>
        </w:rPr>
        <w:t xml:space="preserve"> 2019г</w:t>
      </w:r>
      <w:r w:rsidR="00C60CD0">
        <w:rPr>
          <w:rFonts w:ascii="Arial" w:eastAsia="Arial" w:hAnsi="Arial" w:cs="Arial"/>
          <w:color w:val="000000"/>
          <w:sz w:val="22"/>
          <w:szCs w:val="22"/>
        </w:rPr>
        <w:t>.</w:t>
      </w:r>
      <w:r w:rsidR="001F3811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1F3811">
        <w:rPr>
          <w:rFonts w:ascii="Arial" w:eastAsia="Arial" w:hAnsi="Arial" w:cs="Arial"/>
          <w:color w:val="545454"/>
          <w:sz w:val="22"/>
          <w:szCs w:val="22"/>
          <w:highlight w:val="white"/>
        </w:rPr>
        <w:t>—</w:t>
      </w:r>
      <w:r w:rsidR="00C60CD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60CD0">
        <w:rPr>
          <w:rFonts w:ascii="Arial" w:eastAsia="Arial" w:hAnsi="Arial" w:cs="Arial"/>
          <w:color w:val="000000"/>
          <w:sz w:val="22"/>
          <w:szCs w:val="22"/>
          <w:lang w:val="en-US"/>
        </w:rPr>
        <w:t>LG</w:t>
      </w:r>
      <w:r w:rsidR="00C60CD0" w:rsidRPr="00C60CD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60CD0">
        <w:rPr>
          <w:rFonts w:ascii="Arial" w:eastAsia="Arial" w:hAnsi="Arial" w:cs="Arial"/>
          <w:color w:val="000000"/>
          <w:sz w:val="22"/>
          <w:szCs w:val="22"/>
          <w:lang w:val="en-US"/>
        </w:rPr>
        <w:t>Electronics</w:t>
      </w:r>
      <w:r w:rsidR="00C60CD0" w:rsidRPr="00C60CD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60CD0">
        <w:rPr>
          <w:rFonts w:ascii="Arial" w:eastAsia="Arial" w:hAnsi="Arial" w:cs="Arial"/>
          <w:color w:val="000000"/>
          <w:sz w:val="22"/>
          <w:szCs w:val="22"/>
        </w:rPr>
        <w:t xml:space="preserve">и </w:t>
      </w:r>
      <w:r w:rsidR="006F7CF6">
        <w:rPr>
          <w:rFonts w:ascii="Arial" w:eastAsia="Arial" w:hAnsi="Arial" w:cs="Arial"/>
          <w:color w:val="000000"/>
          <w:sz w:val="22"/>
          <w:szCs w:val="22"/>
        </w:rPr>
        <w:t xml:space="preserve">Агентство </w:t>
      </w:r>
      <w:proofErr w:type="spellStart"/>
      <w:r w:rsidR="006F7CF6"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 w:rsidR="006F7CF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A65604">
        <w:rPr>
          <w:rFonts w:ascii="Arial" w:eastAsia="Arial" w:hAnsi="Arial" w:cs="Arial"/>
          <w:color w:val="000000"/>
          <w:sz w:val="22"/>
          <w:szCs w:val="22"/>
        </w:rPr>
        <w:t xml:space="preserve">активно </w:t>
      </w:r>
      <w:r w:rsidR="0001661E">
        <w:rPr>
          <w:rFonts w:ascii="Arial" w:eastAsia="Arial" w:hAnsi="Arial" w:cs="Arial"/>
          <w:color w:val="000000"/>
          <w:sz w:val="22"/>
          <w:szCs w:val="22"/>
        </w:rPr>
        <w:t xml:space="preserve">поддерживают российское </w:t>
      </w:r>
      <w:proofErr w:type="spellStart"/>
      <w:r w:rsidR="0001661E">
        <w:rPr>
          <w:rFonts w:ascii="Arial" w:eastAsia="Arial" w:hAnsi="Arial" w:cs="Arial"/>
          <w:color w:val="000000"/>
          <w:sz w:val="22"/>
          <w:szCs w:val="22"/>
        </w:rPr>
        <w:t>киберспортивное</w:t>
      </w:r>
      <w:proofErr w:type="spellEnd"/>
      <w:r w:rsidR="0001661E">
        <w:rPr>
          <w:rFonts w:ascii="Arial" w:eastAsia="Arial" w:hAnsi="Arial" w:cs="Arial"/>
          <w:color w:val="000000"/>
          <w:sz w:val="22"/>
          <w:szCs w:val="22"/>
        </w:rPr>
        <w:t xml:space="preserve"> сообщество</w:t>
      </w:r>
      <w:r w:rsidR="00A65604">
        <w:rPr>
          <w:rFonts w:ascii="Arial" w:eastAsia="Arial" w:hAnsi="Arial" w:cs="Arial"/>
          <w:color w:val="000000"/>
          <w:sz w:val="22"/>
          <w:szCs w:val="22"/>
        </w:rPr>
        <w:t xml:space="preserve"> и, в продолжение действующих проектов,</w:t>
      </w:r>
      <w:r w:rsidR="0001661E">
        <w:rPr>
          <w:rFonts w:ascii="Arial" w:eastAsia="Arial" w:hAnsi="Arial" w:cs="Arial"/>
          <w:color w:val="000000"/>
          <w:sz w:val="22"/>
          <w:szCs w:val="22"/>
        </w:rPr>
        <w:t xml:space="preserve"> представляю</w:t>
      </w:r>
      <w:r w:rsidR="006F7CF6">
        <w:rPr>
          <w:rFonts w:ascii="Arial" w:eastAsia="Arial" w:hAnsi="Arial" w:cs="Arial"/>
          <w:color w:val="000000"/>
          <w:sz w:val="22"/>
          <w:szCs w:val="22"/>
        </w:rPr>
        <w:t xml:space="preserve">т программу </w:t>
      </w:r>
      <w:proofErr w:type="spellStart"/>
      <w:r w:rsidR="006F7CF6"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 w:rsidR="006F7CF6">
        <w:rPr>
          <w:rFonts w:ascii="Arial" w:eastAsia="Arial" w:hAnsi="Arial" w:cs="Arial"/>
          <w:color w:val="000000"/>
          <w:sz w:val="22"/>
          <w:szCs w:val="22"/>
        </w:rPr>
        <w:t xml:space="preserve"> BOX, которая дает возможность геймерам со стабильными результатами в рейтинговых играх, а также стримерам, эффективно работающим с аудиторией, получить набор мощнейшего компьютерного оборудования.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Агентство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представляет программу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BOX, которая дает возможность геймерам со стабильными результатами в рейтинговых играх, а также стримерам, эффективно работающим с аудиторией, получить набор мощнейшего компьютерного оборудования.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при поддержке партнеров холдинга, таких как LG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Electronics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, AXE,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Logitech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Cooler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Master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Рокетбанк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не только обеспечит талантливых участников полным сет-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апом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для новых достижений, но также пригласит победителей стать частью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Academy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545454"/>
          <w:sz w:val="22"/>
          <w:szCs w:val="22"/>
          <w:highlight w:val="white"/>
        </w:rPr>
        <w:t xml:space="preserve">—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программы развития и инфраструктурного обеспечения игроков, </w:t>
      </w:r>
      <w:r>
        <w:rPr>
          <w:rFonts w:ascii="Arial" w:eastAsia="Arial" w:hAnsi="Arial" w:cs="Arial"/>
          <w:color w:val="545454"/>
          <w:sz w:val="22"/>
          <w:szCs w:val="22"/>
          <w:highlight w:val="white"/>
        </w:rPr>
        <w:t xml:space="preserve">—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а лучшим стримерам агентство предложит сотрудничество по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медийным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проектам.</w:t>
      </w:r>
    </w:p>
    <w:p w:rsidR="00911939" w:rsidRPr="00D57455" w:rsidRDefault="00911939" w:rsidP="00D574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</w:p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Лина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Комкова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, Генеральный директор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Agency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«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 xml:space="preserve">Главная миссия проекта </w:t>
      </w:r>
      <w:r>
        <w:rPr>
          <w:rFonts w:ascii="Arial" w:eastAsia="Arial" w:hAnsi="Arial" w:cs="Arial"/>
          <w:i/>
          <w:color w:val="333333"/>
          <w:sz w:val="20"/>
          <w:szCs w:val="20"/>
        </w:rPr>
        <w:t>—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 xml:space="preserve"> вклад в индустрию и дальнейшая популяризация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>киберспорта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 xml:space="preserve"> путем привлечения внимания широкой аудитории.  </w:t>
      </w:r>
    </w:p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Мы понимаем, как важно протягивать руку </w:t>
      </w:r>
      <w:proofErr w:type="gramStart"/>
      <w:r>
        <w:rPr>
          <w:rFonts w:ascii="Arial" w:eastAsia="Arial" w:hAnsi="Arial" w:cs="Arial"/>
          <w:i/>
          <w:color w:val="222222"/>
          <w:sz w:val="22"/>
          <w:szCs w:val="22"/>
        </w:rPr>
        <w:t>талантливым</w:t>
      </w:r>
      <w:proofErr w:type="gram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геймерам, предоставляя не только оборудование и материальное поощрение, но выстраивая вокруг необходимую инфраструктуру. </w:t>
      </w:r>
      <w:proofErr w:type="gramStart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Будь то сеть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t>киберспортивных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клубов, которую мы строим по всей России прямо сейчас, или же все больше профессиональных и полупрофессиональных игроков, которым оказываем поддержку, в том числе в рамках новой программы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t>Academy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333333"/>
          <w:sz w:val="20"/>
          <w:szCs w:val="20"/>
        </w:rPr>
        <w:t xml:space="preserve">— 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все это, как мы надеемся, работает на повышение интереса к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t>киберспорту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>, как к стабильной среде для трудоустройства и развития.</w:t>
      </w:r>
      <w:proofErr w:type="gramEnd"/>
    </w:p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В рамках программы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BOX мы рассчитываем раскрыть таланты и продолжить с ними сотрудничество. </w:t>
      </w:r>
    </w:p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222222"/>
          <w:sz w:val="22"/>
          <w:szCs w:val="22"/>
        </w:rPr>
        <w:t>В очередной раз спасибо нашим партнерам, которые с большим энтузиазмом поддерживают подобные инициативы</w:t>
      </w:r>
      <w:proofErr w:type="gramStart"/>
      <w:r>
        <w:rPr>
          <w:rFonts w:ascii="Arial" w:eastAsia="Arial" w:hAnsi="Arial" w:cs="Arial"/>
          <w:i/>
          <w:color w:val="222222"/>
          <w:sz w:val="22"/>
          <w:szCs w:val="22"/>
        </w:rPr>
        <w:t>.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>»</w:t>
      </w:r>
      <w:proofErr w:type="gramEnd"/>
    </w:p>
    <w:p w:rsidR="00694AA2" w:rsidRDefault="00694AA2"/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Желающие принять участие в проекте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BOX должны соревноваться за первенство в одной из трех дисциплин: CS:GO,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Dota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2 и PUBG на платформе FACEIT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Hub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по системе индивидуального вступления в лиги. Стримеры на протяжении проекта будут выполнять креативные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челленджи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, а для казуальных геймеров в программе предусмотрена вовлекающая механика на основе заданий от партнеров проекта.</w:t>
      </w:r>
    </w:p>
    <w:p w:rsidR="00694AA2" w:rsidRPr="00D57455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На сайте проекта каждый участник получит доступ в личный кабинет, где сможет следить за своими достижениями, достижениями других участников и зарабатывать внутреннюю игровую валюту, которую можно обменять на цифровые и </w:t>
      </w:r>
      <w:r>
        <w:rPr>
          <w:rFonts w:ascii="Arial" w:eastAsia="Arial" w:hAnsi="Arial" w:cs="Arial"/>
          <w:sz w:val="22"/>
          <w:szCs w:val="22"/>
        </w:rPr>
        <w:t xml:space="preserve">материальные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призы. </w:t>
      </w:r>
    </w:p>
    <w:p w:rsidR="001F3811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На территории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Arena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в Центральном Детском Магазине на Лубянке размещена инсталляция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BOX на примере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геймерской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модификации </w:t>
      </w:r>
      <w:r>
        <w:rPr>
          <w:rFonts w:ascii="Arial" w:eastAsia="Arial" w:hAnsi="Arial" w:cs="Arial"/>
          <w:i/>
          <w:color w:val="333333"/>
          <w:sz w:val="20"/>
          <w:szCs w:val="20"/>
        </w:rPr>
        <w:t>—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участники могут лично оценить комплектацию набора. </w:t>
      </w:r>
    </w:p>
    <w:p w:rsidR="00694AA2" w:rsidRDefault="001F381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bookmarkStart w:id="0" w:name="_GoBack"/>
      <w:bookmarkEnd w:id="0"/>
      <w:r w:rsidRPr="001F3811">
        <w:rPr>
          <w:rFonts w:ascii="Arial" w:eastAsia="Arial" w:hAnsi="Arial" w:cs="Arial"/>
          <w:color w:val="000000"/>
          <w:sz w:val="22"/>
          <w:szCs w:val="22"/>
        </w:rPr>
        <w:t>Подробнее на видео: https://youtu.be/3tWFRoxcLLM</w:t>
      </w:r>
    </w:p>
    <w:p w:rsidR="00694AA2" w:rsidRPr="001F3811" w:rsidRDefault="00694A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Gulim" w:hAnsiTheme="minorHAnsi" w:cs="Gulim"/>
          <w:color w:val="000000"/>
          <w:sz w:val="20"/>
          <w:szCs w:val="20"/>
        </w:rPr>
      </w:pPr>
    </w:p>
    <w:p w:rsidR="0001661E" w:rsidRDefault="0001661E" w:rsidP="0001661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Господынько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Андрей руководитель департамента продаж мониторов и персональных ТВ,  </w:t>
      </w:r>
      <w:r>
        <w:rPr>
          <w:rFonts w:ascii="Arial" w:eastAsia="Arial" w:hAnsi="Arial" w:cs="Arial"/>
          <w:b/>
          <w:color w:val="000000"/>
          <w:sz w:val="22"/>
          <w:szCs w:val="22"/>
          <w:lang w:val="en-US"/>
        </w:rPr>
        <w:t>LG</w:t>
      </w:r>
      <w:r w:rsidRPr="00420693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lang w:val="en-US"/>
        </w:rPr>
        <w:t>Electronics</w:t>
      </w:r>
      <w:r w:rsidRPr="00420693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в России:</w:t>
      </w:r>
    </w:p>
    <w:p w:rsidR="0001661E" w:rsidRDefault="0001661E" w:rsidP="0001661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«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LG</w:t>
      </w:r>
      <w:r w:rsidRPr="00420693"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Electronics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всегда ценит уровень профессионализма и креативный подход в работе. Мы продолжаем сотрудничать с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t>киберспотритивным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холдингом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Winstrike</w:t>
      </w:r>
      <w:proofErr w:type="spellEnd"/>
      <w:r w:rsidRPr="00420693"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в новом направлении и рады сообщить о своем участии в проекте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Winstrike</w:t>
      </w:r>
      <w:proofErr w:type="spellEnd"/>
      <w:r w:rsidRPr="00420693"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BOX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. Самые перспективные и талантливые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lastRenderedPageBreak/>
        <w:t>киберспортсмены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получат возможность не только принять участие в турнире, получить заветные призы от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Winstrike</w:t>
      </w:r>
      <w:proofErr w:type="spellEnd"/>
      <w:r w:rsidRPr="006768B8"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BOX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, но – что немаловажно – стать участником   программы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Winstrike</w:t>
      </w:r>
      <w:proofErr w:type="spellEnd"/>
      <w:r w:rsidRPr="006768B8"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Academy</w:t>
      </w:r>
      <w:r w:rsidRPr="006768B8">
        <w:rPr>
          <w:rFonts w:ascii="Arial" w:eastAsia="Arial" w:hAnsi="Arial" w:cs="Arial"/>
          <w:i/>
          <w:color w:val="222222"/>
          <w:sz w:val="22"/>
          <w:szCs w:val="22"/>
        </w:rPr>
        <w:t xml:space="preserve">. 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Наша компания производит мониторы 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LG</w:t>
      </w:r>
      <w:r w:rsidRPr="006768B8"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Ultra</w:t>
      </w:r>
      <w:r w:rsidRPr="006768B8"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222222"/>
          <w:sz w:val="22"/>
          <w:szCs w:val="22"/>
          <w:lang w:val="en-US"/>
        </w:rPr>
        <w:t>Gear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, созданные для того, чтобы каждый игрок получил возможность отточить мастерство до чемпионского уровня. Таким образом, развитие </w:t>
      </w:r>
      <w:proofErr w:type="gramStart"/>
      <w:r>
        <w:rPr>
          <w:rFonts w:ascii="Arial" w:eastAsia="Arial" w:hAnsi="Arial" w:cs="Arial"/>
          <w:i/>
          <w:color w:val="222222"/>
          <w:sz w:val="22"/>
          <w:szCs w:val="22"/>
        </w:rPr>
        <w:t>российского</w:t>
      </w:r>
      <w:proofErr w:type="gram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color w:val="222222"/>
          <w:sz w:val="22"/>
          <w:szCs w:val="22"/>
        </w:rPr>
        <w:t>киберспорта</w:t>
      </w:r>
      <w:proofErr w:type="spellEnd"/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становится нашей общей задачей</w:t>
      </w:r>
      <w:r w:rsidRPr="004F7B98">
        <w:rPr>
          <w:rFonts w:ascii="Arial" w:eastAsia="Arial" w:hAnsi="Arial" w:cs="Arial"/>
          <w:i/>
          <w:color w:val="222222"/>
          <w:sz w:val="22"/>
          <w:szCs w:val="22"/>
        </w:rPr>
        <w:t>.</w:t>
      </w:r>
      <w:r>
        <w:rPr>
          <w:rFonts w:ascii="Arial" w:eastAsia="Arial" w:hAnsi="Arial" w:cs="Arial"/>
          <w:i/>
          <w:color w:val="222222"/>
          <w:sz w:val="22"/>
          <w:szCs w:val="22"/>
        </w:rPr>
        <w:t xml:space="preserve"> Для успеха у нас есть все необходимое: отличная команда, прекрасные мониторы, надежные партнеры и талантливые игроки</w:t>
      </w:r>
      <w:r>
        <w:rPr>
          <w:rFonts w:ascii="Arial" w:eastAsia="Arial" w:hAnsi="Arial" w:cs="Arial"/>
          <w:i/>
          <w:color w:val="000000"/>
          <w:sz w:val="22"/>
          <w:szCs w:val="22"/>
        </w:rPr>
        <w:t>».</w:t>
      </w:r>
    </w:p>
    <w:p w:rsidR="0001661E" w:rsidRPr="00B6295B" w:rsidRDefault="0001661E" w:rsidP="0001661E">
      <w:pP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:rsidR="0001661E" w:rsidRPr="00D57455" w:rsidRDefault="0001661E" w:rsidP="0001661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390DF6">
        <w:rPr>
          <w:rFonts w:ascii="Arial" w:eastAsia="Arial" w:hAnsi="Arial" w:cs="Arial"/>
          <w:color w:val="000000"/>
          <w:sz w:val="22"/>
          <w:szCs w:val="22"/>
        </w:rPr>
        <w:t>Бренд LG </w:t>
      </w:r>
      <w:proofErr w:type="spellStart"/>
      <w:r w:rsidRPr="00390DF6">
        <w:rPr>
          <w:rFonts w:ascii="Arial" w:eastAsia="Arial" w:hAnsi="Arial" w:cs="Arial"/>
          <w:color w:val="000000"/>
          <w:sz w:val="22"/>
          <w:szCs w:val="22"/>
        </w:rPr>
        <w:t>UltraGear</w:t>
      </w:r>
      <w:proofErr w:type="spellEnd"/>
      <w:r w:rsidRPr="00390DF6">
        <w:rPr>
          <w:rFonts w:ascii="Arial" w:eastAsia="Arial" w:hAnsi="Arial" w:cs="Arial"/>
          <w:color w:val="000000"/>
          <w:sz w:val="22"/>
          <w:szCs w:val="22"/>
        </w:rPr>
        <w:t xml:space="preserve">™ представляет мощные высокотехнологичные игровые мониторы для полного погружения в игровой процесс. </w:t>
      </w:r>
      <w:proofErr w:type="spellStart"/>
      <w:r w:rsidRPr="00390DF6">
        <w:rPr>
          <w:rFonts w:ascii="Arial" w:eastAsia="Arial" w:hAnsi="Arial" w:cs="Arial"/>
          <w:color w:val="000000"/>
          <w:sz w:val="22"/>
          <w:szCs w:val="22"/>
        </w:rPr>
        <w:t>Ult</w:t>
      </w:r>
      <w:r>
        <w:rPr>
          <w:rFonts w:ascii="Arial" w:eastAsia="Arial" w:hAnsi="Arial" w:cs="Arial"/>
          <w:color w:val="000000"/>
          <w:sz w:val="22"/>
          <w:szCs w:val="22"/>
        </w:rPr>
        <w:t>raGear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с частотой обновления </w:t>
      </w:r>
      <w:r w:rsidR="00C24B76">
        <w:rPr>
          <w:rFonts w:ascii="Arial" w:eastAsia="Arial" w:hAnsi="Arial" w:cs="Arial"/>
          <w:color w:val="000000"/>
          <w:sz w:val="22"/>
          <w:szCs w:val="22"/>
        </w:rPr>
        <w:t>до 240</w:t>
      </w:r>
      <w:r w:rsidR="00342A20">
        <w:rPr>
          <w:rFonts w:ascii="Arial" w:eastAsia="Arial" w:hAnsi="Arial" w:cs="Arial"/>
          <w:color w:val="000000"/>
          <w:sz w:val="22"/>
          <w:szCs w:val="22"/>
        </w:rPr>
        <w:t> Гц гарантирует победу</w:t>
      </w:r>
      <w:r w:rsidR="00342A20" w:rsidRPr="00342A2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42A20">
        <w:rPr>
          <w:rFonts w:ascii="Arial" w:eastAsia="Arial" w:hAnsi="Arial" w:cs="Arial"/>
          <w:color w:val="000000"/>
          <w:sz w:val="22"/>
          <w:szCs w:val="22"/>
        </w:rPr>
        <w:t>в любой дисциплине.</w:t>
      </w:r>
      <w:r w:rsidRPr="00390DF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420693">
        <w:rPr>
          <w:rFonts w:ascii="Arial" w:eastAsia="Arial" w:hAnsi="Arial" w:cs="Arial"/>
          <w:color w:val="000000"/>
          <w:sz w:val="22"/>
          <w:szCs w:val="22"/>
        </w:rPr>
        <w:t>Минимальное время отклика (1мс) позволяет игрокам наслаждаться точностью, необходимой для игры на высоком уровне. Плавная смена кадров может стать залогом триумфальной победы. Оснащенные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G-SYNC и AMD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Radeon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FreeSync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2.</w:t>
      </w:r>
      <w:r w:rsidRPr="00420693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90DF6">
        <w:rPr>
          <w:rFonts w:ascii="Arial" w:eastAsia="Arial" w:hAnsi="Arial" w:cs="Arial"/>
          <w:color w:val="000000"/>
          <w:sz w:val="22"/>
          <w:szCs w:val="22"/>
        </w:rPr>
        <w:t xml:space="preserve">Модель </w:t>
      </w:r>
      <w:r w:rsidRPr="00B6295B">
        <w:rPr>
          <w:rFonts w:ascii="Arial" w:eastAsia="Arial" w:hAnsi="Arial" w:cs="Arial"/>
          <w:i/>
          <w:color w:val="000000"/>
          <w:sz w:val="22"/>
          <w:szCs w:val="22"/>
        </w:rPr>
        <w:t xml:space="preserve">LG </w:t>
      </w:r>
      <w:proofErr w:type="spellStart"/>
      <w:r w:rsidRPr="00B6295B">
        <w:rPr>
          <w:rFonts w:ascii="Arial" w:eastAsia="Arial" w:hAnsi="Arial" w:cs="Arial"/>
          <w:i/>
          <w:color w:val="000000"/>
          <w:sz w:val="22"/>
          <w:szCs w:val="22"/>
          <w:lang w:val="en-US"/>
        </w:rPr>
        <w:t>UltraGear</w:t>
      </w:r>
      <w:proofErr w:type="spellEnd"/>
      <w:r w:rsidRPr="00B6295B">
        <w:rPr>
          <w:rFonts w:ascii="Arial" w:eastAsia="Arial" w:hAnsi="Arial" w:cs="Arial"/>
          <w:i/>
          <w:color w:val="000000"/>
          <w:sz w:val="22"/>
          <w:szCs w:val="22"/>
        </w:rPr>
        <w:t xml:space="preserve"> 34</w:t>
      </w:r>
      <w:r w:rsidRPr="00B6295B">
        <w:rPr>
          <w:rFonts w:ascii="Arial" w:eastAsia="Arial" w:hAnsi="Arial" w:cs="Arial"/>
          <w:i/>
          <w:color w:val="000000"/>
          <w:sz w:val="22"/>
          <w:szCs w:val="22"/>
          <w:lang w:val="en-US"/>
        </w:rPr>
        <w:t>UC</w:t>
      </w:r>
      <w:r w:rsidRPr="00B6295B">
        <w:rPr>
          <w:rFonts w:ascii="Arial" w:eastAsia="Arial" w:hAnsi="Arial" w:cs="Arial"/>
          <w:i/>
          <w:color w:val="000000"/>
          <w:sz w:val="22"/>
          <w:szCs w:val="22"/>
        </w:rPr>
        <w:t>79</w:t>
      </w:r>
      <w:r w:rsidRPr="00B6295B">
        <w:rPr>
          <w:rFonts w:ascii="Arial" w:eastAsia="Arial" w:hAnsi="Arial" w:cs="Arial"/>
          <w:i/>
          <w:color w:val="000000"/>
          <w:sz w:val="22"/>
          <w:szCs w:val="22"/>
          <w:lang w:val="en-US"/>
        </w:rPr>
        <w:t>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C059E4">
        <w:rPr>
          <w:rFonts w:ascii="Arial" w:eastAsia="Arial" w:hAnsi="Arial" w:cs="Arial"/>
          <w:color w:val="000000"/>
          <w:sz w:val="22"/>
          <w:szCs w:val="22"/>
        </w:rPr>
        <w:t>подходит для любого типа игр.</w:t>
      </w:r>
      <w:r w:rsidRPr="00C059E4">
        <w:t xml:space="preserve"> </w:t>
      </w:r>
      <w:r w:rsidRPr="00C059E4">
        <w:rPr>
          <w:rFonts w:ascii="Arial" w:eastAsia="Arial" w:hAnsi="Arial" w:cs="Arial"/>
          <w:color w:val="000000"/>
          <w:sz w:val="22"/>
          <w:szCs w:val="22"/>
        </w:rPr>
        <w:t xml:space="preserve">Монитор соответствует стандартам </w:t>
      </w:r>
      <w:proofErr w:type="spellStart"/>
      <w:r w:rsidRPr="00C059E4">
        <w:rPr>
          <w:rFonts w:ascii="Arial" w:eastAsia="Arial" w:hAnsi="Arial" w:cs="Arial"/>
          <w:color w:val="000000"/>
          <w:sz w:val="22"/>
          <w:szCs w:val="22"/>
        </w:rPr>
        <w:t>киберспорта</w:t>
      </w:r>
      <w:proofErr w:type="spellEnd"/>
      <w:r w:rsidRPr="00C059E4">
        <w:rPr>
          <w:rFonts w:ascii="Arial" w:eastAsia="Arial" w:hAnsi="Arial" w:cs="Arial"/>
          <w:color w:val="000000"/>
          <w:sz w:val="22"/>
          <w:szCs w:val="22"/>
        </w:rPr>
        <w:t xml:space="preserve">: 144Гц, 1 </w:t>
      </w:r>
      <w:proofErr w:type="spellStart"/>
      <w:r w:rsidRPr="00C059E4">
        <w:rPr>
          <w:rFonts w:ascii="Arial" w:eastAsia="Arial" w:hAnsi="Arial" w:cs="Arial"/>
          <w:color w:val="000000"/>
          <w:sz w:val="22"/>
          <w:szCs w:val="22"/>
        </w:rPr>
        <w:t>мс</w:t>
      </w:r>
      <w:proofErr w:type="spellEnd"/>
      <w:r w:rsidRPr="00C059E4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Монитор </w:t>
      </w:r>
      <w:r w:rsidRPr="00B6295B">
        <w:rPr>
          <w:rFonts w:ascii="Arial" w:eastAsia="Arial" w:hAnsi="Arial" w:cs="Arial"/>
          <w:i/>
          <w:color w:val="000000"/>
          <w:sz w:val="22"/>
          <w:szCs w:val="22"/>
          <w:lang w:val="en-US"/>
        </w:rPr>
        <w:t>LG</w:t>
      </w:r>
      <w:r w:rsidRPr="00B6295B">
        <w:rPr>
          <w:rFonts w:ascii="Arial" w:eastAsia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B6295B">
        <w:rPr>
          <w:rFonts w:ascii="Arial" w:eastAsia="Arial" w:hAnsi="Arial" w:cs="Arial"/>
          <w:i/>
          <w:color w:val="000000"/>
          <w:sz w:val="22"/>
          <w:szCs w:val="22"/>
          <w:lang w:val="en-US"/>
        </w:rPr>
        <w:t>UltraGear</w:t>
      </w:r>
      <w:proofErr w:type="spellEnd"/>
      <w:r w:rsidRPr="00B6295B">
        <w:rPr>
          <w:rFonts w:ascii="Arial" w:eastAsia="Arial" w:hAnsi="Arial" w:cs="Arial"/>
          <w:i/>
          <w:color w:val="000000"/>
          <w:sz w:val="22"/>
          <w:szCs w:val="22"/>
        </w:rPr>
        <w:t xml:space="preserve"> 34</w:t>
      </w:r>
      <w:r w:rsidRPr="00B6295B">
        <w:rPr>
          <w:rFonts w:ascii="Arial" w:eastAsia="Arial" w:hAnsi="Arial" w:cs="Arial"/>
          <w:i/>
          <w:color w:val="000000"/>
          <w:sz w:val="22"/>
          <w:szCs w:val="22"/>
          <w:lang w:val="en-US"/>
        </w:rPr>
        <w:t>GK</w:t>
      </w:r>
      <w:r w:rsidRPr="00B6295B">
        <w:rPr>
          <w:rFonts w:ascii="Arial" w:eastAsia="Arial" w:hAnsi="Arial" w:cs="Arial"/>
          <w:i/>
          <w:color w:val="000000"/>
          <w:sz w:val="22"/>
          <w:szCs w:val="22"/>
        </w:rPr>
        <w:t>950</w:t>
      </w:r>
      <w:r w:rsidRPr="00B6295B">
        <w:rPr>
          <w:rFonts w:ascii="Arial" w:eastAsia="Arial" w:hAnsi="Arial" w:cs="Arial"/>
          <w:i/>
          <w:color w:val="000000"/>
          <w:sz w:val="22"/>
          <w:szCs w:val="22"/>
          <w:lang w:val="en-US"/>
        </w:rPr>
        <w:t>G</w:t>
      </w:r>
      <w:r w:rsidRPr="00B6295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с с</w:t>
      </w:r>
      <w:r w:rsidRPr="00B6295B">
        <w:rPr>
          <w:rFonts w:ascii="Arial" w:eastAsia="Arial" w:hAnsi="Arial" w:cs="Arial"/>
          <w:color w:val="000000"/>
          <w:sz w:val="22"/>
          <w:szCs w:val="22"/>
        </w:rPr>
        <w:t>оотношение</w:t>
      </w:r>
      <w:r>
        <w:rPr>
          <w:rFonts w:ascii="Arial" w:eastAsia="Arial" w:hAnsi="Arial" w:cs="Arial"/>
          <w:color w:val="000000"/>
          <w:sz w:val="22"/>
          <w:szCs w:val="22"/>
        </w:rPr>
        <w:t>м</w:t>
      </w:r>
      <w:r w:rsidRPr="00B6295B">
        <w:rPr>
          <w:rFonts w:ascii="Arial" w:eastAsia="Arial" w:hAnsi="Arial" w:cs="Arial"/>
          <w:color w:val="000000"/>
          <w:sz w:val="22"/>
          <w:szCs w:val="22"/>
        </w:rPr>
        <w:t xml:space="preserve"> сторон 21: 9 в сочетании с изогнутым экраном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обеспечивает </w:t>
      </w:r>
      <w:r w:rsidRPr="00B6295B">
        <w:rPr>
          <w:rFonts w:ascii="Arial" w:eastAsia="Arial" w:hAnsi="Arial" w:cs="Arial"/>
          <w:color w:val="000000"/>
          <w:sz w:val="22"/>
          <w:szCs w:val="22"/>
        </w:rPr>
        <w:t>более широкий угол обзора FPS, способствующий максимальному погружению в игру и преимуществу над соперниками.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C059E4">
        <w:rPr>
          <w:rFonts w:ascii="Arial" w:eastAsia="Arial" w:hAnsi="Arial" w:cs="Arial"/>
          <w:color w:val="000000"/>
          <w:sz w:val="22"/>
          <w:szCs w:val="22"/>
        </w:rPr>
        <w:t xml:space="preserve">Эргономичность, возможность индивидуального регулирования по высоте и углу наклона, поддерживается лаконичным, но заметным и запоминающимся </w:t>
      </w:r>
      <w:r>
        <w:rPr>
          <w:rFonts w:ascii="Arial" w:eastAsia="Arial" w:hAnsi="Arial" w:cs="Arial"/>
          <w:color w:val="000000"/>
          <w:sz w:val="22"/>
          <w:szCs w:val="22"/>
        </w:rPr>
        <w:t>дизайном в черно/красном цветах.</w:t>
      </w:r>
      <w:r w:rsidR="00D57455" w:rsidRPr="00D5745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57455">
        <w:rPr>
          <w:rFonts w:ascii="Arial" w:eastAsia="Arial" w:hAnsi="Arial" w:cs="Arial"/>
          <w:color w:val="000000"/>
          <w:sz w:val="22"/>
          <w:szCs w:val="22"/>
        </w:rPr>
        <w:t xml:space="preserve">Подробнее о модели: </w:t>
      </w:r>
      <w:hyperlink r:id="rId7" w:history="1">
        <w:r w:rsidR="00D57455">
          <w:rPr>
            <w:rStyle w:val="ab"/>
          </w:rPr>
          <w:t>https://www.lg.com/ru/monitors/lg-34UC79G-B</w:t>
        </w:r>
      </w:hyperlink>
    </w:p>
    <w:p w:rsidR="00390DF6" w:rsidRDefault="00390DF6"/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ulim" w:eastAsia="Gulim" w:hAnsi="Gulim" w:cs="Gulim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Проект будет длиться до 6 недель. </w:t>
      </w:r>
    </w:p>
    <w:p w:rsidR="00694AA2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Получить более подробную информацию об условиях участия и следить за последними событиями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Winstrike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BOX можно на сайте проекта и в</w:t>
      </w:r>
      <w:hyperlink r:id="rId8">
        <w:r w:rsidRPr="00D57455">
          <w:rPr>
            <w:rFonts w:ascii="Arial" w:eastAsia="Arial" w:hAnsi="Arial" w:cs="Arial"/>
            <w:color w:val="000000"/>
            <w:sz w:val="22"/>
            <w:szCs w:val="22"/>
          </w:rPr>
          <w:t xml:space="preserve"> социальных сетях</w:t>
        </w:r>
      </w:hyperlink>
      <w:r w:rsidRPr="00D5745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D57455" w:rsidRDefault="00D57455" w:rsidP="00D57455">
      <w:r>
        <w:rPr>
          <w:b/>
          <w:bCs/>
        </w:rPr>
        <w:t>Ссылки на проект: </w:t>
      </w:r>
    </w:p>
    <w:p w:rsidR="00D57455" w:rsidRDefault="00784F24" w:rsidP="00D57455">
      <w:hyperlink r:id="rId9" w:tgtFrame="_blank" w:history="1">
        <w:r w:rsidR="00D57455">
          <w:rPr>
            <w:rStyle w:val="ab"/>
          </w:rPr>
          <w:t>https://box.winstrike.gg</w:t>
        </w:r>
      </w:hyperlink>
      <w:r w:rsidR="00D57455">
        <w:t> </w:t>
      </w:r>
    </w:p>
    <w:p w:rsidR="00D57455" w:rsidRDefault="00784F24" w:rsidP="00D57455">
      <w:hyperlink r:id="rId10" w:tgtFrame="_blank" w:history="1">
        <w:r w:rsidR="00D57455">
          <w:rPr>
            <w:rStyle w:val="ab"/>
          </w:rPr>
          <w:t>https://vk.com/winstrikebox</w:t>
        </w:r>
      </w:hyperlink>
    </w:p>
    <w:p w:rsidR="00D57455" w:rsidRDefault="00784F24" w:rsidP="00D57455">
      <w:hyperlink r:id="rId11" w:tgtFrame="_blank" w:history="1">
        <w:r w:rsidR="00D57455">
          <w:rPr>
            <w:rStyle w:val="ab"/>
          </w:rPr>
          <w:t>https://www.facebook.com/winstrikebox</w:t>
        </w:r>
      </w:hyperlink>
      <w:r w:rsidR="00D57455">
        <w:br/>
      </w:r>
      <w:hyperlink r:id="rId12" w:tgtFrame="_blank" w:history="1">
        <w:r w:rsidR="00D57455">
          <w:rPr>
            <w:rStyle w:val="ab"/>
          </w:rPr>
          <w:t>https://www.instagram.com/winstrikebox/</w:t>
        </w:r>
      </w:hyperlink>
    </w:p>
    <w:p w:rsidR="00694AA2" w:rsidRPr="0001661E" w:rsidRDefault="00694AA2"/>
    <w:p w:rsidR="001C4EA8" w:rsidRPr="001C4EA8" w:rsidRDefault="001C4EA8" w:rsidP="001C4EA8">
      <w:pPr>
        <w:autoSpaceDE w:val="0"/>
        <w:autoSpaceDN w:val="0"/>
        <w:rPr>
          <w:rFonts w:ascii="Arial" w:hAnsi="Arial" w:cs="Arial"/>
          <w:sz w:val="18"/>
          <w:szCs w:val="18"/>
          <w:lang w:val="en-US"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1C4EA8" w:rsidRPr="0009291D" w:rsidRDefault="001C4EA8" w:rsidP="001C4EA8">
      <w:pPr>
        <w:rPr>
          <w:rFonts w:ascii="Arial" w:hAnsi="Arial" w:cs="Arial"/>
          <w:sz w:val="18"/>
          <w:szCs w:val="18"/>
        </w:rPr>
      </w:pPr>
      <w:r w:rsidRPr="001C4EA8">
        <w:rPr>
          <w:rFonts w:ascii="Arial" w:hAnsi="Arial" w:cs="Arial"/>
          <w:sz w:val="18"/>
          <w:szCs w:val="18"/>
          <w:lang w:val="en-US"/>
        </w:rPr>
        <w:t>LG</w:t>
      </w:r>
      <w:r w:rsidRPr="00397836">
        <w:rPr>
          <w:rFonts w:ascii="Arial" w:hAnsi="Arial" w:cs="Arial"/>
          <w:sz w:val="18"/>
          <w:szCs w:val="18"/>
        </w:rPr>
        <w:t xml:space="preserve"> </w:t>
      </w:r>
      <w:r w:rsidRPr="001C4EA8">
        <w:rPr>
          <w:rFonts w:ascii="Arial" w:hAnsi="Arial" w:cs="Arial"/>
          <w:sz w:val="18"/>
          <w:szCs w:val="18"/>
          <w:lang w:val="en-US"/>
        </w:rPr>
        <w:t>Electronics</w:t>
      </w:r>
      <w:r w:rsidRPr="00397836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C4EA8">
        <w:rPr>
          <w:rFonts w:ascii="Arial" w:hAnsi="Arial" w:cs="Arial"/>
          <w:sz w:val="18"/>
          <w:szCs w:val="18"/>
          <w:lang w:val="en-US"/>
        </w:rPr>
        <w:t>Inc</w:t>
      </w:r>
      <w:proofErr w:type="spellEnd"/>
      <w:r w:rsidRPr="0039783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(KSE: 066570.KS)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</w:rPr>
        <w:t>инноватором</w:t>
      </w:r>
      <w:proofErr w:type="spellEnd"/>
      <w:r>
        <w:rPr>
          <w:rFonts w:ascii="Arial" w:hAnsi="Arial" w:cs="Arial"/>
          <w:sz w:val="18"/>
          <w:szCs w:val="18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Electronics</w:t>
      </w:r>
      <w:proofErr w:type="spellEnd"/>
      <w:r>
        <w:rPr>
          <w:rFonts w:ascii="Arial" w:hAnsi="Arial" w:cs="Arial"/>
          <w:sz w:val="18"/>
          <w:szCs w:val="18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</w:rPr>
        <w:t xml:space="preserve"> телевизоров, смартфонов, кондиционеров воздуха, стиральных машин и холодильников. </w:t>
      </w:r>
    </w:p>
    <w:p w:rsidR="001C4EA8" w:rsidRPr="0009291D" w:rsidRDefault="001C4EA8" w:rsidP="001C4E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>
        <w:rPr>
          <w:rFonts w:ascii="Arial" w:hAnsi="Arial" w:cs="Arial"/>
          <w:sz w:val="18"/>
          <w:szCs w:val="18"/>
        </w:rPr>
        <w:t xml:space="preserve">, предназначенные для многозадачных </w:t>
      </w:r>
      <w:proofErr w:type="gramStart"/>
      <w:r>
        <w:rPr>
          <w:rFonts w:ascii="Arial" w:hAnsi="Arial" w:cs="Arial"/>
          <w:sz w:val="18"/>
          <w:szCs w:val="18"/>
        </w:rPr>
        <w:t>решений</w:t>
      </w:r>
      <w:proofErr w:type="gramEnd"/>
      <w:r>
        <w:rPr>
          <w:rFonts w:ascii="Arial" w:hAnsi="Arial" w:cs="Arial"/>
          <w:sz w:val="18"/>
          <w:szCs w:val="18"/>
        </w:rPr>
        <w:t xml:space="preserve"> как для работы, так и для отдыха. Игровые мониторы от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Electronics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соответствуют мировым стандартам </w:t>
      </w:r>
      <w:proofErr w:type="spellStart"/>
      <w:r>
        <w:rPr>
          <w:rFonts w:ascii="Arial" w:hAnsi="Arial" w:cs="Arial"/>
          <w:sz w:val="18"/>
          <w:szCs w:val="18"/>
        </w:rPr>
        <w:t>киберспорта</w:t>
      </w:r>
      <w:proofErr w:type="spellEnd"/>
      <w:r>
        <w:rPr>
          <w:rFonts w:ascii="Arial" w:hAnsi="Arial" w:cs="Arial"/>
          <w:sz w:val="18"/>
          <w:szCs w:val="18"/>
        </w:rPr>
        <w:t xml:space="preserve">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>
        <w:rPr>
          <w:rFonts w:ascii="Arial" w:hAnsi="Arial" w:cs="Arial"/>
          <w:sz w:val="18"/>
          <w:szCs w:val="18"/>
        </w:rPr>
        <w:t xml:space="preserve">, с широкой линейкой моделей, позволяющей подобрать </w:t>
      </w:r>
      <w:proofErr w:type="gramStart"/>
      <w:r>
        <w:rPr>
          <w:rFonts w:ascii="Arial" w:hAnsi="Arial" w:cs="Arial"/>
          <w:sz w:val="18"/>
          <w:szCs w:val="18"/>
        </w:rPr>
        <w:t>подходящую</w:t>
      </w:r>
      <w:proofErr w:type="gramEnd"/>
      <w:r>
        <w:rPr>
          <w:rFonts w:ascii="Arial" w:hAnsi="Arial" w:cs="Arial"/>
          <w:sz w:val="18"/>
          <w:szCs w:val="18"/>
        </w:rPr>
        <w:t xml:space="preserve">, с учетом индивидуальных требований игрока. Последнее поколение 4К мониторов </w:t>
      </w:r>
      <w:proofErr w:type="gramStart"/>
      <w:r>
        <w:rPr>
          <w:rFonts w:ascii="Arial" w:hAnsi="Arial" w:cs="Arial"/>
          <w:sz w:val="18"/>
          <w:szCs w:val="18"/>
        </w:rPr>
        <w:t>оснащены</w:t>
      </w:r>
      <w:proofErr w:type="gramEnd"/>
      <w:r>
        <w:rPr>
          <w:rFonts w:ascii="Arial" w:hAnsi="Arial" w:cs="Arial"/>
          <w:sz w:val="18"/>
          <w:szCs w:val="18"/>
        </w:rPr>
        <w:t xml:space="preserve"> технологией HDR10, приближающей категорию к высококлассным TV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и профессиональным панелям. </w:t>
      </w:r>
      <w:proofErr w:type="gramStart"/>
      <w:r>
        <w:rPr>
          <w:rFonts w:ascii="Arial" w:hAnsi="Arial" w:cs="Arial"/>
          <w:sz w:val="18"/>
          <w:szCs w:val="18"/>
        </w:rPr>
        <w:t xml:space="preserve">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создана для специально для пользователей </w:t>
      </w:r>
      <w:proofErr w:type="spellStart"/>
      <w:r>
        <w:rPr>
          <w:rFonts w:ascii="Arial" w:hAnsi="Arial" w:cs="Arial"/>
          <w:sz w:val="18"/>
          <w:szCs w:val="18"/>
        </w:rPr>
        <w:t>Mac</w:t>
      </w:r>
      <w:proofErr w:type="spellEnd"/>
      <w:r w:rsidRPr="0009291D">
        <w:rPr>
          <w:rFonts w:ascii="Arial" w:hAnsi="Arial" w:cs="Arial"/>
          <w:sz w:val="18"/>
          <w:szCs w:val="18"/>
        </w:rPr>
        <w:t>.</w:t>
      </w:r>
      <w:proofErr w:type="gramEnd"/>
    </w:p>
    <w:p w:rsidR="001C4EA8" w:rsidRPr="0001661E" w:rsidRDefault="001C4EA8" w:rsidP="001C4EA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Компания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состоит из пяти </w:t>
      </w:r>
      <w:proofErr w:type="gramStart"/>
      <w:r>
        <w:rPr>
          <w:rFonts w:ascii="Arial" w:hAnsi="Arial" w:cs="Arial"/>
          <w:sz w:val="18"/>
          <w:szCs w:val="18"/>
        </w:rPr>
        <w:t>бизнес</w:t>
      </w:r>
      <w:r w:rsidRPr="0009291D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подразделений</w:t>
      </w:r>
      <w:proofErr w:type="gramEnd"/>
      <w:r w:rsidRPr="0009291D">
        <w:rPr>
          <w:rFonts w:ascii="Arial" w:hAnsi="Arial" w:cs="Arial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sz w:val="18"/>
          <w:szCs w:val="18"/>
        </w:rPr>
        <w:t>Home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Appliance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&amp; </w:t>
      </w:r>
      <w:proofErr w:type="spellStart"/>
      <w:r>
        <w:rPr>
          <w:rFonts w:ascii="Arial" w:hAnsi="Arial" w:cs="Arial"/>
          <w:sz w:val="18"/>
          <w:szCs w:val="18"/>
        </w:rPr>
        <w:t>Air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Solution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Home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Entertainment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Mobile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Communications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Vehicle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Components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и B</w:t>
      </w:r>
      <w:r w:rsidRPr="0009291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общий объем мировых </w:t>
      </w:r>
      <w:proofErr w:type="gramStart"/>
      <w:r>
        <w:rPr>
          <w:rFonts w:ascii="Arial" w:hAnsi="Arial" w:cs="Arial"/>
          <w:sz w:val="18"/>
          <w:szCs w:val="18"/>
        </w:rPr>
        <w:t>продаж</w:t>
      </w:r>
      <w:proofErr w:type="gramEnd"/>
      <w:r>
        <w:rPr>
          <w:rFonts w:ascii="Arial" w:hAnsi="Arial" w:cs="Arial"/>
          <w:sz w:val="18"/>
          <w:szCs w:val="18"/>
        </w:rPr>
        <w:t xml:space="preserve"> которых в</w:t>
      </w:r>
      <w:r w:rsidRPr="0009291D">
        <w:rPr>
          <w:rFonts w:ascii="Arial" w:hAnsi="Arial" w:cs="Arial"/>
          <w:sz w:val="18"/>
          <w:szCs w:val="18"/>
        </w:rPr>
        <w:t xml:space="preserve"> 2017 </w:t>
      </w:r>
      <w:r>
        <w:rPr>
          <w:rFonts w:ascii="Arial" w:hAnsi="Arial" w:cs="Arial"/>
          <w:sz w:val="18"/>
          <w:szCs w:val="18"/>
        </w:rPr>
        <w:t>году составил</w:t>
      </w:r>
      <w:r w:rsidRPr="0009291D">
        <w:rPr>
          <w:rFonts w:ascii="Arial" w:hAnsi="Arial" w:cs="Arial"/>
          <w:sz w:val="18"/>
          <w:szCs w:val="18"/>
        </w:rPr>
        <w:t xml:space="preserve"> 55,4 </w:t>
      </w:r>
      <w:r>
        <w:rPr>
          <w:rFonts w:ascii="Arial" w:hAnsi="Arial" w:cs="Arial"/>
          <w:sz w:val="18"/>
          <w:szCs w:val="18"/>
        </w:rPr>
        <w:t>млрд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долларов США</w:t>
      </w:r>
      <w:r w:rsidRPr="0009291D">
        <w:rPr>
          <w:rFonts w:ascii="Arial" w:hAnsi="Arial" w:cs="Arial"/>
          <w:sz w:val="18"/>
          <w:szCs w:val="18"/>
        </w:rPr>
        <w:t xml:space="preserve"> (61,4 </w:t>
      </w:r>
      <w:r>
        <w:rPr>
          <w:rFonts w:ascii="Arial" w:hAnsi="Arial" w:cs="Arial"/>
          <w:sz w:val="18"/>
          <w:szCs w:val="18"/>
        </w:rPr>
        <w:t>трлн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южнокорейских вон</w:t>
      </w:r>
      <w:r w:rsidRPr="0009291D">
        <w:rPr>
          <w:rFonts w:ascii="Arial" w:hAnsi="Arial" w:cs="Arial"/>
          <w:sz w:val="18"/>
          <w:szCs w:val="18"/>
        </w:rPr>
        <w:t xml:space="preserve">). </w:t>
      </w:r>
      <w:r>
        <w:rPr>
          <w:rFonts w:ascii="Arial" w:hAnsi="Arial" w:cs="Arial"/>
          <w:sz w:val="18"/>
          <w:szCs w:val="18"/>
        </w:rPr>
        <w:t xml:space="preserve">За дополнительной информацией, пожалуйста, обратитесь к </w:t>
      </w:r>
      <w:hyperlink r:id="rId13" w:history="1">
        <w:r>
          <w:rPr>
            <w:rStyle w:val="ab"/>
            <w:sz w:val="18"/>
            <w:szCs w:val="18"/>
          </w:rPr>
          <w:t>www.LGnewsroom.com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1C4EA8" w:rsidRPr="0001661E" w:rsidRDefault="001C4EA8"/>
    <w:p w:rsidR="00694AA2" w:rsidRPr="001C4EA8" w:rsidRDefault="006F7C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bCs/>
          <w:color w:val="B6002F"/>
          <w:sz w:val="18"/>
          <w:szCs w:val="18"/>
        </w:rPr>
      </w:pPr>
      <w:r w:rsidRPr="001C4EA8">
        <w:rPr>
          <w:rFonts w:ascii="Arial" w:hAnsi="Arial" w:cs="Arial"/>
          <w:b/>
          <w:bCs/>
          <w:color w:val="B6002F"/>
          <w:sz w:val="18"/>
          <w:szCs w:val="18"/>
        </w:rPr>
        <w:t>О компании:</w:t>
      </w:r>
    </w:p>
    <w:p w:rsidR="00694AA2" w:rsidRPr="001C4EA8" w:rsidRDefault="006F7CF6" w:rsidP="001C4EA8">
      <w:pPr>
        <w:rPr>
          <w:rFonts w:ascii="Arial" w:hAnsi="Arial" w:cs="Arial"/>
          <w:sz w:val="18"/>
          <w:szCs w:val="18"/>
        </w:rPr>
      </w:pPr>
      <w:proofErr w:type="spellStart"/>
      <w:r w:rsidRPr="001C4EA8">
        <w:rPr>
          <w:rFonts w:ascii="Arial" w:hAnsi="Arial" w:cs="Arial"/>
          <w:sz w:val="18"/>
          <w:szCs w:val="18"/>
        </w:rPr>
        <w:t>Winstrike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C4EA8">
        <w:rPr>
          <w:rFonts w:ascii="Arial" w:hAnsi="Arial" w:cs="Arial"/>
          <w:sz w:val="18"/>
          <w:szCs w:val="18"/>
        </w:rPr>
        <w:t>Agency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входит в состав </w:t>
      </w:r>
      <w:proofErr w:type="spellStart"/>
      <w:r w:rsidRPr="001C4EA8">
        <w:rPr>
          <w:rFonts w:ascii="Arial" w:hAnsi="Arial" w:cs="Arial"/>
          <w:sz w:val="18"/>
          <w:szCs w:val="18"/>
        </w:rPr>
        <w:t>киберспортивного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холдинга </w:t>
      </w:r>
      <w:proofErr w:type="spellStart"/>
      <w:r w:rsidRPr="001C4EA8">
        <w:rPr>
          <w:rFonts w:ascii="Arial" w:hAnsi="Arial" w:cs="Arial"/>
          <w:sz w:val="18"/>
          <w:szCs w:val="18"/>
        </w:rPr>
        <w:t>Winstrike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и предоставляет полный цикл услуг на рынке </w:t>
      </w:r>
      <w:proofErr w:type="spellStart"/>
      <w:r w:rsidRPr="001C4EA8">
        <w:rPr>
          <w:rFonts w:ascii="Arial" w:hAnsi="Arial" w:cs="Arial"/>
          <w:sz w:val="18"/>
          <w:szCs w:val="18"/>
        </w:rPr>
        <w:t>гейминга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и </w:t>
      </w:r>
      <w:proofErr w:type="spellStart"/>
      <w:r w:rsidRPr="001C4EA8">
        <w:rPr>
          <w:rFonts w:ascii="Arial" w:hAnsi="Arial" w:cs="Arial"/>
          <w:sz w:val="18"/>
          <w:szCs w:val="18"/>
        </w:rPr>
        <w:t>киберспорта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, а также эксклюзивно реализует </w:t>
      </w:r>
      <w:proofErr w:type="spellStart"/>
      <w:r w:rsidRPr="001C4EA8">
        <w:rPr>
          <w:rFonts w:ascii="Arial" w:hAnsi="Arial" w:cs="Arial"/>
          <w:sz w:val="18"/>
          <w:szCs w:val="18"/>
        </w:rPr>
        <w:t>медиаправа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команд, игроков и арены. </w:t>
      </w:r>
    </w:p>
    <w:p w:rsidR="00694AA2" w:rsidRPr="001C4EA8" w:rsidRDefault="006F7CF6" w:rsidP="001C4EA8">
      <w:pPr>
        <w:rPr>
          <w:rFonts w:ascii="Arial" w:hAnsi="Arial" w:cs="Arial"/>
          <w:sz w:val="18"/>
          <w:szCs w:val="18"/>
        </w:rPr>
      </w:pPr>
      <w:proofErr w:type="spellStart"/>
      <w:r w:rsidRPr="001C4EA8">
        <w:rPr>
          <w:rFonts w:ascii="Arial" w:hAnsi="Arial" w:cs="Arial"/>
          <w:sz w:val="18"/>
          <w:szCs w:val="18"/>
        </w:rPr>
        <w:t>Winstrike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– это группа компаний, работающих на рынке </w:t>
      </w:r>
      <w:proofErr w:type="spellStart"/>
      <w:r w:rsidRPr="001C4EA8">
        <w:rPr>
          <w:rFonts w:ascii="Arial" w:hAnsi="Arial" w:cs="Arial"/>
          <w:sz w:val="18"/>
          <w:szCs w:val="18"/>
        </w:rPr>
        <w:t>киберспорта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начиная с октября 2017 года, в состав </w:t>
      </w:r>
      <w:proofErr w:type="gramStart"/>
      <w:r w:rsidRPr="001C4EA8">
        <w:rPr>
          <w:rFonts w:ascii="Arial" w:hAnsi="Arial" w:cs="Arial"/>
          <w:sz w:val="18"/>
          <w:szCs w:val="18"/>
        </w:rPr>
        <w:t>которой</w:t>
      </w:r>
      <w:proofErr w:type="gramEnd"/>
      <w:r w:rsidRPr="001C4EA8">
        <w:rPr>
          <w:rFonts w:ascii="Arial" w:hAnsi="Arial" w:cs="Arial"/>
          <w:sz w:val="18"/>
          <w:szCs w:val="18"/>
        </w:rPr>
        <w:t xml:space="preserve"> входит активно растущая сеть </w:t>
      </w:r>
      <w:proofErr w:type="spellStart"/>
      <w:r w:rsidRPr="001C4EA8">
        <w:rPr>
          <w:rFonts w:ascii="Arial" w:hAnsi="Arial" w:cs="Arial"/>
          <w:sz w:val="18"/>
          <w:szCs w:val="18"/>
        </w:rPr>
        <w:t>киберспортивных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арен, </w:t>
      </w:r>
      <w:proofErr w:type="spellStart"/>
      <w:r w:rsidRPr="001C4EA8">
        <w:rPr>
          <w:rFonts w:ascii="Arial" w:hAnsi="Arial" w:cs="Arial"/>
          <w:sz w:val="18"/>
          <w:szCs w:val="18"/>
        </w:rPr>
        <w:t>киберспортивная</w:t>
      </w:r>
      <w:proofErr w:type="spellEnd"/>
      <w:r w:rsidRPr="001C4EA8">
        <w:rPr>
          <w:rFonts w:ascii="Arial" w:hAnsi="Arial" w:cs="Arial"/>
          <w:sz w:val="18"/>
          <w:szCs w:val="18"/>
        </w:rPr>
        <w:t xml:space="preserve"> команда и рекламное агентство.</w:t>
      </w:r>
    </w:p>
    <w:p w:rsidR="00694AA2" w:rsidRPr="001C4EA8" w:rsidRDefault="006F7CF6" w:rsidP="001C4EA8">
      <w:pPr>
        <w:rPr>
          <w:rFonts w:ascii="Arial" w:hAnsi="Arial" w:cs="Arial"/>
          <w:sz w:val="18"/>
          <w:szCs w:val="18"/>
        </w:rPr>
      </w:pPr>
      <w:r w:rsidRPr="001C4EA8">
        <w:rPr>
          <w:rFonts w:ascii="Arial" w:hAnsi="Arial" w:cs="Arial"/>
          <w:sz w:val="18"/>
          <w:szCs w:val="18"/>
        </w:rPr>
        <w:t xml:space="preserve"> </w:t>
      </w:r>
    </w:p>
    <w:sectPr w:rsidR="00694AA2" w:rsidRPr="001C4EA8" w:rsidSect="00D57455">
      <w:headerReference w:type="default" r:id="rId14"/>
      <w:footerReference w:type="even" r:id="rId15"/>
      <w:footerReference w:type="default" r:id="rId16"/>
      <w:pgSz w:w="11907" w:h="16840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24" w:rsidRDefault="00784F24">
      <w:r>
        <w:separator/>
      </w:r>
    </w:p>
  </w:endnote>
  <w:endnote w:type="continuationSeparator" w:id="0">
    <w:p w:rsidR="00784F24" w:rsidRDefault="0078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2" w:rsidRDefault="006F7C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694AA2" w:rsidRDefault="00694A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2" w:rsidRDefault="006F7C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F3811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694AA2" w:rsidRDefault="00694A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24" w:rsidRDefault="00784F24">
      <w:r>
        <w:separator/>
      </w:r>
    </w:p>
  </w:footnote>
  <w:footnote w:type="continuationSeparator" w:id="0">
    <w:p w:rsidR="00784F24" w:rsidRDefault="0078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2" w:rsidRPr="001C4EA8" w:rsidRDefault="001C4EA8" w:rsidP="00A65604">
    <w:pPr>
      <w:spacing w:line="276" w:lineRule="auto"/>
      <w:ind w:left="5040"/>
      <w:rPr>
        <w:rFonts w:ascii="Trebuchet MS" w:eastAsia="Trebuchet MS" w:hAnsi="Trebuchet MS" w:cs="Trebuchet MS"/>
        <w:b/>
        <w:color w:val="808080"/>
        <w:sz w:val="18"/>
        <w:szCs w:val="18"/>
        <w:lang w:val="en-US"/>
      </w:rPr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7CF0F726" wp14:editId="4346666A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1227455" cy="612140"/>
          <wp:effectExtent l="0" t="0" r="0" b="0"/>
          <wp:wrapThrough wrapText="bothSides">
            <wp:wrapPolygon edited="0">
              <wp:start x="0" y="0"/>
              <wp:lineTo x="0" y="20838"/>
              <wp:lineTo x="21120" y="20838"/>
              <wp:lineTo x="21120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1661E">
      <w:rPr>
        <w:rFonts w:ascii="Trebuchet MS" w:eastAsia="Trebuchet MS" w:hAnsi="Trebuchet MS" w:cs="Trebuchet MS"/>
        <w:b/>
        <w:noProof/>
        <w:color w:val="808080"/>
        <w:sz w:val="18"/>
        <w:szCs w:val="18"/>
      </w:rPr>
      <w:t xml:space="preserve">     </w:t>
    </w:r>
    <w:r w:rsidR="0001661E">
      <w:rPr>
        <w:rFonts w:ascii="Trebuchet MS" w:eastAsia="Trebuchet MS" w:hAnsi="Trebuchet MS" w:cs="Trebuchet MS"/>
        <w:b/>
        <w:noProof/>
        <w:color w:val="808080"/>
        <w:sz w:val="18"/>
        <w:szCs w:val="18"/>
        <w:lang w:eastAsia="ru-RU"/>
      </w:rPr>
      <w:drawing>
        <wp:inline distT="114300" distB="114300" distL="114300" distR="114300" wp14:anchorId="6FF1630F" wp14:editId="1A722F76">
          <wp:extent cx="1984559" cy="6715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4559" cy="6715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94AA2" w:rsidRDefault="00694AA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:rsidR="00694AA2" w:rsidRDefault="00694AA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A2"/>
    <w:rsid w:val="0001661E"/>
    <w:rsid w:val="00084396"/>
    <w:rsid w:val="001051BE"/>
    <w:rsid w:val="001C4EA8"/>
    <w:rsid w:val="001D31DB"/>
    <w:rsid w:val="001F0952"/>
    <w:rsid w:val="001F3811"/>
    <w:rsid w:val="002676AC"/>
    <w:rsid w:val="003237EF"/>
    <w:rsid w:val="0033361C"/>
    <w:rsid w:val="00342A20"/>
    <w:rsid w:val="00390DF6"/>
    <w:rsid w:val="00397836"/>
    <w:rsid w:val="00420693"/>
    <w:rsid w:val="005E186D"/>
    <w:rsid w:val="006768B8"/>
    <w:rsid w:val="00694AA2"/>
    <w:rsid w:val="006F7CF6"/>
    <w:rsid w:val="00784F24"/>
    <w:rsid w:val="008B7F80"/>
    <w:rsid w:val="00911939"/>
    <w:rsid w:val="009A5E3C"/>
    <w:rsid w:val="00A65604"/>
    <w:rsid w:val="00AA4171"/>
    <w:rsid w:val="00B51D1B"/>
    <w:rsid w:val="00B6295B"/>
    <w:rsid w:val="00B83897"/>
    <w:rsid w:val="00BF2E68"/>
    <w:rsid w:val="00C059E4"/>
    <w:rsid w:val="00C22BDF"/>
    <w:rsid w:val="00C24B76"/>
    <w:rsid w:val="00C60CD0"/>
    <w:rsid w:val="00D22BFF"/>
    <w:rsid w:val="00D57455"/>
    <w:rsid w:val="00E8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B7F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F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F80"/>
  </w:style>
  <w:style w:type="paragraph" w:styleId="a9">
    <w:name w:val="footer"/>
    <w:basedOn w:val="a"/>
    <w:link w:val="aa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F80"/>
  </w:style>
  <w:style w:type="character" w:styleId="ab">
    <w:name w:val="Hyperlink"/>
    <w:basedOn w:val="a0"/>
    <w:uiPriority w:val="99"/>
    <w:rsid w:val="001C4EA8"/>
    <w:rPr>
      <w:rFonts w:ascii="Arial" w:hAnsi="Arial" w:cs="Times New Roman"/>
      <w:b/>
      <w:color w:val="5694CE"/>
      <w:sz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B7F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F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F80"/>
  </w:style>
  <w:style w:type="paragraph" w:styleId="a9">
    <w:name w:val="footer"/>
    <w:basedOn w:val="a"/>
    <w:link w:val="aa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F80"/>
  </w:style>
  <w:style w:type="character" w:styleId="ab">
    <w:name w:val="Hyperlink"/>
    <w:basedOn w:val="a0"/>
    <w:uiPriority w:val="99"/>
    <w:rsid w:val="001C4EA8"/>
    <w:rPr>
      <w:rFonts w:ascii="Arial" w:hAnsi="Arial" w:cs="Times New Roman"/>
      <w:b/>
      <w:color w:val="5694CE"/>
      <w:sz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instrikearena" TargetMode="External"/><Relationship Id="rId13" Type="http://schemas.openxmlformats.org/officeDocument/2006/relationships/hyperlink" Target="http://www.lgnewsroom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g.com/ru/monitors/lg-34UC79G-B" TargetMode="External"/><Relationship Id="rId12" Type="http://schemas.openxmlformats.org/officeDocument/2006/relationships/hyperlink" Target="https://www.instagram.com/winstrikebox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winstrikebo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k.com/winstrikebo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x.winstrike.g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1100</Words>
  <Characters>6274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Andrey Valov</cp:lastModifiedBy>
  <cp:revision>6</cp:revision>
  <dcterms:created xsi:type="dcterms:W3CDTF">2019-04-10T14:54:00Z</dcterms:created>
  <dcterms:modified xsi:type="dcterms:W3CDTF">2019-04-11T08:56:00Z</dcterms:modified>
</cp:coreProperties>
</file>