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C6D" w:rsidRPr="009C37D5" w:rsidRDefault="001604E3" w:rsidP="00A34CC2">
      <w:pPr>
        <w:wordWrap/>
        <w:spacing w:after="0" w:line="240" w:lineRule="auto"/>
        <w:jc w:val="center"/>
        <w:rPr>
          <w:rFonts w:ascii="Times New Roman" w:eastAsia="Malgun Gothic" w:hAnsi="Times New Roman"/>
          <w:b/>
          <w:color w:val="000000" w:themeColor="text1"/>
          <w:kern w:val="0"/>
          <w:sz w:val="28"/>
          <w:szCs w:val="24"/>
          <w:lang w:val="ru-RU"/>
        </w:rPr>
      </w:pPr>
      <w:r w:rsidRPr="009C37D5">
        <w:rPr>
          <w:rFonts w:ascii="Times New Roman" w:eastAsia="Malgun Gothic" w:hAnsi="Times New Roman"/>
          <w:b/>
          <w:color w:val="000000" w:themeColor="text1"/>
          <w:kern w:val="0"/>
          <w:sz w:val="28"/>
          <w:szCs w:val="24"/>
          <w:lang w:val="ru-RU"/>
        </w:rPr>
        <w:t xml:space="preserve">Компания </w:t>
      </w:r>
      <w:r w:rsidRPr="009C37D5">
        <w:rPr>
          <w:rFonts w:ascii="Times New Roman" w:eastAsia="Malgun Gothic" w:hAnsi="Times New Roman"/>
          <w:b/>
          <w:color w:val="000000" w:themeColor="text1"/>
          <w:kern w:val="0"/>
          <w:sz w:val="28"/>
          <w:szCs w:val="24"/>
        </w:rPr>
        <w:t>LG</w:t>
      </w:r>
      <w:r w:rsidRPr="009C37D5">
        <w:rPr>
          <w:rFonts w:ascii="Times New Roman" w:eastAsia="Malgun Gothic" w:hAnsi="Times New Roman"/>
          <w:b/>
          <w:color w:val="000000" w:themeColor="text1"/>
          <w:kern w:val="0"/>
          <w:sz w:val="28"/>
          <w:szCs w:val="24"/>
          <w:lang w:val="ru-RU"/>
        </w:rPr>
        <w:t xml:space="preserve"> </w:t>
      </w:r>
      <w:r w:rsidRPr="009C37D5">
        <w:rPr>
          <w:rFonts w:ascii="Times New Roman" w:eastAsia="Malgun Gothic" w:hAnsi="Times New Roman"/>
          <w:b/>
          <w:color w:val="000000" w:themeColor="text1"/>
          <w:kern w:val="0"/>
          <w:sz w:val="28"/>
          <w:szCs w:val="24"/>
        </w:rPr>
        <w:t>Electronics</w:t>
      </w:r>
      <w:r w:rsidRPr="009C37D5">
        <w:rPr>
          <w:rFonts w:ascii="Times New Roman" w:eastAsia="Malgun Gothic" w:hAnsi="Times New Roman"/>
          <w:b/>
          <w:color w:val="000000" w:themeColor="text1"/>
          <w:kern w:val="0"/>
          <w:sz w:val="28"/>
          <w:szCs w:val="24"/>
          <w:lang w:val="ru-RU"/>
        </w:rPr>
        <w:t xml:space="preserve"> приняла участие в ходе Всероссийской </w:t>
      </w:r>
      <w:r w:rsidRPr="008D2265">
        <w:rPr>
          <w:rFonts w:ascii="Times New Roman" w:eastAsia="Malgun Gothic" w:hAnsi="Times New Roman"/>
          <w:b/>
          <w:color w:val="000000" w:themeColor="text1"/>
          <w:kern w:val="0"/>
          <w:sz w:val="28"/>
          <w:szCs w:val="24"/>
          <w:lang w:val="ru-RU"/>
        </w:rPr>
        <w:t>конференции «КЛИНИЧЕСКАЯ ИММУНОЛОГИЯ И АЛЛЕРГОЛОГИЯ — ПРАКТИЧЕСКОМУ ЗДРАВООХРАНЕНИЮ» в Москве</w:t>
      </w:r>
      <w:r w:rsidR="00B660F4" w:rsidRPr="009C37D5">
        <w:rPr>
          <w:rFonts w:ascii="Times New Roman" w:eastAsia="Malgun Gothic" w:hAnsi="Times New Roman"/>
          <w:b/>
          <w:color w:val="000000" w:themeColor="text1"/>
          <w:kern w:val="0"/>
          <w:sz w:val="28"/>
          <w:szCs w:val="24"/>
          <w:lang w:val="ru-RU"/>
        </w:rPr>
        <w:t xml:space="preserve"> </w:t>
      </w:r>
    </w:p>
    <w:p w:rsidR="001604E3" w:rsidRPr="00F9315A" w:rsidRDefault="001604E3" w:rsidP="00A34CC2">
      <w:pPr>
        <w:wordWrap/>
        <w:spacing w:after="0" w:line="240" w:lineRule="auto"/>
        <w:jc w:val="center"/>
        <w:rPr>
          <w:rFonts w:ascii="Times New Roman" w:eastAsia="Malgun Gothic" w:hAnsi="Times New Roman"/>
          <w:b/>
          <w:color w:val="FF0000"/>
          <w:kern w:val="0"/>
          <w:sz w:val="28"/>
          <w:szCs w:val="24"/>
          <w:lang w:val="ru-RU"/>
        </w:rPr>
      </w:pPr>
    </w:p>
    <w:p w:rsidR="001604E3" w:rsidRPr="009C37D5" w:rsidRDefault="00B660F4" w:rsidP="009C37D5">
      <w:pPr>
        <w:ind w:right="-1" w:firstLine="708"/>
        <w:jc w:val="center"/>
        <w:rPr>
          <w:rFonts w:ascii="Times New Roman" w:eastAsia="Malgun Gothic" w:hAnsi="Times New Roman"/>
          <w:i/>
          <w:color w:val="FF0000"/>
          <w:kern w:val="0"/>
          <w:sz w:val="24"/>
          <w:szCs w:val="24"/>
          <w:lang w:val="ru-RU"/>
        </w:rPr>
      </w:pPr>
      <w:r w:rsidRPr="009C37D5">
        <w:rPr>
          <w:rFonts w:ascii="Times New Roman" w:eastAsia="Malgun Gothic" w:hAnsi="Times New Roman"/>
          <w:i/>
          <w:color w:val="000000" w:themeColor="text1"/>
          <w:kern w:val="0"/>
          <w:sz w:val="24"/>
          <w:szCs w:val="24"/>
          <w:lang w:val="ru-RU"/>
        </w:rPr>
        <w:t>Эффективность работы</w:t>
      </w:r>
      <w:r w:rsidR="001604E3" w:rsidRPr="009C37D5">
        <w:rPr>
          <w:rFonts w:ascii="Times New Roman" w:eastAsia="Malgun Gothic" w:hAnsi="Times New Roman"/>
          <w:i/>
          <w:color w:val="000000" w:themeColor="text1"/>
          <w:kern w:val="0"/>
          <w:sz w:val="24"/>
          <w:szCs w:val="24"/>
          <w:lang w:val="ru-RU"/>
        </w:rPr>
        <w:t xml:space="preserve"> очистителя воздуха </w:t>
      </w:r>
      <w:r w:rsidR="001604E3" w:rsidRPr="009C37D5">
        <w:rPr>
          <w:rFonts w:ascii="Times New Roman" w:eastAsia="Malgun Gothic" w:hAnsi="Times New Roman"/>
          <w:i/>
          <w:color w:val="000000" w:themeColor="text1"/>
          <w:kern w:val="0"/>
          <w:sz w:val="24"/>
          <w:szCs w:val="24"/>
        </w:rPr>
        <w:t>LG</w:t>
      </w:r>
      <w:r w:rsidR="001604E3" w:rsidRPr="009C37D5">
        <w:rPr>
          <w:rFonts w:ascii="Times New Roman" w:eastAsia="Malgun Gothic" w:hAnsi="Times New Roman"/>
          <w:i/>
          <w:color w:val="000000" w:themeColor="text1"/>
          <w:kern w:val="0"/>
          <w:sz w:val="24"/>
          <w:szCs w:val="24"/>
          <w:lang w:val="ru-RU"/>
        </w:rPr>
        <w:t xml:space="preserve"> </w:t>
      </w:r>
      <w:r w:rsidR="001604E3" w:rsidRPr="009C37D5">
        <w:rPr>
          <w:rFonts w:ascii="Times New Roman" w:eastAsia="Malgun Gothic" w:hAnsi="Times New Roman"/>
          <w:i/>
          <w:color w:val="000000" w:themeColor="text1"/>
          <w:kern w:val="0"/>
          <w:sz w:val="24"/>
          <w:szCs w:val="24"/>
        </w:rPr>
        <w:t>PuriCare</w:t>
      </w:r>
      <w:r w:rsidR="001604E3" w:rsidRPr="009C37D5">
        <w:rPr>
          <w:rFonts w:ascii="Times New Roman" w:eastAsia="Malgun Gothic" w:hAnsi="Times New Roman"/>
          <w:i/>
          <w:color w:val="000000" w:themeColor="text1"/>
          <w:kern w:val="0"/>
          <w:sz w:val="24"/>
          <w:szCs w:val="24"/>
          <w:lang w:val="ru-RU"/>
        </w:rPr>
        <w:t xml:space="preserve"> подтверждена </w:t>
      </w:r>
      <w:r w:rsidRPr="009C37D5">
        <w:rPr>
          <w:rFonts w:ascii="Times New Roman" w:eastAsia="Malgun Gothic" w:hAnsi="Times New Roman"/>
          <w:i/>
          <w:color w:val="000000" w:themeColor="text1"/>
          <w:kern w:val="0"/>
          <w:sz w:val="24"/>
          <w:szCs w:val="24"/>
          <w:lang w:val="ru-RU"/>
        </w:rPr>
        <w:t xml:space="preserve"> специалистами аллергологами и иммунологами</w:t>
      </w:r>
      <w:r w:rsidR="001604E3" w:rsidRPr="009C37D5">
        <w:rPr>
          <w:rFonts w:ascii="Times New Roman" w:eastAsia="Malgun Gothic" w:hAnsi="Times New Roman"/>
          <w:i/>
          <w:color w:val="000000" w:themeColor="text1"/>
          <w:kern w:val="0"/>
          <w:sz w:val="24"/>
          <w:szCs w:val="24"/>
          <w:lang w:val="ru-RU"/>
        </w:rPr>
        <w:t xml:space="preserve"> и рекомендована к использованию в семьях с маленькими детьми</w:t>
      </w:r>
      <w:r w:rsidR="001604E3" w:rsidRPr="009C37D5">
        <w:rPr>
          <w:rFonts w:ascii="Times New Roman" w:eastAsia="Malgun Gothic" w:hAnsi="Times New Roman"/>
          <w:i/>
          <w:color w:val="FF0000"/>
          <w:kern w:val="0"/>
          <w:sz w:val="24"/>
          <w:szCs w:val="24"/>
          <w:lang w:val="ru-RU"/>
        </w:rPr>
        <w:t>.</w:t>
      </w:r>
    </w:p>
    <w:p w:rsidR="008F0C6D" w:rsidRPr="009C37D5" w:rsidRDefault="008F0C6D" w:rsidP="009C37D5">
      <w:pPr>
        <w:wordWrap/>
        <w:spacing w:after="0" w:line="240" w:lineRule="auto"/>
        <w:jc w:val="center"/>
        <w:rPr>
          <w:rFonts w:ascii="Times New Roman" w:eastAsia="Malgun Gothic" w:hAnsi="Times New Roman"/>
          <w:i/>
          <w:color w:val="FF0000"/>
          <w:kern w:val="0"/>
          <w:sz w:val="24"/>
          <w:szCs w:val="24"/>
          <w:lang w:val="ru-RU"/>
        </w:rPr>
      </w:pPr>
    </w:p>
    <w:p w:rsidR="00182353" w:rsidRPr="001604E3" w:rsidRDefault="0096178B" w:rsidP="001604E3">
      <w:pPr>
        <w:widowControl/>
        <w:wordWrap/>
        <w:autoSpaceDE/>
        <w:autoSpaceDN/>
        <w:spacing w:before="100" w:beforeAutospacing="1" w:after="100" w:afterAutospacing="1" w:line="276" w:lineRule="auto"/>
        <w:jc w:val="left"/>
        <w:rPr>
          <w:sz w:val="24"/>
          <w:lang w:val="ru-RU"/>
        </w:rPr>
      </w:pPr>
      <w:r w:rsidRPr="002A7944">
        <w:rPr>
          <w:rFonts w:ascii="Times New Roman" w:eastAsia="Dotum" w:hAnsi="Times New Roman"/>
          <w:b/>
          <w:bCs/>
          <w:kern w:val="0"/>
          <w:sz w:val="24"/>
          <w:szCs w:val="24"/>
          <w:lang w:val="ru-RU"/>
        </w:rPr>
        <w:t>МОСКВА</w:t>
      </w:r>
      <w:r w:rsidR="008F0C6D" w:rsidRPr="002A7944">
        <w:rPr>
          <w:rFonts w:ascii="Times New Roman" w:eastAsia="Dotum" w:hAnsi="Times New Roman"/>
          <w:b/>
          <w:bCs/>
          <w:kern w:val="0"/>
          <w:sz w:val="24"/>
          <w:szCs w:val="24"/>
          <w:lang w:val="ru-RU" w:eastAsia="zh-CN"/>
        </w:rPr>
        <w:t xml:space="preserve">, </w:t>
      </w:r>
      <w:r w:rsidR="00F9315A">
        <w:rPr>
          <w:rFonts w:ascii="Times New Roman" w:eastAsia="Dotum" w:hAnsi="Times New Roman"/>
          <w:b/>
          <w:bCs/>
          <w:kern w:val="0"/>
          <w:sz w:val="24"/>
          <w:szCs w:val="24"/>
          <w:lang w:val="ru-RU" w:eastAsia="zh-CN"/>
        </w:rPr>
        <w:t>2</w:t>
      </w:r>
      <w:r w:rsidR="00BB1D8F">
        <w:rPr>
          <w:rFonts w:ascii="Times New Roman" w:eastAsia="Dotum" w:hAnsi="Times New Roman"/>
          <w:b/>
          <w:bCs/>
          <w:kern w:val="0"/>
          <w:sz w:val="24"/>
          <w:szCs w:val="24"/>
          <w:lang w:val="ru-RU" w:eastAsia="zh-CN"/>
        </w:rPr>
        <w:t xml:space="preserve">8 </w:t>
      </w:r>
      <w:r w:rsidR="00F9315A">
        <w:rPr>
          <w:rFonts w:ascii="Times New Roman" w:eastAsia="Dotum" w:hAnsi="Times New Roman"/>
          <w:b/>
          <w:bCs/>
          <w:kern w:val="0"/>
          <w:sz w:val="24"/>
          <w:szCs w:val="24"/>
          <w:lang w:val="ru-RU" w:eastAsia="zh-CN"/>
        </w:rPr>
        <w:t>февраля</w:t>
      </w:r>
      <w:r w:rsidR="00596273">
        <w:rPr>
          <w:rFonts w:ascii="Times New Roman" w:eastAsia="Malgun Gothic" w:hAnsi="Times New Roman"/>
          <w:b/>
          <w:sz w:val="24"/>
          <w:szCs w:val="24"/>
          <w:lang w:val="ru-RU"/>
        </w:rPr>
        <w:t xml:space="preserve"> 2018</w:t>
      </w:r>
      <w:r w:rsidR="008F0C6D" w:rsidRPr="002A7944">
        <w:rPr>
          <w:rFonts w:ascii="Times New Roman" w:eastAsia="Malgun Gothic" w:hAnsi="Times New Roman"/>
          <w:b/>
          <w:sz w:val="24"/>
          <w:szCs w:val="24"/>
          <w:lang w:val="ru-RU"/>
        </w:rPr>
        <w:t xml:space="preserve"> г</w:t>
      </w:r>
      <w:r w:rsidR="000323A0" w:rsidRPr="002A7944">
        <w:rPr>
          <w:rFonts w:ascii="Times New Roman" w:eastAsia="Malgun Gothic" w:hAnsi="Times New Roman"/>
          <w:b/>
          <w:sz w:val="24"/>
          <w:szCs w:val="24"/>
          <w:lang w:val="ru-RU"/>
        </w:rPr>
        <w:t>.</w:t>
      </w:r>
      <w:r w:rsidR="008F0C6D" w:rsidRPr="002A7944">
        <w:rPr>
          <w:rFonts w:ascii="Times New Roman" w:eastAsia="Malgun Gothic" w:hAnsi="Times New Roman"/>
          <w:b/>
          <w:sz w:val="24"/>
          <w:szCs w:val="24"/>
          <w:lang w:val="ru-RU"/>
        </w:rPr>
        <w:t xml:space="preserve"> </w:t>
      </w:r>
      <w:r w:rsidR="008F0C6D" w:rsidRPr="002A7944">
        <w:rPr>
          <w:rFonts w:ascii="Times New Roman" w:eastAsia="Malgun Gothic" w:hAnsi="Times New Roman"/>
          <w:sz w:val="24"/>
          <w:szCs w:val="24"/>
          <w:lang w:val="ru-RU"/>
        </w:rPr>
        <w:t>—</w:t>
      </w:r>
      <w:r w:rsidR="00596273">
        <w:rPr>
          <w:rFonts w:ascii="Times New Roman" w:eastAsia="Malgun Gothic" w:hAnsi="Times New Roman"/>
          <w:sz w:val="24"/>
          <w:szCs w:val="24"/>
          <w:lang w:val="ru-RU"/>
        </w:rPr>
        <w:t xml:space="preserve"> </w:t>
      </w:r>
      <w:r w:rsidR="00F9315A" w:rsidRPr="001604E3">
        <w:rPr>
          <w:sz w:val="24"/>
          <w:lang w:val="ru-RU"/>
        </w:rPr>
        <w:t>LG Electronics  приняла участие  в</w:t>
      </w:r>
      <w:r w:rsidR="001604E3">
        <w:rPr>
          <w:sz w:val="24"/>
          <w:lang w:val="ru-RU"/>
        </w:rPr>
        <w:t xml:space="preserve"> ходе </w:t>
      </w:r>
      <w:r w:rsidR="00F9315A" w:rsidRPr="001604E3">
        <w:rPr>
          <w:sz w:val="24"/>
          <w:lang w:val="ru-RU"/>
        </w:rPr>
        <w:t xml:space="preserve"> Всероссийской</w:t>
      </w:r>
      <w:r w:rsidR="008D2265">
        <w:rPr>
          <w:sz w:val="24"/>
          <w:lang w:val="ru-RU"/>
        </w:rPr>
        <w:t xml:space="preserve"> Конференции</w:t>
      </w:r>
      <w:r w:rsidR="00F9315A" w:rsidRPr="001604E3">
        <w:rPr>
          <w:sz w:val="24"/>
          <w:lang w:val="ru-RU"/>
        </w:rPr>
        <w:t> «КЛИНИЧЕСКАЯ ИММУНОЛОГИЯ И АЛЛЕРГОЛОГИЯ — ПРАКТИЧЕСКОМУ ЗДРАВООХРАН</w:t>
      </w:r>
      <w:r w:rsidR="00F350D3">
        <w:rPr>
          <w:sz w:val="24"/>
          <w:lang w:val="ru-RU"/>
        </w:rPr>
        <w:t>ЕНИЮ», которая проходит в Москве</w:t>
      </w:r>
      <w:r w:rsidR="00F9315A" w:rsidRPr="001604E3">
        <w:rPr>
          <w:sz w:val="24"/>
          <w:lang w:val="ru-RU"/>
        </w:rPr>
        <w:t xml:space="preserve"> 27 и 28 февр</w:t>
      </w:r>
      <w:r w:rsidR="008D2265">
        <w:rPr>
          <w:sz w:val="24"/>
          <w:lang w:val="ru-RU"/>
        </w:rPr>
        <w:t>аля. Основной темой  мероприятия</w:t>
      </w:r>
      <w:r w:rsidR="00F9315A" w:rsidRPr="006A7A50">
        <w:rPr>
          <w:sz w:val="24"/>
          <w:lang w:val="ru-RU"/>
        </w:rPr>
        <w:t> </w:t>
      </w:r>
      <w:r w:rsidR="00F9315A" w:rsidRPr="001604E3">
        <w:rPr>
          <w:sz w:val="24"/>
          <w:lang w:val="ru-RU"/>
        </w:rPr>
        <w:t xml:space="preserve">стало </w:t>
      </w:r>
      <w:r w:rsidR="00F9315A" w:rsidRPr="006A7A50">
        <w:rPr>
          <w:sz w:val="24"/>
          <w:lang w:val="ru-RU"/>
        </w:rPr>
        <w:t xml:space="preserve">внедрение профильных клинических рекомендаций в практику </w:t>
      </w:r>
      <w:r w:rsidR="009C37D5">
        <w:rPr>
          <w:sz w:val="24"/>
          <w:lang w:val="ru-RU"/>
        </w:rPr>
        <w:t>врачей различных специальностей</w:t>
      </w:r>
      <w:r w:rsidR="00F9315A" w:rsidRPr="006A7A50">
        <w:rPr>
          <w:sz w:val="24"/>
          <w:lang w:val="ru-RU"/>
        </w:rPr>
        <w:t>.</w:t>
      </w:r>
      <w:r w:rsidR="00182353" w:rsidRPr="001604E3">
        <w:rPr>
          <w:sz w:val="24"/>
          <w:lang w:val="ru-RU"/>
        </w:rPr>
        <w:t xml:space="preserve"> </w:t>
      </w:r>
      <w:r w:rsidR="00182353" w:rsidRPr="006A7A50">
        <w:rPr>
          <w:sz w:val="24"/>
          <w:lang w:val="ru-RU"/>
        </w:rPr>
        <w:t>Программа конференции ориентирована на широкий круг специалистов в области иммунологии и аллергологии, исследователей, медицинских работников, студентов, а также врачей общей практики и других специальностей, которые сталкиваются в своей работе с проявлениями аллергии и и</w:t>
      </w:r>
      <w:bookmarkStart w:id="0" w:name="_GoBack"/>
      <w:bookmarkEnd w:id="0"/>
      <w:r w:rsidR="00182353" w:rsidRPr="006A7A50">
        <w:rPr>
          <w:sz w:val="24"/>
          <w:lang w:val="ru-RU"/>
        </w:rPr>
        <w:t>ммунопатологии.</w:t>
      </w:r>
    </w:p>
    <w:p w:rsidR="00F9315A" w:rsidRPr="001604E3" w:rsidRDefault="00160FAA" w:rsidP="001604E3">
      <w:pPr>
        <w:rPr>
          <w:sz w:val="24"/>
          <w:lang w:val="ru-RU"/>
        </w:rPr>
      </w:pPr>
      <w:r w:rsidRPr="001604E3">
        <w:rPr>
          <w:sz w:val="24"/>
          <w:lang w:val="ru-RU"/>
        </w:rPr>
        <w:t xml:space="preserve">В </w:t>
      </w:r>
      <w:r w:rsidR="007D30A4" w:rsidRPr="001604E3">
        <w:rPr>
          <w:sz w:val="24"/>
          <w:lang w:val="ru-RU"/>
        </w:rPr>
        <w:t xml:space="preserve">рамках конференции будет проведен ряд пленарных сессий, симпозиумов и круглых столов, посвященных методам профилактики, диагностики </w:t>
      </w:r>
      <w:r w:rsidR="002113C5" w:rsidRPr="001604E3">
        <w:rPr>
          <w:sz w:val="24"/>
          <w:lang w:val="ru-RU"/>
        </w:rPr>
        <w:t>и способах снижения рисков заболевания. Помимо современных лекарственных средств, диагностических систем и оборудования, специалисты представят изделия медицинского назначения и бытовую технику, чьи технические характеристики позволяют рекомендовать их в качестве профилактических средств в условиях повышенной концентрации аллергенов и снижения иммунитета. Симпозиум</w:t>
      </w:r>
      <w:r w:rsidR="00C974D5" w:rsidRPr="001604E3">
        <w:rPr>
          <w:sz w:val="24"/>
          <w:lang w:val="ru-RU"/>
        </w:rPr>
        <w:t xml:space="preserve"> </w:t>
      </w:r>
      <w:r w:rsidR="002113C5" w:rsidRPr="001604E3">
        <w:rPr>
          <w:sz w:val="24"/>
          <w:lang w:val="ru-RU"/>
        </w:rPr>
        <w:t xml:space="preserve">«Аллергические и иммуноопосредованные заболевания: новые методы лечения, старые проблемы» </w:t>
      </w:r>
      <w:r w:rsidR="00D172B8">
        <w:rPr>
          <w:sz w:val="24"/>
          <w:lang w:val="ru-RU"/>
        </w:rPr>
        <w:t>включает в себя доклад к</w:t>
      </w:r>
      <w:r w:rsidR="00C974D5" w:rsidRPr="001604E3">
        <w:rPr>
          <w:sz w:val="24"/>
          <w:lang w:val="ru-RU"/>
        </w:rPr>
        <w:t xml:space="preserve">.м.н. Елисютиной О.Г.  </w:t>
      </w:r>
      <w:r w:rsidR="007D30A4" w:rsidRPr="001604E3">
        <w:rPr>
          <w:sz w:val="24"/>
          <w:lang w:val="ru-RU"/>
        </w:rPr>
        <w:t>«Вездесущие аллергены. Как улучшить качество жизни пациентов с аллергическими заболеваниями»</w:t>
      </w:r>
      <w:r w:rsidR="00C974D5" w:rsidRPr="001604E3">
        <w:rPr>
          <w:sz w:val="24"/>
          <w:lang w:val="ru-RU"/>
        </w:rPr>
        <w:t>, в котором будет подробно описано исследование эффективности очистителя воздуха LG PuriCare</w:t>
      </w:r>
      <w:r w:rsidR="00C974D5" w:rsidRPr="001604E3">
        <w:rPr>
          <w:sz w:val="24"/>
          <w:vertAlign w:val="superscript"/>
          <w:lang w:val="ru-RU"/>
        </w:rPr>
        <w:t>TM</w:t>
      </w:r>
      <w:r w:rsidR="00C974D5" w:rsidRPr="001604E3">
        <w:rPr>
          <w:sz w:val="24"/>
          <w:lang w:val="ru-RU"/>
        </w:rPr>
        <w:t xml:space="preserve"> </w:t>
      </w:r>
      <w:r w:rsidR="001604E3" w:rsidRPr="001604E3">
        <w:rPr>
          <w:sz w:val="24"/>
          <w:lang w:val="ru-RU"/>
        </w:rPr>
        <w:t>при использовании в быту, проведенное ранее специалистами ГНЦ  «Институт иммунологии» ФМБА России.</w:t>
      </w:r>
      <w:r w:rsidR="009C37D5">
        <w:rPr>
          <w:sz w:val="24"/>
          <w:lang w:val="ru-RU"/>
        </w:rPr>
        <w:t xml:space="preserve"> </w:t>
      </w:r>
      <w:r w:rsidR="009C37D5" w:rsidRPr="006A7A50">
        <w:rPr>
          <w:sz w:val="24"/>
          <w:lang w:val="ru-RU"/>
        </w:rPr>
        <w:t>Международная пра</w:t>
      </w:r>
      <w:r w:rsidR="009C37D5" w:rsidRPr="001604E3">
        <w:rPr>
          <w:sz w:val="24"/>
          <w:lang w:val="ru-RU"/>
        </w:rPr>
        <w:t>ктика показывает</w:t>
      </w:r>
      <w:r w:rsidR="009C37D5" w:rsidRPr="006A7A50">
        <w:rPr>
          <w:sz w:val="24"/>
          <w:lang w:val="ru-RU"/>
        </w:rPr>
        <w:t>, что переход на использование клинических рекомендаций позволяет в кратчайшие сроки и с минимумом затрат повысить качество медицинской помощи, оптимизировать использование ресурсов учреждения, а также помочь врачу при выборе стратегии лечения пациента, что приводит к сокращению длительности лечения и снижению риска осложнений</w:t>
      </w:r>
    </w:p>
    <w:p w:rsidR="00596273" w:rsidRPr="00596273" w:rsidRDefault="008D2265" w:rsidP="001604E3">
      <w:pPr>
        <w:rPr>
          <w:sz w:val="24"/>
          <w:lang w:val="ru-RU"/>
        </w:rPr>
      </w:pPr>
      <w:r>
        <w:rPr>
          <w:sz w:val="24"/>
          <w:lang w:val="ru-RU"/>
        </w:rPr>
        <w:t>Специалисты института</w:t>
      </w:r>
      <w:r w:rsidR="00596273" w:rsidRPr="00596273">
        <w:rPr>
          <w:sz w:val="24"/>
          <w:lang w:val="ru-RU"/>
        </w:rPr>
        <w:t xml:space="preserve"> провели комплекс исследовательских работ, направленных на изучение производимого эффекта с</w:t>
      </w:r>
      <w:r w:rsidR="00596273">
        <w:rPr>
          <w:sz w:val="24"/>
          <w:lang w:val="ru-RU"/>
        </w:rPr>
        <w:t xml:space="preserve">нижения </w:t>
      </w:r>
      <w:r w:rsidR="00596273" w:rsidRPr="00596273">
        <w:rPr>
          <w:sz w:val="24"/>
          <w:lang w:val="ru-RU"/>
        </w:rPr>
        <w:t xml:space="preserve">количества аллергенов и вирусов в помещении  при использовании </w:t>
      </w:r>
      <w:r w:rsidR="00596273">
        <w:rPr>
          <w:sz w:val="24"/>
          <w:lang w:val="ru-RU"/>
        </w:rPr>
        <w:t>очистителя воздуха</w:t>
      </w:r>
      <w:r w:rsidR="001604E3" w:rsidRPr="001604E3">
        <w:rPr>
          <w:sz w:val="24"/>
          <w:lang w:val="ru-RU"/>
        </w:rPr>
        <w:t xml:space="preserve"> LG PuriCare</w:t>
      </w:r>
      <w:r w:rsidR="001604E3" w:rsidRPr="001604E3">
        <w:rPr>
          <w:sz w:val="24"/>
          <w:vertAlign w:val="superscript"/>
          <w:lang w:val="ru-RU"/>
        </w:rPr>
        <w:t>TM</w:t>
      </w:r>
      <w:r w:rsidR="001604E3">
        <w:rPr>
          <w:sz w:val="24"/>
          <w:lang w:val="ru-RU"/>
        </w:rPr>
        <w:t xml:space="preserve">. </w:t>
      </w:r>
      <w:r w:rsidR="00596273" w:rsidRPr="00596273">
        <w:rPr>
          <w:sz w:val="24"/>
          <w:lang w:val="ru-RU"/>
        </w:rPr>
        <w:t xml:space="preserve">В связи с ростом распространенности аллергических заболеваний все большее число людей нуждается в </w:t>
      </w:r>
      <w:r w:rsidR="00596273" w:rsidRPr="00596273">
        <w:rPr>
          <w:sz w:val="24"/>
          <w:lang w:val="ru-RU"/>
        </w:rPr>
        <w:lastRenderedPageBreak/>
        <w:t xml:space="preserve">качественной очистке воздуха не только с профилактической, но и с лечебной целью. Очиститель воздуха  </w:t>
      </w:r>
      <w:r w:rsidR="001604E3" w:rsidRPr="001604E3">
        <w:rPr>
          <w:sz w:val="24"/>
          <w:lang w:val="ru-RU"/>
        </w:rPr>
        <w:t>LG PuriCare</w:t>
      </w:r>
      <w:r w:rsidR="001604E3" w:rsidRPr="001604E3">
        <w:rPr>
          <w:sz w:val="24"/>
          <w:vertAlign w:val="superscript"/>
          <w:lang w:val="ru-RU"/>
        </w:rPr>
        <w:t>TM</w:t>
      </w:r>
      <w:r w:rsidR="00596273" w:rsidRPr="00596273">
        <w:rPr>
          <w:sz w:val="24"/>
          <w:lang w:val="ru-RU"/>
        </w:rPr>
        <w:t xml:space="preserve"> </w:t>
      </w:r>
      <w:r w:rsidR="00596273" w:rsidRPr="00B660F4">
        <w:rPr>
          <w:sz w:val="24"/>
          <w:lang w:val="ru-RU"/>
        </w:rPr>
        <w:t xml:space="preserve"> </w:t>
      </w:r>
      <w:r w:rsidR="00596273" w:rsidRPr="00596273">
        <w:rPr>
          <w:sz w:val="24"/>
          <w:lang w:val="ru-RU"/>
        </w:rPr>
        <w:t xml:space="preserve">- современная система очистки воздуха, подходящая для больных с сезонными и круглогодичными аллергическими заболеваниями. В ходе двухэтапного клинического исследования, проведенного на базе ГНЦ  «Институт иммунологии» ФМБА России, был продемонстрирован положительный лечебный эффект создания гипоаллергенной среды в помещениях пребывания пациентов (палата стационара и домашние условия) с сезонным и персистирующим  аллергическим риноконъюнктивитом и бронхиальной астмой, достигнутой с помощью очистителя воздуха  </w:t>
      </w:r>
      <w:r w:rsidR="001604E3" w:rsidRPr="001604E3">
        <w:rPr>
          <w:sz w:val="24"/>
          <w:lang w:val="ru-RU"/>
        </w:rPr>
        <w:t>LG PuriCare</w:t>
      </w:r>
      <w:r w:rsidR="001604E3" w:rsidRPr="001604E3">
        <w:rPr>
          <w:sz w:val="24"/>
          <w:vertAlign w:val="superscript"/>
          <w:lang w:val="ru-RU"/>
        </w:rPr>
        <w:t>TM</w:t>
      </w:r>
    </w:p>
    <w:p w:rsidR="00596273" w:rsidRPr="008D2265" w:rsidRDefault="00596273" w:rsidP="00596273">
      <w:pPr>
        <w:ind w:right="-1" w:firstLine="708"/>
        <w:rPr>
          <w:b/>
          <w:i/>
          <w:sz w:val="24"/>
          <w:lang w:val="ru-RU"/>
        </w:rPr>
      </w:pPr>
      <w:r w:rsidRPr="008D2265">
        <w:rPr>
          <w:b/>
          <w:i/>
          <w:sz w:val="24"/>
          <w:lang w:val="ru-RU"/>
        </w:rPr>
        <w:t xml:space="preserve">По оценке исследователей очиститель воздуха LG </w:t>
      </w:r>
      <w:r w:rsidR="00444080" w:rsidRPr="008D2265">
        <w:rPr>
          <w:b/>
          <w:i/>
          <w:sz w:val="24"/>
          <w:lang w:val="ru-RU"/>
        </w:rPr>
        <w:t>Puricare</w:t>
      </w:r>
      <w:r w:rsidR="00444080" w:rsidRPr="008D2265">
        <w:rPr>
          <w:b/>
          <w:i/>
          <w:sz w:val="24"/>
          <w:vertAlign w:val="superscript"/>
          <w:lang w:val="ru-RU"/>
        </w:rPr>
        <w:t>TM</w:t>
      </w:r>
      <w:r w:rsidRPr="008D2265">
        <w:rPr>
          <w:b/>
          <w:i/>
          <w:sz w:val="24"/>
          <w:lang w:val="ru-RU"/>
        </w:rPr>
        <w:t xml:space="preserve">  является безопасным и эффективным  прибором и может быть рекомендован к использованию в семьях с маленькими детьми. </w:t>
      </w:r>
    </w:p>
    <w:p w:rsidR="00117518" w:rsidRPr="00D87D1D" w:rsidRDefault="00300C93" w:rsidP="00E10DEF">
      <w:pPr>
        <w:spacing w:line="360" w:lineRule="auto"/>
        <w:rPr>
          <w:rFonts w:ascii="Times New Roman" w:eastAsia="Malgun Gothic" w:hAnsi="Times New Roman"/>
          <w:sz w:val="24"/>
          <w:szCs w:val="24"/>
          <w:lang w:val="ru-RU"/>
        </w:rPr>
      </w:pPr>
      <w:r w:rsidRPr="00444080">
        <w:rPr>
          <w:sz w:val="24"/>
          <w:lang w:val="ru-RU"/>
        </w:rPr>
        <w:t>Технические характеристики приведены</w:t>
      </w:r>
      <w:r w:rsidR="00B660F4">
        <w:rPr>
          <w:sz w:val="24"/>
          <w:lang w:val="ru-RU"/>
        </w:rPr>
        <w:t xml:space="preserve"> на страницах продуктов по ссылкам</w:t>
      </w:r>
      <w:r w:rsidRPr="00444080">
        <w:rPr>
          <w:sz w:val="24"/>
          <w:lang w:val="ru-RU"/>
        </w:rPr>
        <w:t>:</w:t>
      </w:r>
      <w:r w:rsidRPr="00300C93">
        <w:rPr>
          <w:rFonts w:ascii="Times New Roman" w:eastAsia="Malgun Gothic" w:hAnsi="Times New Roman"/>
          <w:sz w:val="24"/>
          <w:szCs w:val="24"/>
          <w:lang w:val="ru-RU"/>
        </w:rPr>
        <w:t xml:space="preserve"> </w:t>
      </w:r>
    </w:p>
    <w:p w:rsidR="00D87D1D" w:rsidRDefault="00E6490B">
      <w:pPr>
        <w:rPr>
          <w:rFonts w:ascii="Times New Roman" w:eastAsia="Malgun Gothic" w:hAnsi="Times New Roman"/>
          <w:sz w:val="24"/>
          <w:szCs w:val="24"/>
          <w:lang w:val="ru-RU"/>
        </w:rPr>
      </w:pPr>
      <w:hyperlink r:id="rId9" w:history="1">
        <w:r w:rsidR="00B660F4" w:rsidRPr="008104E9">
          <w:rPr>
            <w:rStyle w:val="af"/>
            <w:rFonts w:ascii="Times New Roman" w:eastAsia="Malgun Gothic" w:hAnsi="Times New Roman"/>
            <w:sz w:val="24"/>
            <w:szCs w:val="24"/>
            <w:lang w:val="ru-RU"/>
          </w:rPr>
          <w:t>https://rushop.lg.com/appliances/air/ochistitel-vozduha-lg-as60gdpv0.html</w:t>
        </w:r>
      </w:hyperlink>
    </w:p>
    <w:p w:rsidR="00B660F4" w:rsidRDefault="00E6490B">
      <w:pPr>
        <w:rPr>
          <w:rFonts w:ascii="Times New Roman" w:eastAsia="Malgun Gothic" w:hAnsi="Times New Roman"/>
          <w:sz w:val="24"/>
          <w:szCs w:val="24"/>
          <w:lang w:val="ru-RU"/>
        </w:rPr>
      </w:pPr>
      <w:hyperlink r:id="rId10" w:history="1">
        <w:r w:rsidR="00B660F4" w:rsidRPr="008104E9">
          <w:rPr>
            <w:rStyle w:val="af"/>
            <w:rFonts w:ascii="Times New Roman" w:eastAsia="Malgun Gothic" w:hAnsi="Times New Roman"/>
            <w:sz w:val="24"/>
            <w:szCs w:val="24"/>
            <w:lang w:val="ru-RU"/>
          </w:rPr>
          <w:t>https://rushop.lg.com/appliances/air/ochistitel-vozduha-lg-as95gdpv0.html</w:t>
        </w:r>
      </w:hyperlink>
    </w:p>
    <w:p w:rsidR="005F530D" w:rsidRPr="001604E3" w:rsidRDefault="005F530D" w:rsidP="005F530D">
      <w:pPr>
        <w:widowControl/>
        <w:wordWrap/>
        <w:autoSpaceDE/>
        <w:autoSpaceDN/>
        <w:spacing w:before="100" w:beforeAutospacing="1" w:after="100" w:afterAutospacing="1" w:line="240" w:lineRule="auto"/>
        <w:jc w:val="left"/>
        <w:rPr>
          <w:rFonts w:ascii="Lucida Sans Unicode" w:hAnsi="Lucida Sans Unicode" w:cs="Lucida Sans Unicode"/>
          <w:i/>
          <w:color w:val="333333"/>
          <w:kern w:val="0"/>
          <w:szCs w:val="20"/>
          <w:lang w:val="ru-RU"/>
        </w:rPr>
      </w:pPr>
      <w:r w:rsidRPr="001604E3">
        <w:rPr>
          <w:rFonts w:ascii="Lucida Sans Unicode" w:hAnsi="Lucida Sans Unicode" w:cs="Lucida Sans Unicode"/>
          <w:b/>
          <w:bCs/>
          <w:i/>
          <w:color w:val="333333"/>
          <w:kern w:val="0"/>
          <w:szCs w:val="20"/>
          <w:lang w:val="ru-RU"/>
        </w:rPr>
        <w:t>Организаторы конференции</w:t>
      </w:r>
      <w:r w:rsidRPr="006A7A50">
        <w:rPr>
          <w:rFonts w:ascii="Lucida Sans Unicode" w:hAnsi="Lucida Sans Unicode" w:cs="Lucida Sans Unicode"/>
          <w:i/>
          <w:color w:val="333333"/>
          <w:kern w:val="0"/>
          <w:szCs w:val="20"/>
        </w:rPr>
        <w:t> </w:t>
      </w:r>
      <w:r w:rsidRPr="006A7A50">
        <w:rPr>
          <w:rFonts w:ascii="Lucida Sans Unicode" w:hAnsi="Lucida Sans Unicode" w:cs="Lucida Sans Unicode"/>
          <w:i/>
          <w:color w:val="333333"/>
          <w:kern w:val="0"/>
          <w:szCs w:val="20"/>
          <w:lang w:val="ru-RU"/>
        </w:rPr>
        <w:t>— Российская Ассоциация Аллергологов и Клинических иммунологов (РААКИ), Региональная общественная организация поддержки развития медицинских технологий и стандартов качества медицинской помощи (РОО «МедПрофСтандарт»).</w:t>
      </w:r>
    </w:p>
    <w:p w:rsidR="005F530D" w:rsidRPr="001604E3" w:rsidRDefault="005F530D" w:rsidP="005F530D">
      <w:pPr>
        <w:pStyle w:val="afb"/>
        <w:rPr>
          <w:rFonts w:ascii="Lucida Sans Unicode" w:hAnsi="Lucida Sans Unicode" w:cs="Lucida Sans Unicode"/>
          <w:i/>
          <w:color w:val="333333"/>
          <w:sz w:val="20"/>
          <w:szCs w:val="20"/>
          <w:lang w:val="ru-RU"/>
        </w:rPr>
      </w:pPr>
      <w:r w:rsidRPr="001604E3">
        <w:rPr>
          <w:rFonts w:ascii="Lucida Sans Unicode" w:hAnsi="Lucida Sans Unicode" w:cs="Lucida Sans Unicode"/>
          <w:i/>
          <w:color w:val="333333"/>
          <w:sz w:val="20"/>
          <w:szCs w:val="20"/>
          <w:lang w:val="ru-RU"/>
        </w:rPr>
        <w:t>РААКИ — официально зарегистрированная в Министерстве юстиции Российской Федерации профессиональная ассоциация специалистов в области аллергологии и иммунологии.</w:t>
      </w:r>
      <w:r w:rsidRPr="001604E3">
        <w:rPr>
          <w:rFonts w:ascii="Lucida Sans Unicode" w:hAnsi="Lucida Sans Unicode" w:cs="Lucida Sans Unicode"/>
          <w:i/>
          <w:color w:val="333333"/>
          <w:sz w:val="20"/>
          <w:szCs w:val="20"/>
        </w:rPr>
        <w:t> </w:t>
      </w:r>
      <w:r w:rsidRPr="001604E3">
        <w:rPr>
          <w:rFonts w:ascii="Lucida Sans Unicode" w:hAnsi="Lucida Sans Unicode" w:cs="Lucida Sans Unicode"/>
          <w:i/>
          <w:color w:val="333333"/>
          <w:sz w:val="20"/>
          <w:szCs w:val="20"/>
          <w:lang w:val="ru-RU"/>
        </w:rPr>
        <w:t xml:space="preserve"> РААКИ объединяет свыше 5000 членов и имеет более 60 региональных отделений.</w:t>
      </w:r>
      <w:r w:rsidRPr="001604E3">
        <w:rPr>
          <w:rFonts w:ascii="Lucida Sans Unicode" w:hAnsi="Lucida Sans Unicode" w:cs="Lucida Sans Unicode"/>
          <w:i/>
          <w:color w:val="333333"/>
          <w:sz w:val="20"/>
          <w:szCs w:val="20"/>
        </w:rPr>
        <w:t> </w:t>
      </w:r>
    </w:p>
    <w:p w:rsidR="005F530D" w:rsidRPr="001604E3" w:rsidRDefault="005F530D" w:rsidP="005F530D">
      <w:pPr>
        <w:widowControl/>
        <w:wordWrap/>
        <w:autoSpaceDE/>
        <w:autoSpaceDN/>
        <w:spacing w:before="100" w:beforeAutospacing="1" w:after="100" w:afterAutospacing="1" w:line="240" w:lineRule="auto"/>
        <w:jc w:val="left"/>
        <w:rPr>
          <w:rFonts w:ascii="Lucida Sans Unicode" w:hAnsi="Lucida Sans Unicode" w:cs="Lucida Sans Unicode"/>
          <w:i/>
          <w:color w:val="333333"/>
          <w:kern w:val="0"/>
          <w:szCs w:val="20"/>
          <w:lang w:val="ru-RU"/>
        </w:rPr>
      </w:pPr>
      <w:r w:rsidRPr="001604E3">
        <w:rPr>
          <w:rFonts w:ascii="Lucida Sans Unicode" w:hAnsi="Lucida Sans Unicode" w:cs="Lucida Sans Unicode"/>
          <w:i/>
          <w:color w:val="333333"/>
          <w:szCs w:val="20"/>
          <w:lang w:val="ru-RU"/>
        </w:rPr>
        <w:t>РААКИ является некоммерческой общественной организацией. Основное направление ее деятельности — интеграция и распространение новейших достижений в области аллергологии и иммунологии, информационная поддержка научных и клинических разработок. За годы деятельности РААКИ организованы многочисленные международные и общероссийские</w:t>
      </w:r>
      <w:r w:rsidRPr="001604E3">
        <w:rPr>
          <w:rFonts w:ascii="Lucida Sans Unicode" w:hAnsi="Lucida Sans Unicode" w:cs="Lucida Sans Unicode"/>
          <w:i/>
          <w:color w:val="333333"/>
          <w:szCs w:val="20"/>
        </w:rPr>
        <w:t> </w:t>
      </w:r>
      <w:r w:rsidRPr="001604E3">
        <w:rPr>
          <w:rFonts w:ascii="Lucida Sans Unicode" w:hAnsi="Lucida Sans Unicode" w:cs="Lucida Sans Unicode"/>
          <w:i/>
          <w:color w:val="333333"/>
          <w:szCs w:val="20"/>
          <w:lang w:val="ru-RU"/>
        </w:rPr>
        <w:t xml:space="preserve"> конгрессы,</w:t>
      </w:r>
      <w:r w:rsidRPr="001604E3">
        <w:rPr>
          <w:rFonts w:ascii="Lucida Sans Unicode" w:hAnsi="Lucida Sans Unicode" w:cs="Lucida Sans Unicode"/>
          <w:i/>
          <w:color w:val="333333"/>
          <w:szCs w:val="20"/>
        </w:rPr>
        <w:t> </w:t>
      </w:r>
      <w:r w:rsidRPr="001604E3">
        <w:rPr>
          <w:rFonts w:ascii="Lucida Sans Unicode" w:hAnsi="Lucida Sans Unicode" w:cs="Lucida Sans Unicode"/>
          <w:i/>
          <w:color w:val="333333"/>
          <w:szCs w:val="20"/>
          <w:lang w:val="ru-RU"/>
        </w:rPr>
        <w:t xml:space="preserve"> конференции, симпозиумы, школы-семинары</w:t>
      </w:r>
    </w:p>
    <w:p w:rsidR="006A7A50" w:rsidRPr="009C37D5" w:rsidRDefault="005F530D" w:rsidP="009C37D5">
      <w:pPr>
        <w:widowControl/>
        <w:wordWrap/>
        <w:autoSpaceDE/>
        <w:autoSpaceDN/>
        <w:spacing w:before="100" w:beforeAutospacing="1" w:after="100" w:afterAutospacing="1" w:line="240" w:lineRule="auto"/>
        <w:jc w:val="left"/>
        <w:rPr>
          <w:rFonts w:ascii="Lucida Sans Unicode" w:hAnsi="Lucida Sans Unicode" w:cs="Lucida Sans Unicode"/>
          <w:i/>
          <w:color w:val="333333"/>
          <w:kern w:val="0"/>
          <w:szCs w:val="20"/>
          <w:lang w:val="ru-RU"/>
        </w:rPr>
      </w:pPr>
      <w:r w:rsidRPr="001604E3">
        <w:rPr>
          <w:rFonts w:ascii="Lucida Sans Unicode" w:hAnsi="Lucida Sans Unicode" w:cs="Lucida Sans Unicode"/>
          <w:i/>
          <w:color w:val="333333"/>
          <w:kern w:val="0"/>
          <w:szCs w:val="20"/>
          <w:lang w:val="ru-RU"/>
        </w:rPr>
        <w:t>Ссылка на мероприятие: http://www.raaci.ru/meropriyatiya/vserossijskaya-konferenciya-klinicheskaya-immunologiya-i-allergologiya-prakticheskomu-zdravooxraneniyu/</w:t>
      </w:r>
    </w:p>
    <w:sectPr w:rsidR="006A7A50" w:rsidRPr="009C37D5" w:rsidSect="00197EFE">
      <w:headerReference w:type="default" r:id="rId11"/>
      <w:footerReference w:type="even" r:id="rId12"/>
      <w:footerReference w:type="default" r:id="rId13"/>
      <w:endnotePr>
        <w:numFmt w:val="decimal"/>
      </w:endnotePr>
      <w:pgSz w:w="11907" w:h="16840" w:code="9"/>
      <w:pgMar w:top="2268" w:right="747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90B" w:rsidRDefault="00E6490B">
      <w:pPr>
        <w:spacing w:after="0" w:line="240" w:lineRule="auto"/>
      </w:pPr>
      <w:r>
        <w:separator/>
      </w:r>
    </w:p>
  </w:endnote>
  <w:endnote w:type="continuationSeparator" w:id="0">
    <w:p w:rsidR="00E6490B" w:rsidRDefault="00E64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LG Smart">
    <w:altName w:val="Times New Roman"/>
    <w:panose1 w:val="00000000000000000000"/>
    <w:charset w:val="00"/>
    <w:family w:val="swiss"/>
    <w:notTrueType/>
    <w:pitch w:val="variable"/>
    <w:sig w:usb0="8000022F" w:usb1="5000004A" w:usb2="00000000" w:usb3="00000000" w:csb0="0000001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C6D" w:rsidRDefault="002368E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F0C6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F0C6D" w:rsidRDefault="008F0C6D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C6D" w:rsidRDefault="002368E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F0C6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E5732">
      <w:rPr>
        <w:rStyle w:val="a7"/>
        <w:noProof/>
      </w:rPr>
      <w:t>2</w:t>
    </w:r>
    <w:r>
      <w:rPr>
        <w:rStyle w:val="a7"/>
      </w:rPr>
      <w:fldChar w:fldCharType="end"/>
    </w:r>
  </w:p>
  <w:p w:rsidR="008F0C6D" w:rsidRDefault="008F0C6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90B" w:rsidRDefault="00E6490B">
      <w:pPr>
        <w:spacing w:after="0" w:line="240" w:lineRule="auto"/>
      </w:pPr>
      <w:r>
        <w:separator/>
      </w:r>
    </w:p>
  </w:footnote>
  <w:footnote w:type="continuationSeparator" w:id="0">
    <w:p w:rsidR="00E6490B" w:rsidRDefault="00E64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C6D" w:rsidRPr="004A6DC3" w:rsidRDefault="008043ED" w:rsidP="008F0C6D">
    <w:pPr>
      <w:pStyle w:val="a3"/>
      <w:spacing w:line="240" w:lineRule="auto"/>
      <w:jc w:val="right"/>
      <w:rPr>
        <w:rFonts w:ascii="Trebuchet MS" w:hAnsi="Trebuchet MS"/>
        <w:b/>
        <w:color w:val="808080"/>
        <w:sz w:val="2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7728" behindDoc="0" locked="0" layoutInCell="1" allowOverlap="1" wp14:anchorId="029347F0" wp14:editId="673B7EE1">
          <wp:simplePos x="0" y="0"/>
          <wp:positionH relativeFrom="column">
            <wp:posOffset>-384810</wp:posOffset>
          </wp:positionH>
          <wp:positionV relativeFrom="paragraph">
            <wp:posOffset>-99695</wp:posOffset>
          </wp:positionV>
          <wp:extent cx="1044575" cy="476885"/>
          <wp:effectExtent l="19050" t="0" r="3175" b="0"/>
          <wp:wrapNone/>
          <wp:docPr id="1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575" cy="4768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F0C6D" w:rsidRPr="00B71E8C" w:rsidRDefault="008F0C6D">
    <w:pPr>
      <w:pStyle w:val="a3"/>
      <w:jc w:val="right"/>
      <w:rPr>
        <w:rFonts w:ascii="LG Smart" w:hAnsi="LG Smart" w:hint="eastAsia"/>
      </w:rPr>
    </w:pPr>
    <w:r w:rsidRPr="00631DEB">
      <w:rPr>
        <w:rFonts w:ascii="LG Smart" w:hAnsi="LG Smart"/>
        <w:color w:val="808080"/>
        <w:sz w:val="18"/>
        <w:szCs w:val="18"/>
      </w:rPr>
      <w:t>www.LG.com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C1A7E"/>
    <w:multiLevelType w:val="multilevel"/>
    <w:tmpl w:val="0CC669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8577FC"/>
    <w:multiLevelType w:val="hybridMultilevel"/>
    <w:tmpl w:val="A39637AC"/>
    <w:lvl w:ilvl="0" w:tplc="2F38D23A">
      <w:start w:val="1"/>
      <w:numFmt w:val="bullet"/>
      <w:lvlText w:val="•"/>
      <w:lvlJc w:val="left"/>
      <w:pPr>
        <w:ind w:left="684" w:hanging="400"/>
      </w:pPr>
      <w:rPr>
        <w:rFonts w:ascii="Gulim" w:eastAsia="Gulim" w:hAnsi="Gulim" w:hint="eastAsia"/>
      </w:rPr>
    </w:lvl>
    <w:lvl w:ilvl="1" w:tplc="04090003">
      <w:start w:val="1"/>
      <w:numFmt w:val="bullet"/>
      <w:lvlText w:val=""/>
      <w:lvlJc w:val="left"/>
      <w:pPr>
        <w:ind w:left="10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</w:abstractNum>
  <w:abstractNum w:abstractNumId="2">
    <w:nsid w:val="385F60B8"/>
    <w:multiLevelType w:val="hybridMultilevel"/>
    <w:tmpl w:val="7FEE31FE"/>
    <w:lvl w:ilvl="0" w:tplc="5A0CEB42">
      <w:start w:val="1"/>
      <w:numFmt w:val="bullet"/>
      <w:lvlText w:val="•"/>
      <w:lvlJc w:val="left"/>
      <w:pPr>
        <w:ind w:left="717" w:hanging="400"/>
      </w:pPr>
      <w:rPr>
        <w:rFonts w:ascii="Malgun Gothic" w:eastAsia="Malgun Gothic" w:hAnsi="Malgun Gothic" w:hint="eastAsia"/>
      </w:rPr>
    </w:lvl>
    <w:lvl w:ilvl="1" w:tplc="F1B0881C">
      <w:start w:val="1"/>
      <w:numFmt w:val="bullet"/>
      <w:lvlText w:val="−"/>
      <w:lvlJc w:val="left"/>
      <w:pPr>
        <w:ind w:left="1117" w:hanging="400"/>
      </w:pPr>
      <w:rPr>
        <w:rFonts w:ascii="Calibri" w:hAnsi="Calibri" w:hint="default"/>
      </w:rPr>
    </w:lvl>
    <w:lvl w:ilvl="2" w:tplc="3184F1E4">
      <w:start w:val="1"/>
      <w:numFmt w:val="bullet"/>
      <w:lvlText w:val="∙"/>
      <w:lvlJc w:val="left"/>
      <w:pPr>
        <w:ind w:left="1517" w:hanging="400"/>
      </w:pPr>
      <w:rPr>
        <w:rFonts w:ascii="Malgun Gothic" w:eastAsia="Malgun Gothic" w:hAnsi="Malgun Gothic" w:hint="eastAsia"/>
      </w:rPr>
    </w:lvl>
    <w:lvl w:ilvl="3" w:tplc="04090001" w:tentative="1">
      <w:start w:val="1"/>
      <w:numFmt w:val="bullet"/>
      <w:lvlText w:val=""/>
      <w:lvlJc w:val="left"/>
      <w:pPr>
        <w:ind w:left="191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7" w:hanging="400"/>
      </w:pPr>
      <w:rPr>
        <w:rFonts w:ascii="Wingdings" w:hAnsi="Wingdings" w:hint="default"/>
      </w:rPr>
    </w:lvl>
  </w:abstractNum>
  <w:abstractNum w:abstractNumId="3">
    <w:nsid w:val="38E86708"/>
    <w:multiLevelType w:val="hybridMultilevel"/>
    <w:tmpl w:val="DDCECBC8"/>
    <w:lvl w:ilvl="0" w:tplc="F1B0881C">
      <w:start w:val="1"/>
      <w:numFmt w:val="bullet"/>
      <w:lvlText w:val="−"/>
      <w:lvlJc w:val="left"/>
      <w:pPr>
        <w:ind w:left="684" w:hanging="400"/>
      </w:pPr>
      <w:rPr>
        <w:rFonts w:ascii="Calibri" w:hAnsi="Calibri" w:hint="default"/>
      </w:rPr>
    </w:lvl>
    <w:lvl w:ilvl="1" w:tplc="85A0E8F2">
      <w:start w:val="1"/>
      <w:numFmt w:val="bullet"/>
      <w:lvlText w:val="–"/>
      <w:lvlJc w:val="left"/>
      <w:pPr>
        <w:ind w:left="1677" w:hanging="400"/>
      </w:pPr>
      <w:rPr>
        <w:rFonts w:ascii="Gulim" w:eastAsia="Gulim" w:hAnsi="Gulim" w:hint="eastAsia"/>
      </w:rPr>
    </w:lvl>
    <w:lvl w:ilvl="2" w:tplc="04090005">
      <w:start w:val="1"/>
      <w:numFmt w:val="bullet"/>
      <w:lvlText w:val=""/>
      <w:lvlJc w:val="left"/>
      <w:pPr>
        <w:ind w:left="14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</w:abstractNum>
  <w:abstractNum w:abstractNumId="4">
    <w:nsid w:val="7541103C"/>
    <w:multiLevelType w:val="hybridMultilevel"/>
    <w:tmpl w:val="A24E03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C6D"/>
    <w:rsid w:val="00012CA0"/>
    <w:rsid w:val="0001770B"/>
    <w:rsid w:val="000255E9"/>
    <w:rsid w:val="00027F0E"/>
    <w:rsid w:val="000323A0"/>
    <w:rsid w:val="00032F53"/>
    <w:rsid w:val="0003787D"/>
    <w:rsid w:val="00073218"/>
    <w:rsid w:val="00092F1A"/>
    <w:rsid w:val="000A4D5B"/>
    <w:rsid w:val="000B6FE8"/>
    <w:rsid w:val="000F0BD8"/>
    <w:rsid w:val="00100A09"/>
    <w:rsid w:val="00117518"/>
    <w:rsid w:val="00146684"/>
    <w:rsid w:val="00156AB1"/>
    <w:rsid w:val="001604E3"/>
    <w:rsid w:val="00160FAA"/>
    <w:rsid w:val="00181F99"/>
    <w:rsid w:val="00182353"/>
    <w:rsid w:val="001830D6"/>
    <w:rsid w:val="001914EF"/>
    <w:rsid w:val="00197EFE"/>
    <w:rsid w:val="001A1E83"/>
    <w:rsid w:val="001A5330"/>
    <w:rsid w:val="001B1F66"/>
    <w:rsid w:val="001B5420"/>
    <w:rsid w:val="001C31EC"/>
    <w:rsid w:val="001C5EFE"/>
    <w:rsid w:val="001D36B3"/>
    <w:rsid w:val="001D3AB2"/>
    <w:rsid w:val="002024BE"/>
    <w:rsid w:val="00202B4E"/>
    <w:rsid w:val="002113C5"/>
    <w:rsid w:val="002127CF"/>
    <w:rsid w:val="00217FC0"/>
    <w:rsid w:val="002368E6"/>
    <w:rsid w:val="00255962"/>
    <w:rsid w:val="002570F5"/>
    <w:rsid w:val="00261442"/>
    <w:rsid w:val="00273266"/>
    <w:rsid w:val="00281B40"/>
    <w:rsid w:val="00297C5D"/>
    <w:rsid w:val="002A0BD0"/>
    <w:rsid w:val="002A2AE7"/>
    <w:rsid w:val="002A50BF"/>
    <w:rsid w:val="002A7944"/>
    <w:rsid w:val="002F2194"/>
    <w:rsid w:val="002F2EC7"/>
    <w:rsid w:val="00300C93"/>
    <w:rsid w:val="00332CB4"/>
    <w:rsid w:val="00335D13"/>
    <w:rsid w:val="00341CB8"/>
    <w:rsid w:val="003F7564"/>
    <w:rsid w:val="004371E3"/>
    <w:rsid w:val="00444080"/>
    <w:rsid w:val="00451C99"/>
    <w:rsid w:val="00476FCF"/>
    <w:rsid w:val="004A42CB"/>
    <w:rsid w:val="004A56E6"/>
    <w:rsid w:val="004C0DE7"/>
    <w:rsid w:val="004C4709"/>
    <w:rsid w:val="00530EAC"/>
    <w:rsid w:val="0053335F"/>
    <w:rsid w:val="00577313"/>
    <w:rsid w:val="00596273"/>
    <w:rsid w:val="005A1D81"/>
    <w:rsid w:val="005F530D"/>
    <w:rsid w:val="00621B34"/>
    <w:rsid w:val="006226C5"/>
    <w:rsid w:val="00677805"/>
    <w:rsid w:val="006A7A50"/>
    <w:rsid w:val="006B3C7E"/>
    <w:rsid w:val="006C0016"/>
    <w:rsid w:val="006C6918"/>
    <w:rsid w:val="006F290C"/>
    <w:rsid w:val="006F3339"/>
    <w:rsid w:val="00726621"/>
    <w:rsid w:val="00743068"/>
    <w:rsid w:val="00761C3F"/>
    <w:rsid w:val="00784421"/>
    <w:rsid w:val="007A387A"/>
    <w:rsid w:val="007B3B07"/>
    <w:rsid w:val="007B7E22"/>
    <w:rsid w:val="007D2E3C"/>
    <w:rsid w:val="007D30A4"/>
    <w:rsid w:val="007E5732"/>
    <w:rsid w:val="007F7E57"/>
    <w:rsid w:val="008043ED"/>
    <w:rsid w:val="008127BB"/>
    <w:rsid w:val="00846160"/>
    <w:rsid w:val="00854040"/>
    <w:rsid w:val="00854426"/>
    <w:rsid w:val="008606FC"/>
    <w:rsid w:val="00867A31"/>
    <w:rsid w:val="00870B89"/>
    <w:rsid w:val="008A17B4"/>
    <w:rsid w:val="008D2265"/>
    <w:rsid w:val="008D26C0"/>
    <w:rsid w:val="008E1EBD"/>
    <w:rsid w:val="008F0C6D"/>
    <w:rsid w:val="00901C63"/>
    <w:rsid w:val="009167B2"/>
    <w:rsid w:val="0092730E"/>
    <w:rsid w:val="0093432F"/>
    <w:rsid w:val="00956AE3"/>
    <w:rsid w:val="0096178B"/>
    <w:rsid w:val="009C37D5"/>
    <w:rsid w:val="009F4268"/>
    <w:rsid w:val="009F7658"/>
    <w:rsid w:val="00A10AEF"/>
    <w:rsid w:val="00A31937"/>
    <w:rsid w:val="00A34CC2"/>
    <w:rsid w:val="00A4209A"/>
    <w:rsid w:val="00A54BE2"/>
    <w:rsid w:val="00AA47A2"/>
    <w:rsid w:val="00AA698A"/>
    <w:rsid w:val="00AC7B52"/>
    <w:rsid w:val="00AE1123"/>
    <w:rsid w:val="00B329CD"/>
    <w:rsid w:val="00B41945"/>
    <w:rsid w:val="00B4724B"/>
    <w:rsid w:val="00B660F4"/>
    <w:rsid w:val="00BA52B1"/>
    <w:rsid w:val="00BB1D8F"/>
    <w:rsid w:val="00BF5B6F"/>
    <w:rsid w:val="00C00F54"/>
    <w:rsid w:val="00C048EA"/>
    <w:rsid w:val="00C17F10"/>
    <w:rsid w:val="00C23DF5"/>
    <w:rsid w:val="00C436E5"/>
    <w:rsid w:val="00C55453"/>
    <w:rsid w:val="00C974D5"/>
    <w:rsid w:val="00CA20B4"/>
    <w:rsid w:val="00CB3739"/>
    <w:rsid w:val="00CF5F71"/>
    <w:rsid w:val="00D172B8"/>
    <w:rsid w:val="00D36642"/>
    <w:rsid w:val="00D37177"/>
    <w:rsid w:val="00D66918"/>
    <w:rsid w:val="00D677B3"/>
    <w:rsid w:val="00D87D1D"/>
    <w:rsid w:val="00DA716F"/>
    <w:rsid w:val="00DB016E"/>
    <w:rsid w:val="00DB15BD"/>
    <w:rsid w:val="00DD1615"/>
    <w:rsid w:val="00DD644A"/>
    <w:rsid w:val="00DE63AD"/>
    <w:rsid w:val="00DF08EA"/>
    <w:rsid w:val="00E10DEF"/>
    <w:rsid w:val="00E50B46"/>
    <w:rsid w:val="00E6490B"/>
    <w:rsid w:val="00E67F39"/>
    <w:rsid w:val="00E84EE5"/>
    <w:rsid w:val="00F11B5E"/>
    <w:rsid w:val="00F156D5"/>
    <w:rsid w:val="00F23A5D"/>
    <w:rsid w:val="00F350D3"/>
    <w:rsid w:val="00F52EFF"/>
    <w:rsid w:val="00F87674"/>
    <w:rsid w:val="00F9315A"/>
    <w:rsid w:val="00FA68CA"/>
    <w:rsid w:val="00FC5CED"/>
    <w:rsid w:val="00FD77D9"/>
    <w:rsid w:val="00FF5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C6D"/>
    <w:pPr>
      <w:widowControl w:val="0"/>
      <w:wordWrap w:val="0"/>
      <w:autoSpaceDE w:val="0"/>
      <w:autoSpaceDN w:val="0"/>
      <w:spacing w:after="160" w:line="259" w:lineRule="auto"/>
      <w:jc w:val="both"/>
    </w:pPr>
    <w:rPr>
      <w:rFonts w:eastAsia="Times New Roman"/>
      <w:kern w:val="2"/>
      <w:szCs w:val="22"/>
      <w:lang w:val="en-US" w:eastAsia="ko-KR"/>
    </w:rPr>
  </w:style>
  <w:style w:type="paragraph" w:styleId="1">
    <w:name w:val="heading 1"/>
    <w:basedOn w:val="a"/>
    <w:next w:val="a"/>
    <w:link w:val="10"/>
    <w:qFormat/>
    <w:rsid w:val="002113C5"/>
    <w:pPr>
      <w:keepNext/>
      <w:widowControl/>
      <w:wordWrap/>
      <w:autoSpaceDE/>
      <w:autoSpaceDN/>
      <w:spacing w:after="0" w:line="240" w:lineRule="auto"/>
      <w:jc w:val="left"/>
      <w:outlineLvl w:val="0"/>
    </w:pPr>
    <w:rPr>
      <w:rFonts w:ascii="Times New Roman" w:hAnsi="Times New Roman"/>
      <w:b/>
      <w:bCs/>
      <w:kern w:val="0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0C6D"/>
    <w:pPr>
      <w:tabs>
        <w:tab w:val="center" w:pos="4513"/>
        <w:tab w:val="right" w:pos="9026"/>
      </w:tabs>
      <w:snapToGrid w:val="0"/>
      <w:spacing w:after="200" w:line="276" w:lineRule="auto"/>
    </w:pPr>
    <w:rPr>
      <w:rFonts w:ascii="Malgun Gothic" w:eastAsia="Malgun Gothic" w:hAnsi="Malgun Gothic"/>
      <w:szCs w:val="20"/>
    </w:rPr>
  </w:style>
  <w:style w:type="character" w:customStyle="1" w:styleId="a4">
    <w:name w:val="Верхний колонтитул Знак"/>
    <w:link w:val="a3"/>
    <w:uiPriority w:val="99"/>
    <w:rsid w:val="008F0C6D"/>
    <w:rPr>
      <w:rFonts w:ascii="Malgun Gothic" w:eastAsia="Malgun Gothic" w:hAnsi="Malgun Gothic" w:cs="Times New Roman"/>
      <w:kern w:val="2"/>
      <w:sz w:val="20"/>
      <w:lang w:val="en-US" w:eastAsia="ko-KR"/>
    </w:rPr>
  </w:style>
  <w:style w:type="paragraph" w:styleId="a5">
    <w:name w:val="footer"/>
    <w:basedOn w:val="a"/>
    <w:link w:val="a6"/>
    <w:uiPriority w:val="99"/>
    <w:unhideWhenUsed/>
    <w:rsid w:val="008F0C6D"/>
    <w:pPr>
      <w:tabs>
        <w:tab w:val="center" w:pos="4513"/>
        <w:tab w:val="right" w:pos="9026"/>
      </w:tabs>
      <w:snapToGrid w:val="0"/>
      <w:spacing w:after="200" w:line="276" w:lineRule="auto"/>
    </w:pPr>
    <w:rPr>
      <w:rFonts w:ascii="Malgun Gothic" w:eastAsia="Malgun Gothic" w:hAnsi="Malgun Gothic"/>
      <w:szCs w:val="20"/>
    </w:rPr>
  </w:style>
  <w:style w:type="character" w:customStyle="1" w:styleId="a6">
    <w:name w:val="Нижний колонтитул Знак"/>
    <w:link w:val="a5"/>
    <w:uiPriority w:val="99"/>
    <w:rsid w:val="008F0C6D"/>
    <w:rPr>
      <w:rFonts w:ascii="Malgun Gothic" w:eastAsia="Malgun Gothic" w:hAnsi="Malgun Gothic" w:cs="Times New Roman"/>
      <w:kern w:val="2"/>
      <w:sz w:val="20"/>
      <w:lang w:val="en-US" w:eastAsia="ko-KR"/>
    </w:rPr>
  </w:style>
  <w:style w:type="character" w:styleId="a7">
    <w:name w:val="page number"/>
    <w:uiPriority w:val="99"/>
    <w:rsid w:val="008F0C6D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77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577313"/>
    <w:rPr>
      <w:rFonts w:ascii="Segoe UI" w:eastAsia="Times New Roman" w:hAnsi="Segoe UI" w:cs="Segoe UI"/>
      <w:kern w:val="2"/>
      <w:sz w:val="18"/>
      <w:szCs w:val="18"/>
      <w:lang w:eastAsia="ko-KR"/>
    </w:rPr>
  </w:style>
  <w:style w:type="character" w:styleId="aa">
    <w:name w:val="annotation reference"/>
    <w:uiPriority w:val="99"/>
    <w:semiHidden/>
    <w:unhideWhenUsed/>
    <w:rsid w:val="008127BB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8127BB"/>
    <w:rPr>
      <w:szCs w:val="20"/>
    </w:rPr>
  </w:style>
  <w:style w:type="character" w:customStyle="1" w:styleId="ac">
    <w:name w:val="Текст примечания Знак"/>
    <w:link w:val="ab"/>
    <w:uiPriority w:val="99"/>
    <w:rsid w:val="008127BB"/>
    <w:rPr>
      <w:rFonts w:eastAsia="Times New Roman"/>
      <w:kern w:val="2"/>
      <w:lang w:eastAsia="ko-KR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127BB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8127BB"/>
    <w:rPr>
      <w:rFonts w:eastAsia="Times New Roman"/>
      <w:b/>
      <w:bCs/>
      <w:kern w:val="2"/>
      <w:lang w:eastAsia="ko-KR"/>
    </w:rPr>
  </w:style>
  <w:style w:type="character" w:styleId="af">
    <w:name w:val="Hyperlink"/>
    <w:uiPriority w:val="99"/>
    <w:unhideWhenUsed/>
    <w:rsid w:val="0092730E"/>
    <w:rPr>
      <w:color w:val="0563C1"/>
      <w:u w:val="single"/>
    </w:rPr>
  </w:style>
  <w:style w:type="character" w:styleId="af0">
    <w:name w:val="FollowedHyperlink"/>
    <w:uiPriority w:val="99"/>
    <w:semiHidden/>
    <w:unhideWhenUsed/>
    <w:rsid w:val="00846160"/>
    <w:rPr>
      <w:color w:val="954F72"/>
      <w:u w:val="single"/>
    </w:rPr>
  </w:style>
  <w:style w:type="table" w:styleId="af1">
    <w:name w:val="Table Grid"/>
    <w:basedOn w:val="a1"/>
    <w:uiPriority w:val="99"/>
    <w:rsid w:val="00C436E5"/>
    <w:pPr>
      <w:widowControl w:val="0"/>
      <w:wordWrap w:val="0"/>
      <w:autoSpaceDE w:val="0"/>
      <w:autoSpaceDN w:val="0"/>
      <w:jc w:val="both"/>
    </w:pPr>
    <w:rPr>
      <w:rFonts w:ascii="Times New Roman" w:eastAsia="Batang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C436E5"/>
    <w:pPr>
      <w:widowControl/>
      <w:wordWrap/>
      <w:autoSpaceDE/>
      <w:autoSpaceDN/>
      <w:spacing w:after="0" w:line="240" w:lineRule="auto"/>
      <w:ind w:left="720"/>
      <w:jc w:val="left"/>
    </w:pPr>
    <w:rPr>
      <w:rFonts w:ascii="Gulim" w:eastAsia="Malgun Gothic" w:hAnsi="Gulim" w:cs="Gulim"/>
      <w:kern w:val="0"/>
      <w:sz w:val="24"/>
      <w:szCs w:val="24"/>
    </w:rPr>
  </w:style>
  <w:style w:type="paragraph" w:styleId="af3">
    <w:name w:val="footnote text"/>
    <w:basedOn w:val="a"/>
    <w:link w:val="af4"/>
    <w:uiPriority w:val="99"/>
    <w:semiHidden/>
    <w:unhideWhenUsed/>
    <w:rsid w:val="006C6918"/>
    <w:pPr>
      <w:spacing w:after="0" w:line="240" w:lineRule="auto"/>
    </w:pPr>
    <w:rPr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6C6918"/>
    <w:rPr>
      <w:rFonts w:eastAsia="Times New Roman"/>
      <w:kern w:val="2"/>
      <w:lang w:val="en-US" w:eastAsia="ko-KR"/>
    </w:rPr>
  </w:style>
  <w:style w:type="character" w:styleId="af5">
    <w:name w:val="footnote reference"/>
    <w:basedOn w:val="a0"/>
    <w:uiPriority w:val="99"/>
    <w:semiHidden/>
    <w:unhideWhenUsed/>
    <w:rsid w:val="006C6918"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sid w:val="00100A09"/>
    <w:pPr>
      <w:spacing w:after="0" w:line="240" w:lineRule="auto"/>
    </w:pPr>
    <w:rPr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100A09"/>
    <w:rPr>
      <w:rFonts w:eastAsia="Times New Roman"/>
      <w:kern w:val="2"/>
      <w:lang w:val="en-US" w:eastAsia="ko-KR"/>
    </w:rPr>
  </w:style>
  <w:style w:type="character" w:styleId="af8">
    <w:name w:val="endnote reference"/>
    <w:basedOn w:val="a0"/>
    <w:uiPriority w:val="99"/>
    <w:semiHidden/>
    <w:unhideWhenUsed/>
    <w:rsid w:val="00100A09"/>
    <w:rPr>
      <w:vertAlign w:val="superscript"/>
    </w:rPr>
  </w:style>
  <w:style w:type="paragraph" w:styleId="af9">
    <w:name w:val="Body Text"/>
    <w:basedOn w:val="a"/>
    <w:link w:val="afa"/>
    <w:uiPriority w:val="99"/>
    <w:unhideWhenUsed/>
    <w:rsid w:val="00596273"/>
    <w:pPr>
      <w:widowControl/>
      <w:wordWrap/>
      <w:autoSpaceDE/>
      <w:autoSpaceDN/>
      <w:spacing w:after="0" w:line="240" w:lineRule="auto"/>
    </w:pPr>
    <w:rPr>
      <w:rFonts w:ascii="Times New Roman" w:hAnsi="Times New Roman"/>
      <w:kern w:val="0"/>
      <w:sz w:val="28"/>
      <w:szCs w:val="28"/>
      <w:lang w:val="ru-RU" w:eastAsia="ru-RU"/>
    </w:rPr>
  </w:style>
  <w:style w:type="character" w:customStyle="1" w:styleId="afa">
    <w:name w:val="Основной текст Знак"/>
    <w:basedOn w:val="a0"/>
    <w:link w:val="af9"/>
    <w:uiPriority w:val="99"/>
    <w:rsid w:val="00596273"/>
    <w:rPr>
      <w:rFonts w:ascii="Times New Roman" w:eastAsia="Times New Roman" w:hAnsi="Times New Roman"/>
      <w:sz w:val="28"/>
      <w:szCs w:val="28"/>
    </w:rPr>
  </w:style>
  <w:style w:type="paragraph" w:styleId="afb">
    <w:name w:val="Normal (Web)"/>
    <w:basedOn w:val="a"/>
    <w:uiPriority w:val="99"/>
    <w:unhideWhenUsed/>
    <w:rsid w:val="006A7A50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hAnsi="Times New Roman"/>
      <w:kern w:val="0"/>
      <w:sz w:val="24"/>
      <w:szCs w:val="24"/>
    </w:rPr>
  </w:style>
  <w:style w:type="character" w:styleId="afc">
    <w:name w:val="Strong"/>
    <w:basedOn w:val="a0"/>
    <w:uiPriority w:val="22"/>
    <w:qFormat/>
    <w:rsid w:val="006A7A50"/>
    <w:rPr>
      <w:b/>
      <w:bCs/>
    </w:rPr>
  </w:style>
  <w:style w:type="character" w:customStyle="1" w:styleId="10">
    <w:name w:val="Заголовок 1 Знак"/>
    <w:basedOn w:val="a0"/>
    <w:link w:val="1"/>
    <w:rsid w:val="002113C5"/>
    <w:rPr>
      <w:rFonts w:ascii="Times New Roman" w:eastAsia="Times New Roman" w:hAnsi="Times New Roman"/>
      <w:b/>
      <w:bCs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C6D"/>
    <w:pPr>
      <w:widowControl w:val="0"/>
      <w:wordWrap w:val="0"/>
      <w:autoSpaceDE w:val="0"/>
      <w:autoSpaceDN w:val="0"/>
      <w:spacing w:after="160" w:line="259" w:lineRule="auto"/>
      <w:jc w:val="both"/>
    </w:pPr>
    <w:rPr>
      <w:rFonts w:eastAsia="Times New Roman"/>
      <w:kern w:val="2"/>
      <w:szCs w:val="22"/>
      <w:lang w:val="en-US" w:eastAsia="ko-KR"/>
    </w:rPr>
  </w:style>
  <w:style w:type="paragraph" w:styleId="1">
    <w:name w:val="heading 1"/>
    <w:basedOn w:val="a"/>
    <w:next w:val="a"/>
    <w:link w:val="10"/>
    <w:qFormat/>
    <w:rsid w:val="002113C5"/>
    <w:pPr>
      <w:keepNext/>
      <w:widowControl/>
      <w:wordWrap/>
      <w:autoSpaceDE/>
      <w:autoSpaceDN/>
      <w:spacing w:after="0" w:line="240" w:lineRule="auto"/>
      <w:jc w:val="left"/>
      <w:outlineLvl w:val="0"/>
    </w:pPr>
    <w:rPr>
      <w:rFonts w:ascii="Times New Roman" w:hAnsi="Times New Roman"/>
      <w:b/>
      <w:bCs/>
      <w:kern w:val="0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0C6D"/>
    <w:pPr>
      <w:tabs>
        <w:tab w:val="center" w:pos="4513"/>
        <w:tab w:val="right" w:pos="9026"/>
      </w:tabs>
      <w:snapToGrid w:val="0"/>
      <w:spacing w:after="200" w:line="276" w:lineRule="auto"/>
    </w:pPr>
    <w:rPr>
      <w:rFonts w:ascii="Malgun Gothic" w:eastAsia="Malgun Gothic" w:hAnsi="Malgun Gothic"/>
      <w:szCs w:val="20"/>
    </w:rPr>
  </w:style>
  <w:style w:type="character" w:customStyle="1" w:styleId="a4">
    <w:name w:val="Верхний колонтитул Знак"/>
    <w:link w:val="a3"/>
    <w:uiPriority w:val="99"/>
    <w:rsid w:val="008F0C6D"/>
    <w:rPr>
      <w:rFonts w:ascii="Malgun Gothic" w:eastAsia="Malgun Gothic" w:hAnsi="Malgun Gothic" w:cs="Times New Roman"/>
      <w:kern w:val="2"/>
      <w:sz w:val="20"/>
      <w:lang w:val="en-US" w:eastAsia="ko-KR"/>
    </w:rPr>
  </w:style>
  <w:style w:type="paragraph" w:styleId="a5">
    <w:name w:val="footer"/>
    <w:basedOn w:val="a"/>
    <w:link w:val="a6"/>
    <w:uiPriority w:val="99"/>
    <w:unhideWhenUsed/>
    <w:rsid w:val="008F0C6D"/>
    <w:pPr>
      <w:tabs>
        <w:tab w:val="center" w:pos="4513"/>
        <w:tab w:val="right" w:pos="9026"/>
      </w:tabs>
      <w:snapToGrid w:val="0"/>
      <w:spacing w:after="200" w:line="276" w:lineRule="auto"/>
    </w:pPr>
    <w:rPr>
      <w:rFonts w:ascii="Malgun Gothic" w:eastAsia="Malgun Gothic" w:hAnsi="Malgun Gothic"/>
      <w:szCs w:val="20"/>
    </w:rPr>
  </w:style>
  <w:style w:type="character" w:customStyle="1" w:styleId="a6">
    <w:name w:val="Нижний колонтитул Знак"/>
    <w:link w:val="a5"/>
    <w:uiPriority w:val="99"/>
    <w:rsid w:val="008F0C6D"/>
    <w:rPr>
      <w:rFonts w:ascii="Malgun Gothic" w:eastAsia="Malgun Gothic" w:hAnsi="Malgun Gothic" w:cs="Times New Roman"/>
      <w:kern w:val="2"/>
      <w:sz w:val="20"/>
      <w:lang w:val="en-US" w:eastAsia="ko-KR"/>
    </w:rPr>
  </w:style>
  <w:style w:type="character" w:styleId="a7">
    <w:name w:val="page number"/>
    <w:uiPriority w:val="99"/>
    <w:rsid w:val="008F0C6D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77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577313"/>
    <w:rPr>
      <w:rFonts w:ascii="Segoe UI" w:eastAsia="Times New Roman" w:hAnsi="Segoe UI" w:cs="Segoe UI"/>
      <w:kern w:val="2"/>
      <w:sz w:val="18"/>
      <w:szCs w:val="18"/>
      <w:lang w:eastAsia="ko-KR"/>
    </w:rPr>
  </w:style>
  <w:style w:type="character" w:styleId="aa">
    <w:name w:val="annotation reference"/>
    <w:uiPriority w:val="99"/>
    <w:semiHidden/>
    <w:unhideWhenUsed/>
    <w:rsid w:val="008127BB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8127BB"/>
    <w:rPr>
      <w:szCs w:val="20"/>
    </w:rPr>
  </w:style>
  <w:style w:type="character" w:customStyle="1" w:styleId="ac">
    <w:name w:val="Текст примечания Знак"/>
    <w:link w:val="ab"/>
    <w:uiPriority w:val="99"/>
    <w:rsid w:val="008127BB"/>
    <w:rPr>
      <w:rFonts w:eastAsia="Times New Roman"/>
      <w:kern w:val="2"/>
      <w:lang w:eastAsia="ko-KR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127BB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8127BB"/>
    <w:rPr>
      <w:rFonts w:eastAsia="Times New Roman"/>
      <w:b/>
      <w:bCs/>
      <w:kern w:val="2"/>
      <w:lang w:eastAsia="ko-KR"/>
    </w:rPr>
  </w:style>
  <w:style w:type="character" w:styleId="af">
    <w:name w:val="Hyperlink"/>
    <w:uiPriority w:val="99"/>
    <w:unhideWhenUsed/>
    <w:rsid w:val="0092730E"/>
    <w:rPr>
      <w:color w:val="0563C1"/>
      <w:u w:val="single"/>
    </w:rPr>
  </w:style>
  <w:style w:type="character" w:styleId="af0">
    <w:name w:val="FollowedHyperlink"/>
    <w:uiPriority w:val="99"/>
    <w:semiHidden/>
    <w:unhideWhenUsed/>
    <w:rsid w:val="00846160"/>
    <w:rPr>
      <w:color w:val="954F72"/>
      <w:u w:val="single"/>
    </w:rPr>
  </w:style>
  <w:style w:type="table" w:styleId="af1">
    <w:name w:val="Table Grid"/>
    <w:basedOn w:val="a1"/>
    <w:uiPriority w:val="99"/>
    <w:rsid w:val="00C436E5"/>
    <w:pPr>
      <w:widowControl w:val="0"/>
      <w:wordWrap w:val="0"/>
      <w:autoSpaceDE w:val="0"/>
      <w:autoSpaceDN w:val="0"/>
      <w:jc w:val="both"/>
    </w:pPr>
    <w:rPr>
      <w:rFonts w:ascii="Times New Roman" w:eastAsia="Batang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C436E5"/>
    <w:pPr>
      <w:widowControl/>
      <w:wordWrap/>
      <w:autoSpaceDE/>
      <w:autoSpaceDN/>
      <w:spacing w:after="0" w:line="240" w:lineRule="auto"/>
      <w:ind w:left="720"/>
      <w:jc w:val="left"/>
    </w:pPr>
    <w:rPr>
      <w:rFonts w:ascii="Gulim" w:eastAsia="Malgun Gothic" w:hAnsi="Gulim" w:cs="Gulim"/>
      <w:kern w:val="0"/>
      <w:sz w:val="24"/>
      <w:szCs w:val="24"/>
    </w:rPr>
  </w:style>
  <w:style w:type="paragraph" w:styleId="af3">
    <w:name w:val="footnote text"/>
    <w:basedOn w:val="a"/>
    <w:link w:val="af4"/>
    <w:uiPriority w:val="99"/>
    <w:semiHidden/>
    <w:unhideWhenUsed/>
    <w:rsid w:val="006C6918"/>
    <w:pPr>
      <w:spacing w:after="0" w:line="240" w:lineRule="auto"/>
    </w:pPr>
    <w:rPr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6C6918"/>
    <w:rPr>
      <w:rFonts w:eastAsia="Times New Roman"/>
      <w:kern w:val="2"/>
      <w:lang w:val="en-US" w:eastAsia="ko-KR"/>
    </w:rPr>
  </w:style>
  <w:style w:type="character" w:styleId="af5">
    <w:name w:val="footnote reference"/>
    <w:basedOn w:val="a0"/>
    <w:uiPriority w:val="99"/>
    <w:semiHidden/>
    <w:unhideWhenUsed/>
    <w:rsid w:val="006C6918"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sid w:val="00100A09"/>
    <w:pPr>
      <w:spacing w:after="0" w:line="240" w:lineRule="auto"/>
    </w:pPr>
    <w:rPr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100A09"/>
    <w:rPr>
      <w:rFonts w:eastAsia="Times New Roman"/>
      <w:kern w:val="2"/>
      <w:lang w:val="en-US" w:eastAsia="ko-KR"/>
    </w:rPr>
  </w:style>
  <w:style w:type="character" w:styleId="af8">
    <w:name w:val="endnote reference"/>
    <w:basedOn w:val="a0"/>
    <w:uiPriority w:val="99"/>
    <w:semiHidden/>
    <w:unhideWhenUsed/>
    <w:rsid w:val="00100A09"/>
    <w:rPr>
      <w:vertAlign w:val="superscript"/>
    </w:rPr>
  </w:style>
  <w:style w:type="paragraph" w:styleId="af9">
    <w:name w:val="Body Text"/>
    <w:basedOn w:val="a"/>
    <w:link w:val="afa"/>
    <w:uiPriority w:val="99"/>
    <w:unhideWhenUsed/>
    <w:rsid w:val="00596273"/>
    <w:pPr>
      <w:widowControl/>
      <w:wordWrap/>
      <w:autoSpaceDE/>
      <w:autoSpaceDN/>
      <w:spacing w:after="0" w:line="240" w:lineRule="auto"/>
    </w:pPr>
    <w:rPr>
      <w:rFonts w:ascii="Times New Roman" w:hAnsi="Times New Roman"/>
      <w:kern w:val="0"/>
      <w:sz w:val="28"/>
      <w:szCs w:val="28"/>
      <w:lang w:val="ru-RU" w:eastAsia="ru-RU"/>
    </w:rPr>
  </w:style>
  <w:style w:type="character" w:customStyle="1" w:styleId="afa">
    <w:name w:val="Основной текст Знак"/>
    <w:basedOn w:val="a0"/>
    <w:link w:val="af9"/>
    <w:uiPriority w:val="99"/>
    <w:rsid w:val="00596273"/>
    <w:rPr>
      <w:rFonts w:ascii="Times New Roman" w:eastAsia="Times New Roman" w:hAnsi="Times New Roman"/>
      <w:sz w:val="28"/>
      <w:szCs w:val="28"/>
    </w:rPr>
  </w:style>
  <w:style w:type="paragraph" w:styleId="afb">
    <w:name w:val="Normal (Web)"/>
    <w:basedOn w:val="a"/>
    <w:uiPriority w:val="99"/>
    <w:unhideWhenUsed/>
    <w:rsid w:val="006A7A50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hAnsi="Times New Roman"/>
      <w:kern w:val="0"/>
      <w:sz w:val="24"/>
      <w:szCs w:val="24"/>
    </w:rPr>
  </w:style>
  <w:style w:type="character" w:styleId="afc">
    <w:name w:val="Strong"/>
    <w:basedOn w:val="a0"/>
    <w:uiPriority w:val="22"/>
    <w:qFormat/>
    <w:rsid w:val="006A7A50"/>
    <w:rPr>
      <w:b/>
      <w:bCs/>
    </w:rPr>
  </w:style>
  <w:style w:type="character" w:customStyle="1" w:styleId="10">
    <w:name w:val="Заголовок 1 Знак"/>
    <w:basedOn w:val="a0"/>
    <w:link w:val="1"/>
    <w:rsid w:val="002113C5"/>
    <w:rPr>
      <w:rFonts w:ascii="Times New Roman" w:eastAsia="Times New Roman" w:hAnsi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4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0197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</w:div>
        <w:div w:id="1838959001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</w:div>
      </w:divsChild>
    </w:div>
    <w:div w:id="4956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96118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</w:div>
        <w:div w:id="759790129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</w:div>
      </w:divsChild>
    </w:div>
    <w:div w:id="14312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rushop.lg.com/appliances/air/ochistitel-vozduha-lg-as95gdpv0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shop.lg.com/appliances/air/ochistitel-vozduha-lg-as60gdpv0.htm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AA5E0-B3EF-407D-BDAE-A19DD5069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716</Words>
  <Characters>4086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Company</Company>
  <LinksUpToDate>false</LinksUpToDate>
  <CharactersWithSpaces>4793</CharactersWithSpaces>
  <SharedDoc>false</SharedDoc>
  <HLinks>
    <vt:vector size="6" baseType="variant">
      <vt:variant>
        <vt:i4>3539068</vt:i4>
      </vt:variant>
      <vt:variant>
        <vt:i4>0</vt:i4>
      </vt:variant>
      <vt:variant>
        <vt:i4>0</vt:i4>
      </vt:variant>
      <vt:variant>
        <vt:i4>5</vt:i4>
      </vt:variant>
      <vt:variant>
        <vt:lpwstr>https://www.facebook.com/LGRussia/videos/1855077091188982/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</dc:creator>
  <cp:lastModifiedBy>Tanya</cp:lastModifiedBy>
  <cp:revision>2</cp:revision>
  <cp:lastPrinted>2017-09-25T07:21:00Z</cp:lastPrinted>
  <dcterms:created xsi:type="dcterms:W3CDTF">2018-03-05T08:52:00Z</dcterms:created>
  <dcterms:modified xsi:type="dcterms:W3CDTF">2018-03-05T08:52:00Z</dcterms:modified>
</cp:coreProperties>
</file>