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5D" w:rsidRPr="00BC5655" w:rsidRDefault="00BC5655">
      <w:pPr>
        <w:pStyle w:val="1"/>
        <w:jc w:val="center"/>
        <w:rPr>
          <w:b/>
          <w:sz w:val="28"/>
        </w:rPr>
      </w:pPr>
      <w:r>
        <w:rPr>
          <w:b/>
          <w:sz w:val="28"/>
          <w:lang w:val="en-US"/>
        </w:rPr>
        <w:t>LG</w:t>
      </w:r>
      <w:r>
        <w:rPr>
          <w:b/>
          <w:sz w:val="28"/>
        </w:rPr>
        <w:t xml:space="preserve"> ВЫПУСКАЕТ </w:t>
      </w:r>
      <w:r w:rsidR="004305B9">
        <w:rPr>
          <w:b/>
          <w:sz w:val="28"/>
        </w:rPr>
        <w:t>НОВЫЙ</w:t>
      </w:r>
      <w:r w:rsidR="008A5FB0">
        <w:rPr>
          <w:b/>
          <w:sz w:val="28"/>
        </w:rPr>
        <w:t xml:space="preserve"> </w:t>
      </w:r>
      <w:r>
        <w:rPr>
          <w:b/>
          <w:sz w:val="28"/>
        </w:rPr>
        <w:t>СМАРТФОН СРЕДНЕЙ ЦЕНОВОЙ КАТЕГОРИИ В РОССИИ</w:t>
      </w:r>
      <w:r w:rsidR="008A5FB0" w:rsidRPr="008A5FB0">
        <w:rPr>
          <w:b/>
          <w:sz w:val="28"/>
        </w:rPr>
        <w:t xml:space="preserve"> </w:t>
      </w:r>
      <w:r w:rsidR="008A5FB0">
        <w:rPr>
          <w:b/>
          <w:sz w:val="28"/>
        </w:rPr>
        <w:t xml:space="preserve">– </w:t>
      </w:r>
      <w:r w:rsidR="008A5FB0">
        <w:rPr>
          <w:b/>
          <w:sz w:val="28"/>
          <w:lang w:val="en-US"/>
        </w:rPr>
        <w:t>LG</w:t>
      </w:r>
      <w:r w:rsidR="008A5FB0" w:rsidRPr="008A5FB0">
        <w:rPr>
          <w:b/>
          <w:sz w:val="28"/>
        </w:rPr>
        <w:t xml:space="preserve"> </w:t>
      </w:r>
      <w:r w:rsidR="008A5FB0">
        <w:rPr>
          <w:b/>
          <w:sz w:val="28"/>
          <w:lang w:val="en-US"/>
        </w:rPr>
        <w:t>MAGNA</w:t>
      </w:r>
      <w:r w:rsidR="008A5FB0">
        <w:rPr>
          <w:rStyle w:val="FootnoteReference"/>
          <w:b/>
          <w:sz w:val="28"/>
          <w:lang w:val="en-US"/>
        </w:rPr>
        <w:footnoteReference w:id="1"/>
      </w:r>
    </w:p>
    <w:p w:rsidR="008B27B4" w:rsidRPr="002C6418" w:rsidRDefault="008B27B4">
      <w:pPr>
        <w:pStyle w:val="1"/>
        <w:jc w:val="center"/>
        <w:rPr>
          <w:sz w:val="6"/>
        </w:rPr>
      </w:pPr>
    </w:p>
    <w:p w:rsidR="008B27B4" w:rsidRPr="002C6418" w:rsidRDefault="00810397">
      <w:pPr>
        <w:pStyle w:val="1"/>
        <w:jc w:val="center"/>
        <w:rPr>
          <w:i/>
        </w:rPr>
      </w:pPr>
      <w:r w:rsidRPr="002C6418">
        <w:rPr>
          <w:i/>
        </w:rPr>
        <w:t>Устройств</w:t>
      </w:r>
      <w:r w:rsidR="003B5808">
        <w:rPr>
          <w:i/>
        </w:rPr>
        <w:t>о</w:t>
      </w:r>
      <w:r w:rsidRPr="002C6418">
        <w:rPr>
          <w:i/>
        </w:rPr>
        <w:t xml:space="preserve"> </w:t>
      </w:r>
      <w:r w:rsidR="007E53C4">
        <w:rPr>
          <w:i/>
        </w:rPr>
        <w:t xml:space="preserve">с поддержкой </w:t>
      </w:r>
      <w:r w:rsidRPr="002C6418">
        <w:rPr>
          <w:i/>
        </w:rPr>
        <w:t>3G</w:t>
      </w:r>
      <w:r w:rsidR="008A3D8D">
        <w:rPr>
          <w:rStyle w:val="FootnoteReference"/>
          <w:i/>
        </w:rPr>
        <w:footnoteReference w:id="2"/>
      </w:r>
      <w:r w:rsidRPr="002C6418">
        <w:rPr>
          <w:i/>
        </w:rPr>
        <w:t xml:space="preserve"> </w:t>
      </w:r>
      <w:r w:rsidR="00BC5655">
        <w:rPr>
          <w:i/>
        </w:rPr>
        <w:t>отлича</w:t>
      </w:r>
      <w:r w:rsidR="008A5FB0">
        <w:rPr>
          <w:i/>
        </w:rPr>
        <w:t>е</w:t>
      </w:r>
      <w:r w:rsidR="00BC5655">
        <w:rPr>
          <w:i/>
        </w:rPr>
        <w:t>тся</w:t>
      </w:r>
      <w:r w:rsidRPr="002C6418">
        <w:rPr>
          <w:i/>
        </w:rPr>
        <w:t xml:space="preserve"> </w:t>
      </w:r>
      <w:r w:rsidR="00BC5655">
        <w:rPr>
          <w:i/>
        </w:rPr>
        <w:t xml:space="preserve">изогнутым </w:t>
      </w:r>
      <w:r w:rsidRPr="002C6418">
        <w:rPr>
          <w:i/>
        </w:rPr>
        <w:t>дизайн</w:t>
      </w:r>
      <w:r w:rsidR="00BC5655">
        <w:rPr>
          <w:i/>
        </w:rPr>
        <w:t>ом</w:t>
      </w:r>
      <w:r w:rsidRPr="002C6418">
        <w:rPr>
          <w:i/>
        </w:rPr>
        <w:t>, диспле</w:t>
      </w:r>
      <w:r w:rsidR="00BC5655">
        <w:rPr>
          <w:i/>
        </w:rPr>
        <w:t>ем</w:t>
      </w:r>
      <w:r w:rsidRPr="002C6418">
        <w:rPr>
          <w:i/>
        </w:rPr>
        <w:t xml:space="preserve"> с технологией </w:t>
      </w:r>
      <w:proofErr w:type="spellStart"/>
      <w:r w:rsidRPr="002C6418">
        <w:rPr>
          <w:i/>
        </w:rPr>
        <w:t>In-Cell</w:t>
      </w:r>
      <w:proofErr w:type="spellEnd"/>
      <w:r w:rsidRPr="002C6418">
        <w:rPr>
          <w:i/>
        </w:rPr>
        <w:t xml:space="preserve"> </w:t>
      </w:r>
      <w:proofErr w:type="spellStart"/>
      <w:r w:rsidRPr="002C6418">
        <w:rPr>
          <w:i/>
        </w:rPr>
        <w:t>Touch</w:t>
      </w:r>
      <w:proofErr w:type="spellEnd"/>
      <w:r w:rsidR="008A5FB0">
        <w:rPr>
          <w:rStyle w:val="FootnoteReference"/>
          <w:i/>
        </w:rPr>
        <w:footnoteReference w:id="3"/>
      </w:r>
      <w:r w:rsidRPr="002C6418">
        <w:rPr>
          <w:i/>
        </w:rPr>
        <w:t xml:space="preserve"> и </w:t>
      </w:r>
      <w:r w:rsidR="005C39A7">
        <w:rPr>
          <w:i/>
        </w:rPr>
        <w:t>функци</w:t>
      </w:r>
      <w:r w:rsidR="00BC5655">
        <w:rPr>
          <w:i/>
        </w:rPr>
        <w:t>ями</w:t>
      </w:r>
      <w:r w:rsidR="006C6BB5">
        <w:rPr>
          <w:i/>
        </w:rPr>
        <w:t>,</w:t>
      </w:r>
      <w:r w:rsidR="005C39A7">
        <w:rPr>
          <w:i/>
        </w:rPr>
        <w:t xml:space="preserve"> унаследованны</w:t>
      </w:r>
      <w:r w:rsidR="00BC5655">
        <w:rPr>
          <w:i/>
        </w:rPr>
        <w:t>ми</w:t>
      </w:r>
      <w:r w:rsidR="005C39A7">
        <w:rPr>
          <w:i/>
        </w:rPr>
        <w:t xml:space="preserve"> от смартфонов</w:t>
      </w:r>
      <w:r w:rsidR="005C39A7" w:rsidRPr="005C39A7">
        <w:rPr>
          <w:i/>
        </w:rPr>
        <w:t xml:space="preserve"> </w:t>
      </w:r>
      <w:r w:rsidR="005C39A7">
        <w:rPr>
          <w:i/>
          <w:lang w:val="en-US"/>
        </w:rPr>
        <w:t>LG</w:t>
      </w:r>
      <w:r w:rsidR="005C39A7">
        <w:rPr>
          <w:i/>
        </w:rPr>
        <w:t xml:space="preserve"> </w:t>
      </w:r>
      <w:proofErr w:type="spellStart"/>
      <w:r w:rsidR="005C39A7">
        <w:rPr>
          <w:i/>
        </w:rPr>
        <w:t>премиум-класса</w:t>
      </w:r>
      <w:proofErr w:type="spellEnd"/>
    </w:p>
    <w:p w:rsidR="008B27B4" w:rsidRPr="002C6418" w:rsidRDefault="008B27B4">
      <w:pPr>
        <w:pStyle w:val="1"/>
        <w:rPr>
          <w:sz w:val="36"/>
        </w:rPr>
      </w:pPr>
    </w:p>
    <w:p w:rsidR="00BC5655" w:rsidRPr="00BC5655" w:rsidRDefault="00BC5655">
      <w:pPr>
        <w:pStyle w:val="1"/>
        <w:spacing w:line="360" w:lineRule="auto"/>
        <w:jc w:val="both"/>
      </w:pPr>
      <w:r>
        <w:rPr>
          <w:b/>
        </w:rPr>
        <w:t>МОСКВА</w:t>
      </w:r>
      <w:r w:rsidR="00810397" w:rsidRPr="002C6418">
        <w:rPr>
          <w:b/>
        </w:rPr>
        <w:t xml:space="preserve">, </w:t>
      </w:r>
      <w:r w:rsidR="008A5FB0">
        <w:rPr>
          <w:b/>
        </w:rPr>
        <w:t>8</w:t>
      </w:r>
      <w:r>
        <w:rPr>
          <w:b/>
        </w:rPr>
        <w:t xml:space="preserve"> апреля</w:t>
      </w:r>
      <w:r w:rsidR="00810397" w:rsidRPr="002C6418">
        <w:rPr>
          <w:b/>
        </w:rPr>
        <w:t xml:space="preserve"> 2015 г</w:t>
      </w:r>
      <w:r w:rsidR="00136AE7" w:rsidRPr="002C6418">
        <w:rPr>
          <w:b/>
        </w:rPr>
        <w:t>ода</w:t>
      </w:r>
      <w:r w:rsidR="00136AE7" w:rsidRPr="00421FFF">
        <w:rPr>
          <w:b/>
        </w:rPr>
        <w:t>.</w:t>
      </w:r>
      <w:r w:rsidR="00810397" w:rsidRPr="00421FFF">
        <w:rPr>
          <w:b/>
        </w:rPr>
        <w:t xml:space="preserve"> </w:t>
      </w:r>
      <w:r>
        <w:t>–</w:t>
      </w:r>
      <w:r w:rsidRPr="00BC5655">
        <w:t xml:space="preserve"> Компания</w:t>
      </w:r>
      <w:r>
        <w:t xml:space="preserve"> </w:t>
      </w:r>
      <w:r>
        <w:rPr>
          <w:lang w:val="en-US"/>
        </w:rPr>
        <w:t>LG</w:t>
      </w:r>
      <w:r w:rsidRPr="00BC5655">
        <w:t xml:space="preserve"> </w:t>
      </w:r>
      <w:r>
        <w:rPr>
          <w:lang w:val="en-US"/>
        </w:rPr>
        <w:t>Electronics</w:t>
      </w:r>
      <w:r>
        <w:t xml:space="preserve"> запускает продажи смартфона </w:t>
      </w:r>
      <w:r>
        <w:rPr>
          <w:lang w:val="en-US"/>
        </w:rPr>
        <w:t>Magna</w:t>
      </w:r>
      <w:r>
        <w:t xml:space="preserve"> в России, новинк</w:t>
      </w:r>
      <w:r w:rsidR="008A5FB0">
        <w:t>и</w:t>
      </w:r>
      <w:r>
        <w:t xml:space="preserve"> из серии средней ценовой категории 2015 года</w:t>
      </w:r>
      <w:r w:rsidRPr="00BC5655">
        <w:t xml:space="preserve">. </w:t>
      </w:r>
      <w:proofErr w:type="gramStart"/>
      <w:r>
        <w:rPr>
          <w:lang w:val="en-US"/>
        </w:rPr>
        <w:t>LG</w:t>
      </w:r>
      <w:r w:rsidRPr="00BC5655">
        <w:t xml:space="preserve"> </w:t>
      </w:r>
      <w:r>
        <w:rPr>
          <w:lang w:val="en-US"/>
        </w:rPr>
        <w:t>Magna</w:t>
      </w:r>
      <w:r>
        <w:t xml:space="preserve"> стала доступна для </w:t>
      </w:r>
      <w:proofErr w:type="spellStart"/>
      <w:r>
        <w:t>предзаказа</w:t>
      </w:r>
      <w:proofErr w:type="spellEnd"/>
      <w:r>
        <w:t xml:space="preserve"> в </w:t>
      </w:r>
      <w:proofErr w:type="spellStart"/>
      <w:r>
        <w:t>интернет-магазине</w:t>
      </w:r>
      <w:proofErr w:type="spellEnd"/>
      <w:r>
        <w:t xml:space="preserve"> «Связной» по цене</w:t>
      </w:r>
      <w:r w:rsidR="00CB4DA4" w:rsidRPr="00CB4DA4">
        <w:t xml:space="preserve"> 13 990</w:t>
      </w:r>
      <w:r>
        <w:t xml:space="preserve"> рублей.</w:t>
      </w:r>
      <w:proofErr w:type="gramEnd"/>
      <w:r>
        <w:t xml:space="preserve"> В скором времени </w:t>
      </w:r>
      <w:proofErr w:type="spellStart"/>
      <w:r>
        <w:t>предзаказ</w:t>
      </w:r>
      <w:proofErr w:type="spellEnd"/>
      <w:r>
        <w:t xml:space="preserve"> на модель откро</w:t>
      </w:r>
      <w:r w:rsidR="005433BB">
        <w:t>е</w:t>
      </w:r>
      <w:r>
        <w:t>т интернет-магазин</w:t>
      </w:r>
      <w:r w:rsidR="005433BB">
        <w:t xml:space="preserve"> компании «</w:t>
      </w:r>
      <w:proofErr w:type="spellStart"/>
      <w:r w:rsidR="005433BB">
        <w:t>МегаФон</w:t>
      </w:r>
      <w:proofErr w:type="spellEnd"/>
      <w:r w:rsidR="005433BB">
        <w:t>».</w:t>
      </w:r>
    </w:p>
    <w:p w:rsidR="00BC5655" w:rsidRDefault="00BC5655">
      <w:pPr>
        <w:pStyle w:val="1"/>
        <w:spacing w:line="360" w:lineRule="auto"/>
        <w:jc w:val="both"/>
        <w:rPr>
          <w:b/>
        </w:rPr>
      </w:pPr>
    </w:p>
    <w:p w:rsidR="00846744" w:rsidRDefault="00846744" w:rsidP="00BC5655">
      <w:pPr>
        <w:pStyle w:val="1"/>
        <w:spacing w:line="360" w:lineRule="auto"/>
        <w:jc w:val="both"/>
      </w:pPr>
      <w:r w:rsidRPr="00421FFF" w:rsidDel="00BC5655">
        <w:t xml:space="preserve">Благодаря сочетанию самых современных технических достижений </w:t>
      </w:r>
      <w:r w:rsidDel="00BC5655">
        <w:t>и</w:t>
      </w:r>
      <w:r w:rsidRPr="00421FFF" w:rsidDel="00BC5655">
        <w:t xml:space="preserve"> элемент</w:t>
      </w:r>
      <w:r w:rsidDel="00BC5655">
        <w:t>ов</w:t>
      </w:r>
      <w:r w:rsidRPr="00421FFF" w:rsidDel="00BC5655">
        <w:t xml:space="preserve"> дизайна </w:t>
      </w:r>
      <w:proofErr w:type="spellStart"/>
      <w:r w:rsidRPr="00421FFF" w:rsidDel="00BC5655">
        <w:t>премиум-класса</w:t>
      </w:r>
      <w:proofErr w:type="spellEnd"/>
      <w:r w:rsidRPr="00421FFF" w:rsidDel="00BC5655">
        <w:t xml:space="preserve"> LG удалось достичь идеального баланса стил</w:t>
      </w:r>
      <w:r w:rsidDel="00BC5655">
        <w:t>я</w:t>
      </w:r>
      <w:r w:rsidRPr="00421FFF" w:rsidDel="00BC5655">
        <w:t xml:space="preserve"> и практичности. </w:t>
      </w:r>
      <w:r>
        <w:t>Модель</w:t>
      </w:r>
      <w:r w:rsidRPr="00421FFF">
        <w:t xml:space="preserve"> </w:t>
      </w:r>
      <w:proofErr w:type="spellStart"/>
      <w:r w:rsidRPr="00421FFF">
        <w:t>Magna</w:t>
      </w:r>
      <w:proofErr w:type="spellEnd"/>
      <w:r w:rsidRPr="00421FFF">
        <w:t xml:space="preserve"> </w:t>
      </w:r>
      <w:r>
        <w:t>невероятно удобно</w:t>
      </w:r>
      <w:r w:rsidRPr="00421FFF">
        <w:t xml:space="preserve"> держать в руке благодаря тонкому изогнутому </w:t>
      </w:r>
      <w:r w:rsidR="004305B9">
        <w:t>дисплею</w:t>
      </w:r>
      <w:r w:rsidR="004C47DA">
        <w:t xml:space="preserve"> с</w:t>
      </w:r>
      <w:r w:rsidR="004C47DA" w:rsidRPr="00421FFF">
        <w:t xml:space="preserve"> </w:t>
      </w:r>
      <w:r w:rsidRPr="00421FFF">
        <w:t xml:space="preserve">радиусом </w:t>
      </w:r>
      <w:r>
        <w:t>кривизны</w:t>
      </w:r>
      <w:r w:rsidRPr="00421FFF">
        <w:t xml:space="preserve"> 3000 мм.</w:t>
      </w:r>
    </w:p>
    <w:p w:rsidR="00846744" w:rsidRDefault="00846744" w:rsidP="00BC5655">
      <w:pPr>
        <w:pStyle w:val="1"/>
        <w:spacing w:line="360" w:lineRule="auto"/>
        <w:jc w:val="both"/>
        <w:rPr>
          <w:rFonts w:eastAsia="Malgun Gothic"/>
        </w:rPr>
      </w:pPr>
    </w:p>
    <w:p w:rsidR="00BC5655" w:rsidRPr="00BC5655" w:rsidRDefault="00BC5655" w:rsidP="00BC5655">
      <w:pPr>
        <w:pStyle w:val="1"/>
        <w:spacing w:line="360" w:lineRule="auto"/>
        <w:jc w:val="both"/>
        <w:rPr>
          <w:b/>
        </w:rPr>
      </w:pPr>
      <w:r>
        <w:rPr>
          <w:rFonts w:eastAsia="Malgun Gothic"/>
        </w:rPr>
        <w:t xml:space="preserve">Смартфон </w:t>
      </w:r>
      <w:r w:rsidRPr="00126358">
        <w:rPr>
          <w:rFonts w:eastAsia="Malgun Gothic"/>
        </w:rPr>
        <w:t xml:space="preserve">LG </w:t>
      </w:r>
      <w:proofErr w:type="spellStart"/>
      <w:r w:rsidRPr="00126358">
        <w:rPr>
          <w:rFonts w:eastAsia="Malgun Gothic"/>
        </w:rPr>
        <w:t>Magna</w:t>
      </w:r>
      <w:proofErr w:type="spellEnd"/>
      <w:r w:rsidRPr="00126358">
        <w:rPr>
          <w:rFonts w:eastAsia="Malgun Gothic"/>
        </w:rPr>
        <w:t xml:space="preserve">, что значит “великий” на латыни, укомплектован </w:t>
      </w:r>
      <w:proofErr w:type="spellStart"/>
      <w:r w:rsidRPr="00126358">
        <w:rPr>
          <w:rFonts w:eastAsia="Malgun Gothic"/>
        </w:rPr>
        <w:t>четырехъядерным</w:t>
      </w:r>
      <w:proofErr w:type="spellEnd"/>
      <w:r w:rsidRPr="00126358">
        <w:rPr>
          <w:rFonts w:eastAsia="Malgun Gothic"/>
        </w:rPr>
        <w:t xml:space="preserve"> процессором </w:t>
      </w:r>
      <w:r>
        <w:rPr>
          <w:rFonts w:eastAsia="Malgun Gothic"/>
        </w:rPr>
        <w:t xml:space="preserve">и </w:t>
      </w:r>
      <w:r w:rsidR="00F90E46">
        <w:rPr>
          <w:rFonts w:eastAsia="Malgun Gothic"/>
        </w:rPr>
        <w:t xml:space="preserve">большим </w:t>
      </w:r>
      <w:r w:rsidR="00F90E46" w:rsidRPr="00126358">
        <w:rPr>
          <w:rFonts w:eastAsia="Malgun Gothic"/>
        </w:rPr>
        <w:t xml:space="preserve">5-дюймовым </w:t>
      </w:r>
      <w:r w:rsidR="00F90E46">
        <w:rPr>
          <w:rFonts w:eastAsia="Malgun Gothic"/>
          <w:lang w:val="en-US"/>
        </w:rPr>
        <w:t>HD</w:t>
      </w:r>
      <w:r w:rsidR="00CB4DA4" w:rsidRPr="00CB4DA4">
        <w:rPr>
          <w:rFonts w:eastAsia="Malgun Gothic"/>
        </w:rPr>
        <w:t xml:space="preserve"> </w:t>
      </w:r>
      <w:r w:rsidR="00F90E46">
        <w:rPr>
          <w:rFonts w:eastAsia="Malgun Gothic"/>
          <w:lang w:val="en-US"/>
        </w:rPr>
        <w:t>IPS</w:t>
      </w:r>
      <w:r w:rsidR="00F90E46">
        <w:rPr>
          <w:rFonts w:eastAsia="Malgun Gothic"/>
        </w:rPr>
        <w:t>-дисплеем</w:t>
      </w:r>
      <w:r>
        <w:rPr>
          <w:rFonts w:eastAsia="Malgun Gothic"/>
        </w:rPr>
        <w:t xml:space="preserve">, который работает даже с разбитым стеклом благодаря технологии </w:t>
      </w:r>
      <w:proofErr w:type="spellStart"/>
      <w:r>
        <w:rPr>
          <w:rFonts w:eastAsia="Malgun Gothic"/>
        </w:rPr>
        <w:t>In</w:t>
      </w:r>
      <w:r w:rsidRPr="000E62FD">
        <w:rPr>
          <w:rFonts w:eastAsia="Malgun Gothic"/>
        </w:rPr>
        <w:t>-</w:t>
      </w:r>
      <w:r>
        <w:rPr>
          <w:rFonts w:eastAsia="Malgun Gothic"/>
        </w:rPr>
        <w:t>Cell</w:t>
      </w:r>
      <w:proofErr w:type="spellEnd"/>
      <w:r w:rsidRPr="000E62FD">
        <w:rPr>
          <w:rFonts w:eastAsia="Malgun Gothic"/>
        </w:rPr>
        <w:t xml:space="preserve"> </w:t>
      </w:r>
      <w:proofErr w:type="spellStart"/>
      <w:r>
        <w:rPr>
          <w:rFonts w:eastAsia="Malgun Gothic"/>
        </w:rPr>
        <w:t>Touch</w:t>
      </w:r>
      <w:proofErr w:type="spellEnd"/>
      <w:r>
        <w:rPr>
          <w:rFonts w:eastAsia="Malgun Gothic"/>
        </w:rPr>
        <w:t>, характерной, обычно, для моделей премиального уровня</w:t>
      </w:r>
      <w:r w:rsidRPr="00126358">
        <w:rPr>
          <w:rFonts w:eastAsia="Malgun Gothic"/>
        </w:rPr>
        <w:t xml:space="preserve">. </w:t>
      </w:r>
      <w:r w:rsidR="00846744">
        <w:rPr>
          <w:rFonts w:eastAsia="Malgun Gothic"/>
        </w:rPr>
        <w:t>Ещё одно преимущество</w:t>
      </w:r>
      <w:r>
        <w:t xml:space="preserve"> т</w:t>
      </w:r>
      <w:r w:rsidRPr="00421FFF">
        <w:t>ехнологи</w:t>
      </w:r>
      <w:r>
        <w:t>и</w:t>
      </w:r>
      <w:r w:rsidRPr="00421FFF">
        <w:t xml:space="preserve"> </w:t>
      </w:r>
      <w:proofErr w:type="spellStart"/>
      <w:r w:rsidRPr="00421FFF">
        <w:t>In-</w:t>
      </w:r>
      <w:r w:rsidR="008A5FB0">
        <w:t>С</w:t>
      </w:r>
      <w:r w:rsidR="008A5FB0" w:rsidRPr="00421FFF">
        <w:t>ell</w:t>
      </w:r>
      <w:proofErr w:type="spellEnd"/>
      <w:r w:rsidR="008A5FB0" w:rsidRPr="00421FFF">
        <w:t xml:space="preserve"> </w:t>
      </w:r>
      <w:r w:rsidR="008A5FB0">
        <w:rPr>
          <w:lang w:val="en-US"/>
        </w:rPr>
        <w:t>T</w:t>
      </w:r>
      <w:proofErr w:type="spellStart"/>
      <w:r w:rsidRPr="00421FFF">
        <w:t>ouch</w:t>
      </w:r>
      <w:proofErr w:type="spellEnd"/>
      <w:r w:rsidRPr="00421FFF">
        <w:t xml:space="preserve"> </w:t>
      </w:r>
      <w:r w:rsidR="00846744">
        <w:t xml:space="preserve">заключается в том, что </w:t>
      </w:r>
      <w:r>
        <w:t xml:space="preserve">дисплеи </w:t>
      </w:r>
      <w:r w:rsidRPr="00421FFF">
        <w:t>смартфон</w:t>
      </w:r>
      <w:r>
        <w:t>ов</w:t>
      </w:r>
      <w:r w:rsidRPr="00421FFF">
        <w:t xml:space="preserve"> </w:t>
      </w:r>
      <w:proofErr w:type="spellStart"/>
      <w:r w:rsidRPr="00421FFF">
        <w:t>Magna</w:t>
      </w:r>
      <w:proofErr w:type="spellEnd"/>
      <w:r w:rsidRPr="00421FFF">
        <w:t xml:space="preserve">, </w:t>
      </w:r>
      <w:proofErr w:type="spellStart"/>
      <w:r w:rsidRPr="00421FFF">
        <w:t>Spirit</w:t>
      </w:r>
      <w:proofErr w:type="spellEnd"/>
      <w:r w:rsidR="008A3D8D">
        <w:rPr>
          <w:rStyle w:val="FootnoteReference"/>
        </w:rPr>
        <w:footnoteReference w:id="4"/>
      </w:r>
      <w:r w:rsidRPr="00421FFF">
        <w:t xml:space="preserve"> и </w:t>
      </w:r>
      <w:proofErr w:type="spellStart"/>
      <w:r w:rsidRPr="00421FFF">
        <w:t>Leon</w:t>
      </w:r>
      <w:proofErr w:type="spellEnd"/>
      <w:r w:rsidR="008A3D8D">
        <w:rPr>
          <w:rStyle w:val="FootnoteReference"/>
        </w:rPr>
        <w:footnoteReference w:id="5"/>
      </w:r>
      <w:r w:rsidRPr="00421FFF">
        <w:t xml:space="preserve"> </w:t>
      </w:r>
      <w:r>
        <w:t>быстрее откликаются на прикосновения</w:t>
      </w:r>
      <w:r w:rsidRPr="00421FFF">
        <w:t>.</w:t>
      </w:r>
    </w:p>
    <w:p w:rsidR="00BC5655" w:rsidRPr="00BC5655" w:rsidRDefault="00BC5655" w:rsidP="00BC5655">
      <w:pPr>
        <w:pStyle w:val="1"/>
        <w:spacing w:line="360" w:lineRule="auto"/>
        <w:jc w:val="both"/>
        <w:rPr>
          <w:rFonts w:eastAsia="Malgun Gothic"/>
        </w:rPr>
      </w:pPr>
    </w:p>
    <w:p w:rsidR="00846744" w:rsidRPr="002C6418" w:rsidRDefault="00BC5655" w:rsidP="00846744">
      <w:pPr>
        <w:pStyle w:val="1"/>
        <w:spacing w:line="360" w:lineRule="auto"/>
        <w:jc w:val="both"/>
      </w:pPr>
      <w:r w:rsidRPr="00126358">
        <w:rPr>
          <w:rFonts w:eastAsia="Malgun Gothic"/>
        </w:rPr>
        <w:t xml:space="preserve">LG </w:t>
      </w:r>
      <w:proofErr w:type="spellStart"/>
      <w:r w:rsidRPr="00126358">
        <w:rPr>
          <w:rFonts w:eastAsia="Malgun Gothic"/>
        </w:rPr>
        <w:t>Magna</w:t>
      </w:r>
      <w:proofErr w:type="spellEnd"/>
      <w:r w:rsidRPr="00126358">
        <w:rPr>
          <w:rFonts w:eastAsia="Malgun Gothic"/>
        </w:rPr>
        <w:t xml:space="preserve"> с 8-мегапиксельной основной и 5-мегапиксельной фронтальной камерой был создан специально для любителей </w:t>
      </w:r>
      <w:proofErr w:type="spellStart"/>
      <w:r w:rsidRPr="00126358">
        <w:rPr>
          <w:rFonts w:eastAsia="Malgun Gothic"/>
        </w:rPr>
        <w:t>селфи</w:t>
      </w:r>
      <w:r>
        <w:rPr>
          <w:rFonts w:eastAsia="Malgun Gothic"/>
        </w:rPr>
        <w:t>-снимков</w:t>
      </w:r>
      <w:proofErr w:type="spellEnd"/>
      <w:r w:rsidRPr="00126358">
        <w:rPr>
          <w:rFonts w:eastAsia="Malgun Gothic"/>
        </w:rPr>
        <w:t xml:space="preserve">. </w:t>
      </w:r>
      <w:r w:rsidR="00846744">
        <w:t>Более</w:t>
      </w:r>
      <w:r w:rsidR="00846744" w:rsidRPr="00421FFF">
        <w:t xml:space="preserve"> того, </w:t>
      </w:r>
      <w:r w:rsidR="00846744">
        <w:t>новая модель</w:t>
      </w:r>
      <w:r w:rsidR="00846744" w:rsidRPr="00421FFF">
        <w:t xml:space="preserve"> LG предлага</w:t>
      </w:r>
      <w:r w:rsidR="00846744">
        <w:t>е</w:t>
      </w:r>
      <w:r w:rsidR="00846744" w:rsidRPr="00421FFF">
        <w:t xml:space="preserve">т возможности, которые изначально создавались для </w:t>
      </w:r>
      <w:r w:rsidR="00846744" w:rsidRPr="00421FFF">
        <w:lastRenderedPageBreak/>
        <w:t xml:space="preserve">смартфонов </w:t>
      </w:r>
      <w:proofErr w:type="spellStart"/>
      <w:r w:rsidR="00846744" w:rsidRPr="00421FFF">
        <w:t>премиум-класса</w:t>
      </w:r>
      <w:proofErr w:type="spellEnd"/>
      <w:r w:rsidR="00846744" w:rsidRPr="00421FFF">
        <w:t xml:space="preserve">. Например, с </w:t>
      </w:r>
      <w:r w:rsidR="00846744">
        <w:t>функцией</w:t>
      </w:r>
      <w:r w:rsidR="00846744" w:rsidRPr="00421FFF">
        <w:t xml:space="preserve"> </w:t>
      </w:r>
      <w:r w:rsidR="008A5FB0" w:rsidRPr="008A5FB0">
        <w:t>“Съемка по жесту руки”</w:t>
      </w:r>
      <w:r w:rsidR="00846744" w:rsidRPr="00421FFF">
        <w:t xml:space="preserve"> станет проще сделать </w:t>
      </w:r>
      <w:proofErr w:type="spellStart"/>
      <w:r w:rsidR="00846744" w:rsidRPr="00421FFF">
        <w:t>селфи</w:t>
      </w:r>
      <w:proofErr w:type="spellEnd"/>
      <w:r w:rsidR="00846744" w:rsidRPr="00421FFF">
        <w:t xml:space="preserve"> — </w:t>
      </w:r>
      <w:r w:rsidR="00846744">
        <w:t>достаточно показать фронтальной камере открытую ладонь</w:t>
      </w:r>
      <w:r w:rsidR="00846744" w:rsidRPr="00421FFF">
        <w:t xml:space="preserve">, </w:t>
      </w:r>
      <w:r w:rsidR="00846744">
        <w:t>затем сжать руку в кулак  и через три секунды фотография готова.</w:t>
      </w:r>
      <w:r w:rsidR="00846744" w:rsidRPr="00421FFF">
        <w:t xml:space="preserve"> </w:t>
      </w:r>
      <w:proofErr w:type="gramStart"/>
      <w:r w:rsidR="00846744">
        <w:t>Функция</w:t>
      </w:r>
      <w:r w:rsidR="00846744" w:rsidRPr="00421FFF">
        <w:t xml:space="preserve"> </w:t>
      </w:r>
      <w:proofErr w:type="spellStart"/>
      <w:r w:rsidR="00846744" w:rsidRPr="00421FFF">
        <w:t>Glance</w:t>
      </w:r>
      <w:proofErr w:type="spellEnd"/>
      <w:r w:rsidR="00846744" w:rsidRPr="00421FFF">
        <w:t xml:space="preserve"> </w:t>
      </w:r>
      <w:proofErr w:type="spellStart"/>
      <w:r w:rsidR="00846744" w:rsidRPr="00421FFF">
        <w:t>View</w:t>
      </w:r>
      <w:proofErr w:type="spellEnd"/>
      <w:r w:rsidR="008A5FB0">
        <w:rPr>
          <w:rStyle w:val="FootnoteReference"/>
        </w:rPr>
        <w:footnoteReference w:id="6"/>
      </w:r>
      <w:r w:rsidR="00846744" w:rsidRPr="00421FFF">
        <w:t xml:space="preserve"> позволит мгновенно просматривать ключевую информацию, такую как время, последние сообщения или пропущенные звонки, </w:t>
      </w:r>
      <w:r w:rsidR="00846744">
        <w:t xml:space="preserve">при помощи </w:t>
      </w:r>
      <w:r w:rsidR="00846744" w:rsidRPr="00421FFF">
        <w:t>прост</w:t>
      </w:r>
      <w:r w:rsidR="00846744">
        <w:t>ого</w:t>
      </w:r>
      <w:r w:rsidR="00846744" w:rsidRPr="00421FFF">
        <w:t xml:space="preserve"> </w:t>
      </w:r>
      <w:proofErr w:type="spellStart"/>
      <w:r w:rsidR="00846744">
        <w:t>свайпа</w:t>
      </w:r>
      <w:proofErr w:type="spellEnd"/>
      <w:r w:rsidR="00846744">
        <w:t xml:space="preserve"> вниз по</w:t>
      </w:r>
      <w:r w:rsidR="00846744" w:rsidRPr="00421FFF">
        <w:t xml:space="preserve"> экран</w:t>
      </w:r>
      <w:r w:rsidR="00846744">
        <w:t>у</w:t>
      </w:r>
      <w:r w:rsidR="00846744" w:rsidRPr="00421FFF">
        <w:t xml:space="preserve"> даже </w:t>
      </w:r>
      <w:r w:rsidR="00846744">
        <w:t>на</w:t>
      </w:r>
      <w:r w:rsidR="00846744" w:rsidRPr="00421FFF">
        <w:t xml:space="preserve"> </w:t>
      </w:r>
      <w:r w:rsidR="00846744">
        <w:t xml:space="preserve">заблокированном </w:t>
      </w:r>
      <w:r w:rsidR="00846744" w:rsidRPr="00421FFF">
        <w:t>дисплее.</w:t>
      </w:r>
      <w:proofErr w:type="gramEnd"/>
      <w:r w:rsidR="004305B9">
        <w:t xml:space="preserve"> </w:t>
      </w:r>
      <w:r w:rsidR="004305B9" w:rsidRPr="00126358">
        <w:rPr>
          <w:rFonts w:eastAsia="Malgun Gothic"/>
        </w:rPr>
        <w:t>Лучшая в своем классе сменная батаре</w:t>
      </w:r>
      <w:r w:rsidR="004305B9">
        <w:rPr>
          <w:rFonts w:eastAsia="Malgun Gothic"/>
        </w:rPr>
        <w:t>я</w:t>
      </w:r>
      <w:r w:rsidR="004305B9" w:rsidRPr="00126358">
        <w:rPr>
          <w:rFonts w:eastAsia="Malgun Gothic"/>
        </w:rPr>
        <w:t xml:space="preserve"> мощностью 2,540</w:t>
      </w:r>
      <w:r w:rsidR="004305B9">
        <w:rPr>
          <w:rFonts w:eastAsia="Malgun Gothic"/>
        </w:rPr>
        <w:t xml:space="preserve"> </w:t>
      </w:r>
      <w:proofErr w:type="spellStart"/>
      <w:r w:rsidR="004305B9" w:rsidRPr="00126358">
        <w:rPr>
          <w:rFonts w:eastAsia="Malgun Gothic"/>
        </w:rPr>
        <w:t>мА</w:t>
      </w:r>
      <w:r w:rsidR="004305B9">
        <w:rPr>
          <w:rFonts w:eastAsia="Malgun Gothic"/>
        </w:rPr>
        <w:t>ч</w:t>
      </w:r>
      <w:proofErr w:type="spellEnd"/>
      <w:r w:rsidR="004305B9" w:rsidRPr="00126358">
        <w:rPr>
          <w:rFonts w:eastAsia="Malgun Gothic"/>
        </w:rPr>
        <w:t xml:space="preserve"> позволяет </w:t>
      </w:r>
      <w:r w:rsidR="004305B9">
        <w:rPr>
          <w:rFonts w:eastAsia="Malgun Gothic"/>
        </w:rPr>
        <w:t>устройству</w:t>
      </w:r>
      <w:r w:rsidR="004305B9" w:rsidRPr="00126358">
        <w:rPr>
          <w:rFonts w:eastAsia="Malgun Gothic"/>
        </w:rPr>
        <w:t xml:space="preserve"> работать целый день в режиме </w:t>
      </w:r>
      <w:r w:rsidR="004305B9">
        <w:rPr>
          <w:rFonts w:eastAsia="Malgun Gothic"/>
        </w:rPr>
        <w:t>интенсивного</w:t>
      </w:r>
      <w:r w:rsidR="004305B9" w:rsidRPr="00126358">
        <w:rPr>
          <w:rFonts w:eastAsia="Malgun Gothic"/>
        </w:rPr>
        <w:t xml:space="preserve"> использования. </w:t>
      </w:r>
      <w:r w:rsidR="004305B9">
        <w:rPr>
          <w:rFonts w:eastAsia="Malgun Gothic"/>
        </w:rPr>
        <w:t xml:space="preserve"> </w:t>
      </w:r>
    </w:p>
    <w:p w:rsidR="00BC5655" w:rsidRPr="00126358" w:rsidRDefault="00BC5655" w:rsidP="00BC5655">
      <w:pPr>
        <w:pStyle w:val="1"/>
        <w:spacing w:line="360" w:lineRule="auto"/>
        <w:jc w:val="both"/>
        <w:rPr>
          <w:rFonts w:eastAsia="Malgun Gothic"/>
        </w:rPr>
      </w:pPr>
    </w:p>
    <w:p w:rsidR="008B27B4" w:rsidRPr="00421FFF" w:rsidRDefault="00846744">
      <w:pPr>
        <w:pStyle w:val="1"/>
        <w:spacing w:line="360" w:lineRule="auto"/>
        <w:jc w:val="both"/>
      </w:pPr>
      <w:r>
        <w:t xml:space="preserve">Новая линейка смартфонов средней ценовой категории, включающая в себя модели </w:t>
      </w:r>
      <w:r>
        <w:rPr>
          <w:lang w:val="en-US"/>
        </w:rPr>
        <w:t>LG</w:t>
      </w:r>
      <w:r w:rsidRPr="00846744">
        <w:t xml:space="preserve"> </w:t>
      </w:r>
      <w:r>
        <w:rPr>
          <w:lang w:val="en-US"/>
        </w:rPr>
        <w:t>Magna</w:t>
      </w:r>
      <w:r w:rsidRPr="00846744">
        <w:t xml:space="preserve">, </w:t>
      </w:r>
      <w:r>
        <w:rPr>
          <w:lang w:val="en-US"/>
        </w:rPr>
        <w:t>Spirit</w:t>
      </w:r>
      <w:r>
        <w:t xml:space="preserve"> и </w:t>
      </w:r>
      <w:r>
        <w:rPr>
          <w:lang w:val="en-US"/>
        </w:rPr>
        <w:t>Leon</w:t>
      </w:r>
      <w:r w:rsidR="00F90E46">
        <w:t>,</w:t>
      </w:r>
      <w:r>
        <w:t xml:space="preserve"> была впервые представлена </w:t>
      </w:r>
      <w:r w:rsidRPr="00421FFF">
        <w:t xml:space="preserve">в начале марта </w:t>
      </w:r>
      <w:r>
        <w:t>в рамках</w:t>
      </w:r>
      <w:r w:rsidRPr="00421FFF">
        <w:t xml:space="preserve"> </w:t>
      </w:r>
      <w:r>
        <w:t xml:space="preserve">ежегодной </w:t>
      </w:r>
      <w:r w:rsidRPr="00421FFF">
        <w:t>выставк</w:t>
      </w:r>
      <w:r>
        <w:t>и</w:t>
      </w:r>
      <w:r w:rsidRPr="00421FFF">
        <w:t xml:space="preserve"> </w:t>
      </w:r>
      <w:proofErr w:type="spellStart"/>
      <w:r w:rsidRPr="00421FFF">
        <w:t>Mobile</w:t>
      </w:r>
      <w:proofErr w:type="spellEnd"/>
      <w:r w:rsidRPr="00421FFF">
        <w:t xml:space="preserve"> </w:t>
      </w:r>
      <w:proofErr w:type="spellStart"/>
      <w:r w:rsidRPr="00421FFF">
        <w:t>World</w:t>
      </w:r>
      <w:proofErr w:type="spellEnd"/>
      <w:r w:rsidRPr="00421FFF">
        <w:t xml:space="preserve"> </w:t>
      </w:r>
      <w:proofErr w:type="spellStart"/>
      <w:r w:rsidRPr="00421FFF">
        <w:t>Congress</w:t>
      </w:r>
      <w:proofErr w:type="spellEnd"/>
      <w:r w:rsidRPr="00421FFF">
        <w:t xml:space="preserve"> (MWC), где и привлекл</w:t>
      </w:r>
      <w:r w:rsidR="00F90E46">
        <w:t xml:space="preserve">а </w:t>
      </w:r>
      <w:r w:rsidRPr="00421FFF">
        <w:t xml:space="preserve"> внимание утонченным</w:t>
      </w:r>
      <w:r>
        <w:t xml:space="preserve"> внешним видом</w:t>
      </w:r>
      <w:r w:rsidRPr="00421FFF">
        <w:t>, оптимизированн</w:t>
      </w:r>
      <w:r>
        <w:t>ой</w:t>
      </w:r>
      <w:r w:rsidRPr="00421FFF">
        <w:t xml:space="preserve"> </w:t>
      </w:r>
      <w:r>
        <w:t xml:space="preserve">производительностью </w:t>
      </w:r>
      <w:r w:rsidRPr="00421FFF">
        <w:t>и удобным пользовательским интерфейсом,</w:t>
      </w:r>
      <w:r w:rsidR="008A3D8D">
        <w:t xml:space="preserve"> </w:t>
      </w:r>
      <w:r w:rsidRPr="00421FFF">
        <w:t>рассчитанным</w:t>
      </w:r>
      <w:r w:rsidR="004305B9">
        <w:t>и</w:t>
      </w:r>
      <w:r w:rsidRPr="00421FFF">
        <w:t xml:space="preserve"> на широкий круг </w:t>
      </w:r>
      <w:r>
        <w:t>пользователей</w:t>
      </w:r>
      <w:r w:rsidRPr="00421FFF">
        <w:t>.</w:t>
      </w:r>
      <w:r>
        <w:t xml:space="preserve"> </w:t>
      </w:r>
      <w:r w:rsidR="00F90E46">
        <w:t xml:space="preserve">Традиционно компания </w:t>
      </w:r>
      <w:r w:rsidR="00F90E46">
        <w:rPr>
          <w:lang w:val="en-US"/>
        </w:rPr>
        <w:t>LG</w:t>
      </w:r>
      <w:r w:rsidR="00CB4DA4" w:rsidRPr="00CB4DA4">
        <w:t xml:space="preserve"> </w:t>
      </w:r>
      <w:r w:rsidR="00F90E46">
        <w:t xml:space="preserve">выпускает свои </w:t>
      </w:r>
      <w:r w:rsidR="00295C7E">
        <w:t>смартфоны</w:t>
      </w:r>
      <w:r w:rsidR="00F90E46">
        <w:t xml:space="preserve"> на самой новой операционной системе, </w:t>
      </w:r>
      <w:r w:rsidR="00F90E46">
        <w:rPr>
          <w:lang w:val="en-US"/>
        </w:rPr>
        <w:t>LG</w:t>
      </w:r>
      <w:r w:rsidR="00CB4DA4" w:rsidRPr="00CB4DA4">
        <w:t xml:space="preserve"> </w:t>
      </w:r>
      <w:r w:rsidR="00F90E46">
        <w:rPr>
          <w:lang w:val="en-US"/>
        </w:rPr>
        <w:t>Magna</w:t>
      </w:r>
      <w:r w:rsidR="00CB4DA4" w:rsidRPr="00CB4DA4">
        <w:t xml:space="preserve">, </w:t>
      </w:r>
      <w:r w:rsidR="00F90E46">
        <w:rPr>
          <w:lang w:val="en-US"/>
        </w:rPr>
        <w:t>Spirit</w:t>
      </w:r>
      <w:r w:rsidR="00CB4DA4" w:rsidRPr="00CB4DA4">
        <w:t xml:space="preserve"> </w:t>
      </w:r>
      <w:r w:rsidR="00F90E46">
        <w:t xml:space="preserve">и </w:t>
      </w:r>
      <w:r w:rsidR="00F90E46">
        <w:rPr>
          <w:lang w:val="en-US"/>
        </w:rPr>
        <w:t>Leon</w:t>
      </w:r>
      <w:r w:rsidR="00CB4DA4" w:rsidRPr="00CB4DA4">
        <w:t xml:space="preserve"> </w:t>
      </w:r>
      <w:r w:rsidR="00F90E46">
        <w:t xml:space="preserve">выйдут </w:t>
      </w:r>
      <w:r w:rsidR="003034EF">
        <w:t xml:space="preserve">с новой версией </w:t>
      </w:r>
      <w:r w:rsidR="00F90E46">
        <w:rPr>
          <w:lang w:val="en-US"/>
        </w:rPr>
        <w:t>Android</w:t>
      </w:r>
      <w:r w:rsidR="00F90E46" w:rsidRPr="00F90E46">
        <w:t xml:space="preserve"> </w:t>
      </w:r>
      <w:r w:rsidR="00F90E46">
        <w:rPr>
          <w:lang w:val="en-US"/>
        </w:rPr>
        <w:t>Lollipop</w:t>
      </w:r>
      <w:r w:rsidR="004305B9">
        <w:t xml:space="preserve"> </w:t>
      </w:r>
      <w:r w:rsidR="00CB4DA4" w:rsidRPr="00CB4DA4">
        <w:t>5.0</w:t>
      </w:r>
      <w:r w:rsidR="00295C7E">
        <w:t xml:space="preserve">. </w:t>
      </w:r>
      <w:r>
        <w:t xml:space="preserve">Новинки уже поступили ранее в продажу в странах Южной Америки, Европы, Азии, Ближнего Востока и Северной Америки. </w:t>
      </w:r>
      <w:bookmarkStart w:id="0" w:name="_GoBack"/>
      <w:bookmarkEnd w:id="0"/>
      <w:r>
        <w:t xml:space="preserve">Устройства новой линейки отличаются премиальным дизайном и функциональностью по доступной цене. </w:t>
      </w:r>
    </w:p>
    <w:p w:rsidR="008B27B4" w:rsidRPr="002C6418" w:rsidRDefault="008B27B4">
      <w:pPr>
        <w:spacing w:line="360" w:lineRule="auto"/>
        <w:jc w:val="both"/>
        <w:rPr>
          <w:rFonts w:ascii="Times Roman" w:hAnsi="Times Roman"/>
          <w:color w:val="000000"/>
        </w:rPr>
      </w:pPr>
    </w:p>
    <w:tbl>
      <w:tblPr>
        <w:tblW w:w="8520" w:type="dxa"/>
        <w:tblInd w:w="93" w:type="dxa"/>
        <w:tblLayout w:type="fixed"/>
        <w:tblCellMar>
          <w:left w:w="10" w:type="dxa"/>
          <w:right w:w="10" w:type="dxa"/>
        </w:tblCellMar>
        <w:tblLook w:val="0000"/>
      </w:tblPr>
      <w:tblGrid>
        <w:gridCol w:w="1858"/>
        <w:gridCol w:w="6662"/>
      </w:tblGrid>
      <w:tr w:rsidR="008B27B4" w:rsidRPr="002C6418" w:rsidTr="008A424A">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pPr>
              <w:rPr>
                <w:b/>
                <w:color w:val="000000"/>
                <w:sz w:val="22"/>
              </w:rPr>
            </w:pPr>
            <w:r w:rsidRPr="002C6418">
              <w:rPr>
                <w:b/>
                <w:color w:val="000000"/>
                <w:sz w:val="22"/>
              </w:rPr>
              <w:t xml:space="preserve">Характеристики LG </w:t>
            </w:r>
            <w:proofErr w:type="spellStart"/>
            <w:r w:rsidRPr="002C6418">
              <w:rPr>
                <w:b/>
                <w:color w:val="000000"/>
                <w:sz w:val="22"/>
              </w:rPr>
              <w:t>Magna</w:t>
            </w:r>
            <w:proofErr w:type="spellEnd"/>
            <w:r w:rsidRPr="002C6418">
              <w:rPr>
                <w:b/>
                <w:color w:val="000000"/>
                <w:sz w:val="22"/>
              </w:rPr>
              <w:t>:</w:t>
            </w:r>
          </w:p>
        </w:tc>
      </w:tr>
      <w:tr w:rsidR="008A3D8D" w:rsidRPr="002C6418" w:rsidTr="00AE74E1">
        <w:tc>
          <w:tcPr>
            <w:tcW w:w="1858" w:type="dxa"/>
            <w:tcBorders>
              <w:left w:val="single" w:sz="4" w:space="0" w:color="000000"/>
              <w:bottom w:val="single" w:sz="4" w:space="0" w:color="000000"/>
              <w:right w:val="single" w:sz="4" w:space="0" w:color="000000"/>
            </w:tcBorders>
            <w:shd w:val="clear" w:color="auto" w:fill="FFFFFF"/>
            <w:vAlign w:val="center"/>
          </w:tcPr>
          <w:p w:rsidR="008A3D8D" w:rsidRPr="002C6418" w:rsidRDefault="008A3D8D">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8A3D8D" w:rsidRPr="002C6418" w:rsidRDefault="008A3D8D">
            <w:pPr>
              <w:jc w:val="center"/>
              <w:rPr>
                <w:b/>
                <w:color w:val="000000"/>
                <w:sz w:val="22"/>
              </w:rPr>
            </w:pPr>
            <w:proofErr w:type="spellStart"/>
            <w:r w:rsidRPr="002C6418">
              <w:rPr>
                <w:b/>
                <w:color w:val="000000"/>
                <w:sz w:val="22"/>
              </w:rPr>
              <w:t>Magna</w:t>
            </w:r>
            <w:proofErr w:type="spellEnd"/>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692624">
            <w:pPr>
              <w:jc w:val="center"/>
              <w:rPr>
                <w:color w:val="000000"/>
                <w:sz w:val="22"/>
              </w:rPr>
            </w:pPr>
            <w:proofErr w:type="gramStart"/>
            <w:r w:rsidRPr="002C6418">
              <w:rPr>
                <w:color w:val="000000"/>
                <w:sz w:val="22"/>
              </w:rPr>
              <w:t>5,0-дюймовый HD (294 пиксел</w:t>
            </w:r>
            <w:r w:rsidR="00692624">
              <w:rPr>
                <w:color w:val="000000"/>
                <w:sz w:val="22"/>
              </w:rPr>
              <w:t>ей</w:t>
            </w:r>
            <w:r w:rsidRPr="002C6418">
              <w:rPr>
                <w:color w:val="000000"/>
                <w:sz w:val="22"/>
              </w:rPr>
              <w:t xml:space="preserve"> на дюйм)</w:t>
            </w:r>
            <w:proofErr w:type="gramEnd"/>
          </w:p>
        </w:tc>
      </w:tr>
      <w:tr w:rsidR="008A3D8D" w:rsidRPr="002C6418" w:rsidTr="00D831AC">
        <w:tc>
          <w:tcPr>
            <w:tcW w:w="1858" w:type="dxa"/>
            <w:tcBorders>
              <w:left w:val="single" w:sz="4" w:space="0" w:color="000000"/>
              <w:bottom w:val="single" w:sz="4" w:space="0" w:color="000000"/>
              <w:right w:val="single" w:sz="4" w:space="0" w:color="000000"/>
            </w:tcBorders>
            <w:shd w:val="clear" w:color="auto" w:fill="FFFFFF"/>
            <w:vAlign w:val="center"/>
          </w:tcPr>
          <w:p w:rsidR="008A3D8D" w:rsidRPr="002C6418" w:rsidRDefault="008A3D8D">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8A3D8D" w:rsidRPr="002C6418" w:rsidRDefault="008A3D8D">
            <w:pPr>
              <w:jc w:val="center"/>
              <w:rPr>
                <w:color w:val="000000"/>
                <w:sz w:val="22"/>
              </w:rPr>
            </w:pPr>
            <w:r w:rsidRPr="002C6418">
              <w:rPr>
                <w:color w:val="000000"/>
                <w:sz w:val="22"/>
              </w:rPr>
              <w:t>1,3 ГГц, 4-ядерный</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Камера</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00810397" w:rsidRPr="002C6418">
              <w:rPr>
                <w:color w:val="000000"/>
                <w:sz w:val="22"/>
              </w:rPr>
              <w:t xml:space="preserve"> 8 </w:t>
            </w:r>
            <w:r w:rsidR="005A2C86" w:rsidRPr="002C6418">
              <w:rPr>
                <w:color w:val="000000"/>
                <w:sz w:val="22"/>
              </w:rPr>
              <w:t>Мп</w:t>
            </w:r>
            <w:r w:rsidR="00810397" w:rsidRPr="002C6418">
              <w:rPr>
                <w:color w:val="000000"/>
                <w:sz w:val="22"/>
              </w:rPr>
              <w:t xml:space="preserve"> /</w:t>
            </w:r>
            <w:r w:rsidR="005A2C86" w:rsidRPr="002C6418">
              <w:rPr>
                <w:color w:val="000000"/>
                <w:sz w:val="22"/>
              </w:rPr>
              <w:t xml:space="preserve"> </w:t>
            </w:r>
            <w:r>
              <w:rPr>
                <w:color w:val="000000"/>
                <w:sz w:val="22"/>
              </w:rPr>
              <w:t>Фронтальная</w:t>
            </w:r>
            <w:r w:rsidRPr="002C6418">
              <w:rPr>
                <w:color w:val="000000"/>
                <w:sz w:val="22"/>
              </w:rPr>
              <w:t xml:space="preserve"> </w:t>
            </w:r>
            <w:r w:rsidR="00810397" w:rsidRPr="002C6418">
              <w:rPr>
                <w:color w:val="000000"/>
                <w:sz w:val="22"/>
              </w:rPr>
              <w:t xml:space="preserve">5 </w:t>
            </w:r>
            <w:r w:rsidR="005A2C86" w:rsidRPr="002C6418">
              <w:rPr>
                <w:color w:val="000000"/>
                <w:sz w:val="22"/>
              </w:rPr>
              <w:t>Мп</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Память</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w:t>
            </w:r>
            <w:r w:rsidR="00781B43" w:rsidRPr="002C6418">
              <w:rPr>
                <w:color w:val="000000"/>
                <w:sz w:val="22"/>
              </w:rPr>
              <w:t xml:space="preserve"> </w:t>
            </w:r>
            <w:r w:rsidRPr="002C6418">
              <w:rPr>
                <w:color w:val="000000"/>
                <w:sz w:val="22"/>
              </w:rPr>
              <w:t>1</w:t>
            </w:r>
            <w:r w:rsidR="00781B43" w:rsidRPr="002C6418">
              <w:rPr>
                <w:color w:val="000000"/>
                <w:sz w:val="22"/>
              </w:rPr>
              <w:t xml:space="preserve"> ГБ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781B43">
            <w:pPr>
              <w:jc w:val="center"/>
              <w:rPr>
                <w:color w:val="000000"/>
                <w:sz w:val="22"/>
              </w:rPr>
            </w:pPr>
            <w:r w:rsidRPr="002C6418">
              <w:rPr>
                <w:color w:val="000000"/>
                <w:sz w:val="22"/>
              </w:rPr>
              <w:t>2</w:t>
            </w:r>
            <w:r w:rsidR="00810397" w:rsidRPr="002C6418">
              <w:rPr>
                <w:color w:val="000000"/>
                <w:sz w:val="22"/>
              </w:rPr>
              <w:t>540 мА/ч</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572729">
            <w:pPr>
              <w:jc w:val="center"/>
              <w:rPr>
                <w:color w:val="000000"/>
                <w:sz w:val="22"/>
              </w:rPr>
            </w:pPr>
            <w:proofErr w:type="spellStart"/>
            <w:r w:rsidRPr="002C6418">
              <w:rPr>
                <w:color w:val="000000"/>
                <w:sz w:val="22"/>
              </w:rPr>
              <w:t>Android</w:t>
            </w:r>
            <w:proofErr w:type="spellEnd"/>
            <w:r w:rsidRPr="002C6418">
              <w:rPr>
                <w:color w:val="000000"/>
                <w:sz w:val="22"/>
              </w:rPr>
              <w:t xml:space="preserve"> 5.0 </w:t>
            </w:r>
            <w:proofErr w:type="spellStart"/>
            <w:r w:rsidRPr="002C6418">
              <w:rPr>
                <w:color w:val="000000"/>
                <w:sz w:val="22"/>
              </w:rPr>
              <w:t>Lollipop</w:t>
            </w:r>
            <w:proofErr w:type="spellEnd"/>
          </w:p>
        </w:tc>
      </w:tr>
      <w:tr w:rsidR="008A3D8D" w:rsidRPr="002C6418" w:rsidTr="00970A3B">
        <w:tc>
          <w:tcPr>
            <w:tcW w:w="1858" w:type="dxa"/>
            <w:tcBorders>
              <w:left w:val="single" w:sz="4" w:space="0" w:color="000000"/>
              <w:bottom w:val="single" w:sz="4" w:space="0" w:color="000000"/>
              <w:right w:val="single" w:sz="4" w:space="0" w:color="000000"/>
            </w:tcBorders>
            <w:shd w:val="clear" w:color="auto" w:fill="FFFFFF"/>
            <w:vAlign w:val="center"/>
          </w:tcPr>
          <w:p w:rsidR="008A3D8D" w:rsidRPr="002C6418" w:rsidRDefault="008A3D8D">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8A3D8D" w:rsidRPr="002C6418" w:rsidRDefault="008A3D8D" w:rsidP="008A5FB0">
            <w:pPr>
              <w:jc w:val="center"/>
              <w:rPr>
                <w:color w:val="000000"/>
                <w:sz w:val="22"/>
              </w:rPr>
            </w:pPr>
            <w:r>
              <w:rPr>
                <w:color w:val="000000"/>
                <w:sz w:val="22"/>
                <w:lang w:val="en-US"/>
              </w:rPr>
              <w:t>HSPA</w:t>
            </w:r>
            <w:r w:rsidR="008A5FB0">
              <w:rPr>
                <w:rStyle w:val="FootnoteReference"/>
                <w:color w:val="000000"/>
                <w:sz w:val="22"/>
                <w:lang w:val="en-US"/>
              </w:rPr>
              <w:footnoteReference w:id="7"/>
            </w:r>
            <w:r w:rsidRPr="002C6418">
              <w:rPr>
                <w:color w:val="000000"/>
                <w:sz w:val="22"/>
              </w:rPr>
              <w:t xml:space="preserve"> + 21 Мбит/с</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 xml:space="preserve">139,7 </w:t>
            </w:r>
            <w:proofErr w:type="spellStart"/>
            <w:r w:rsidRPr="002C6418">
              <w:rPr>
                <w:color w:val="000000"/>
                <w:sz w:val="22"/>
              </w:rPr>
              <w:t>x</w:t>
            </w:r>
            <w:proofErr w:type="spellEnd"/>
            <w:r w:rsidRPr="002C6418">
              <w:rPr>
                <w:color w:val="000000"/>
                <w:sz w:val="22"/>
              </w:rPr>
              <w:t xml:space="preserve"> 69,8 </w:t>
            </w:r>
            <w:proofErr w:type="spellStart"/>
            <w:r w:rsidRPr="002C6418">
              <w:rPr>
                <w:color w:val="000000"/>
                <w:sz w:val="22"/>
              </w:rPr>
              <w:t>x</w:t>
            </w:r>
            <w:proofErr w:type="spellEnd"/>
            <w:r w:rsidRPr="002C6418">
              <w:rPr>
                <w:color w:val="000000"/>
                <w:sz w:val="22"/>
              </w:rPr>
              <w:t xml:space="preserve"> 10,2 мм</w:t>
            </w:r>
          </w:p>
        </w:tc>
      </w:tr>
    </w:tbl>
    <w:p w:rsidR="00BC5655" w:rsidRPr="00BC5655" w:rsidRDefault="00BC5655">
      <w:pPr>
        <w:pStyle w:val="1"/>
        <w:jc w:val="both"/>
        <w:rPr>
          <w:i/>
          <w:sz w:val="22"/>
        </w:rPr>
      </w:pPr>
    </w:p>
    <w:p w:rsidR="008B27B4" w:rsidRPr="002C6418" w:rsidRDefault="00810397">
      <w:pPr>
        <w:pStyle w:val="1"/>
        <w:jc w:val="center"/>
      </w:pPr>
      <w:r w:rsidRPr="002C6418">
        <w:t># # #</w:t>
      </w: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p>
    <w:p w:rsidR="00817645" w:rsidRDefault="00817645" w:rsidP="008A3D8D">
      <w:pPr>
        <w:jc w:val="both"/>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LG состоит из четырех подразделений: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Entertainment</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Appliance&amp;Air</w:t>
      </w:r>
      <w:proofErr w:type="spellEnd"/>
      <w:r>
        <w:rPr>
          <w:sz w:val="18"/>
          <w:szCs w:val="18"/>
          <w:lang w:eastAsia="zh-CN"/>
        </w:rPr>
        <w:t xml:space="preserve"> </w:t>
      </w:r>
      <w:proofErr w:type="spellStart"/>
      <w:r>
        <w:rPr>
          <w:sz w:val="18"/>
          <w:szCs w:val="18"/>
          <w:lang w:eastAsia="zh-CN"/>
        </w:rPr>
        <w:t>Solution</w:t>
      </w:r>
      <w:proofErr w:type="spellEnd"/>
      <w:r>
        <w:rPr>
          <w:sz w:val="18"/>
          <w:szCs w:val="18"/>
          <w:lang w:eastAsia="zh-CN"/>
        </w:rPr>
        <w:t xml:space="preserve"> и </w:t>
      </w:r>
      <w:proofErr w:type="spellStart"/>
      <w:r>
        <w:rPr>
          <w:sz w:val="18"/>
          <w:szCs w:val="18"/>
          <w:lang w:eastAsia="zh-CN"/>
        </w:rPr>
        <w:t>Vehicle</w:t>
      </w:r>
      <w:proofErr w:type="spellEnd"/>
      <w:r>
        <w:rPr>
          <w:sz w:val="18"/>
          <w:szCs w:val="18"/>
          <w:lang w:eastAsia="zh-CN"/>
        </w:rPr>
        <w:t xml:space="preserve"> </w:t>
      </w:r>
      <w:proofErr w:type="spellStart"/>
      <w:r>
        <w:rPr>
          <w:sz w:val="18"/>
          <w:szCs w:val="18"/>
          <w:lang w:eastAsia="zh-CN"/>
        </w:rPr>
        <w:t>Components</w:t>
      </w:r>
      <w:proofErr w:type="spellEnd"/>
      <w:r>
        <w:rPr>
          <w:sz w:val="18"/>
          <w:szCs w:val="18"/>
          <w:lang w:eastAsia="zh-CN"/>
        </w:rPr>
        <w:t xml:space="preserve">, общий объем мировых </w:t>
      </w:r>
      <w:proofErr w:type="gramStart"/>
      <w:r>
        <w:rPr>
          <w:sz w:val="18"/>
          <w:szCs w:val="18"/>
          <w:lang w:eastAsia="zh-CN"/>
        </w:rPr>
        <w:t>продаж</w:t>
      </w:r>
      <w:proofErr w:type="gramEnd"/>
      <w:r>
        <w:rPr>
          <w:sz w:val="18"/>
          <w:szCs w:val="18"/>
          <w:lang w:eastAsia="zh-CN"/>
        </w:rPr>
        <w:t xml:space="preserve"> которых в 2014 году составил 56 млрд. долларов США (59 триллионов южнокорейских вон). LG </w:t>
      </w:r>
      <w:proofErr w:type="spellStart"/>
      <w:r>
        <w:rPr>
          <w:sz w:val="18"/>
          <w:szCs w:val="18"/>
          <w:lang w:eastAsia="zh-CN"/>
        </w:rPr>
        <w:t>Electronics</w:t>
      </w:r>
      <w:proofErr w:type="spellEnd"/>
      <w:r>
        <w:rPr>
          <w:sz w:val="18"/>
          <w:szCs w:val="18"/>
          <w:lang w:eastAsia="zh-CN"/>
        </w:rPr>
        <w:t xml:space="preserve"> является одним из ведущих в мире производителей </w:t>
      </w:r>
      <w:proofErr w:type="spellStart"/>
      <w:r>
        <w:rPr>
          <w:sz w:val="18"/>
          <w:szCs w:val="18"/>
          <w:lang w:eastAsia="zh-CN"/>
        </w:rPr>
        <w:t>плоскопанельных</w:t>
      </w:r>
      <w:proofErr w:type="spellEnd"/>
      <w:r>
        <w:rPr>
          <w:sz w:val="18"/>
          <w:szCs w:val="18"/>
          <w:lang w:eastAsia="zh-CN"/>
        </w:rPr>
        <w:t xml:space="preserve"> телевизоров, мобильных телефонов, кондиционеров воздуха, стиральных машин и холодильников. Также</w:t>
      </w:r>
      <w:r w:rsidRPr="00817645">
        <w:rPr>
          <w:sz w:val="18"/>
          <w:szCs w:val="18"/>
          <w:lang w:val="en-US" w:eastAsia="zh-CN"/>
        </w:rPr>
        <w:t xml:space="preserve"> LG Electronics </w:t>
      </w:r>
      <w:r>
        <w:rPr>
          <w:sz w:val="18"/>
          <w:szCs w:val="18"/>
          <w:lang w:eastAsia="zh-CN"/>
        </w:rPr>
        <w:t>лауреат</w:t>
      </w:r>
      <w:r w:rsidRPr="00817645">
        <w:rPr>
          <w:sz w:val="18"/>
          <w:szCs w:val="18"/>
          <w:lang w:val="en-US" w:eastAsia="zh-CN"/>
        </w:rPr>
        <w:t xml:space="preserve"> </w:t>
      </w:r>
      <w:r>
        <w:rPr>
          <w:sz w:val="18"/>
          <w:szCs w:val="18"/>
          <w:lang w:eastAsia="zh-CN"/>
        </w:rPr>
        <w:t>премии</w:t>
      </w:r>
      <w:r w:rsidRPr="00817645">
        <w:rPr>
          <w:sz w:val="18"/>
          <w:szCs w:val="18"/>
          <w:lang w:val="en-US" w:eastAsia="zh-CN"/>
        </w:rPr>
        <w:t xml:space="preserve"> 2014 ENERGY STAR Partner of the Year. </w:t>
      </w:r>
      <w:r>
        <w:rPr>
          <w:sz w:val="18"/>
          <w:szCs w:val="18"/>
          <w:lang w:eastAsia="zh-CN"/>
        </w:rPr>
        <w:t xml:space="preserve">За дополнительной информацией, пожалуйста, обратитесь </w:t>
      </w:r>
      <w:proofErr w:type="gramStart"/>
      <w:r>
        <w:rPr>
          <w:sz w:val="18"/>
          <w:szCs w:val="18"/>
          <w:lang w:eastAsia="zh-CN"/>
        </w:rPr>
        <w:t>к</w:t>
      </w:r>
      <w:proofErr w:type="gramEnd"/>
      <w:r>
        <w:rPr>
          <w:sz w:val="18"/>
          <w:szCs w:val="18"/>
          <w:lang w:eastAsia="zh-CN"/>
        </w:rPr>
        <w:t xml:space="preserve"> </w:t>
      </w:r>
      <w:hyperlink r:id="rId8" w:history="1">
        <w:r>
          <w:rPr>
            <w:rStyle w:val="Hyperlink"/>
            <w:sz w:val="18"/>
            <w:szCs w:val="18"/>
            <w:lang w:eastAsia="zh-CN"/>
          </w:rPr>
          <w:t>www.lg.com</w:t>
        </w:r>
      </w:hyperlink>
      <w:r>
        <w:rPr>
          <w:sz w:val="18"/>
          <w:szCs w:val="18"/>
          <w:lang w:eastAsia="zh-CN"/>
        </w:rPr>
        <w:t>.</w:t>
      </w:r>
    </w:p>
    <w:p w:rsidR="00817645" w:rsidRDefault="00817645" w:rsidP="00817645">
      <w:pPr>
        <w:pStyle w:val="1"/>
        <w:keepNext/>
        <w:jc w:val="both"/>
        <w:rPr>
          <w:szCs w:val="24"/>
          <w:lang w:eastAsia="ko-KR"/>
        </w:rPr>
      </w:pP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r>
        <w:rPr>
          <w:b/>
          <w:bCs/>
          <w:color w:val="CC0066"/>
          <w:sz w:val="18"/>
          <w:szCs w:val="18"/>
          <w:lang w:eastAsia="zh-CN"/>
        </w:rPr>
        <w:t xml:space="preserve"> </w:t>
      </w:r>
      <w:proofErr w:type="spellStart"/>
      <w:r>
        <w:rPr>
          <w:b/>
          <w:bCs/>
          <w:color w:val="CC0066"/>
          <w:sz w:val="18"/>
          <w:szCs w:val="18"/>
          <w:lang w:eastAsia="zh-CN"/>
        </w:rPr>
        <w:t>Mobile</w:t>
      </w:r>
      <w:proofErr w:type="spellEnd"/>
      <w:r>
        <w:rPr>
          <w:b/>
          <w:bCs/>
          <w:color w:val="CC0066"/>
          <w:sz w:val="18"/>
          <w:szCs w:val="18"/>
          <w:lang w:eastAsia="zh-CN"/>
        </w:rPr>
        <w:t xml:space="preserve"> </w:t>
      </w:r>
      <w:proofErr w:type="spellStart"/>
      <w:r>
        <w:rPr>
          <w:b/>
          <w:bCs/>
          <w:color w:val="CC0066"/>
          <w:sz w:val="18"/>
          <w:szCs w:val="18"/>
          <w:lang w:eastAsia="zh-CN"/>
        </w:rPr>
        <w:t>Communications</w:t>
      </w:r>
      <w:proofErr w:type="spellEnd"/>
    </w:p>
    <w:p w:rsidR="00817645" w:rsidRDefault="00817645" w:rsidP="008A3D8D">
      <w:pPr>
        <w:jc w:val="both"/>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является новатором и законодателем трендов в области мобильной связи. LG способствует развитию мобильных технологий с помощью своих </w:t>
      </w:r>
      <w:proofErr w:type="spellStart"/>
      <w:r>
        <w:rPr>
          <w:sz w:val="18"/>
          <w:szCs w:val="18"/>
          <w:lang w:eastAsia="zh-CN"/>
        </w:rPr>
        <w:t>высококонкурентных</w:t>
      </w:r>
      <w:proofErr w:type="spellEnd"/>
      <w:r>
        <w:rPr>
          <w:sz w:val="18"/>
          <w:szCs w:val="18"/>
          <w:lang w:eastAsia="zh-CN"/>
        </w:rPr>
        <w:t xml:space="preserve"> технологий в области производства экранов, батареек и оптики для камер, а также за счет стратегических партне</w:t>
      </w:r>
      <w:proofErr w:type="gramStart"/>
      <w:r>
        <w:rPr>
          <w:sz w:val="18"/>
          <w:szCs w:val="18"/>
          <w:lang w:eastAsia="zh-CN"/>
        </w:rPr>
        <w:t>рств с кл</w:t>
      </w:r>
      <w:proofErr w:type="gramEnd"/>
      <w:r>
        <w:rPr>
          <w:sz w:val="18"/>
          <w:szCs w:val="18"/>
          <w:lang w:eastAsia="zh-CN"/>
        </w:rPr>
        <w:t xml:space="preserve">ючевыми лидерами на рынке. Продукция LG, рассчитанная на потребителя, включая флагманские модели G серии </w:t>
      </w:r>
      <w:proofErr w:type="spellStart"/>
      <w:r>
        <w:rPr>
          <w:sz w:val="18"/>
          <w:szCs w:val="18"/>
          <w:lang w:eastAsia="zh-CN"/>
        </w:rPr>
        <w:t>премиум-класса</w:t>
      </w:r>
      <w:proofErr w:type="spellEnd"/>
      <w:r>
        <w:rPr>
          <w:sz w:val="18"/>
          <w:szCs w:val="18"/>
          <w:lang w:eastAsia="zh-CN"/>
        </w:rPr>
        <w:t xml:space="preserve">,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Для получения дополнительной информации, пожалуйста, посетите сайт </w:t>
      </w:r>
      <w:hyperlink r:id="rId9" w:history="1">
        <w:r>
          <w:rPr>
            <w:rStyle w:val="Hyperlink"/>
            <w:sz w:val="18"/>
            <w:szCs w:val="18"/>
            <w:lang w:eastAsia="zh-CN"/>
          </w:rPr>
          <w:t>www.lg.com</w:t>
        </w:r>
      </w:hyperlink>
      <w:r>
        <w:rPr>
          <w:sz w:val="18"/>
          <w:szCs w:val="18"/>
          <w:lang w:eastAsia="zh-CN"/>
        </w:rPr>
        <w:t>.</w:t>
      </w:r>
    </w:p>
    <w:p w:rsidR="00817645" w:rsidRDefault="00817645" w:rsidP="00817645">
      <w:pPr>
        <w:rPr>
          <w:rFonts w:ascii="Calibri" w:hAnsi="Calibri" w:cs="Calibri"/>
          <w:color w:val="1F497D"/>
          <w:sz w:val="22"/>
          <w:szCs w:val="22"/>
          <w:lang w:eastAsia="en-US"/>
        </w:rPr>
      </w:pPr>
    </w:p>
    <w:p w:rsidR="00086F98" w:rsidRPr="002A7CA2" w:rsidRDefault="00086F98" w:rsidP="002A7CA2">
      <w:pPr>
        <w:spacing w:line="0" w:lineRule="atLeast"/>
        <w:rPr>
          <w:color w:val="CC0066"/>
        </w:rPr>
      </w:pPr>
      <w:r w:rsidRPr="002A7CA2">
        <w:rPr>
          <w:b/>
          <w:bCs/>
          <w:color w:val="CC0066"/>
          <w:sz w:val="18"/>
          <w:szCs w:val="18"/>
        </w:rPr>
        <w:t>О компании «Связной»</w:t>
      </w:r>
    </w:p>
    <w:p w:rsidR="00086F98" w:rsidRDefault="00086F98" w:rsidP="002A7CA2">
      <w:pPr>
        <w:spacing w:line="0" w:lineRule="atLeast"/>
        <w:jc w:val="both"/>
      </w:pPr>
      <w:r>
        <w:rPr>
          <w:sz w:val="18"/>
          <w:szCs w:val="18"/>
        </w:rPr>
        <w:t xml:space="preserve">«Связной» (ЗАО «Связной Логистика») – крупнейший в России мультиканальный </w:t>
      </w:r>
      <w:proofErr w:type="spellStart"/>
      <w:r>
        <w:rPr>
          <w:sz w:val="18"/>
          <w:szCs w:val="18"/>
        </w:rPr>
        <w:t>ритейлер</w:t>
      </w:r>
      <w:proofErr w:type="spellEnd"/>
      <w:r>
        <w:rPr>
          <w:sz w:val="18"/>
          <w:szCs w:val="18"/>
        </w:rPr>
        <w:t xml:space="preserve"> федерального масштаба. Начал свою работу в России в 1995 году. На территории России открыто порядка 3 000 магазинов «Связной», которые ежедневно посещает более 1,5 млн. человек.</w:t>
      </w:r>
    </w:p>
    <w:p w:rsidR="00086F98" w:rsidRDefault="00086F98" w:rsidP="002A7CA2">
      <w:pPr>
        <w:spacing w:line="0" w:lineRule="atLeast"/>
        <w:jc w:val="both"/>
      </w:pPr>
      <w:r>
        <w:rPr>
          <w:sz w:val="18"/>
          <w:szCs w:val="18"/>
        </w:rPr>
        <w:t xml:space="preserve">В магазинах «Связной», помимо мобильных телефонов, смартфонов и услуг операторов сотовой связи, представлены следующие товарные категории: планшетные компьютеры, устройства для доступа в интернет (модемы), фото- и аудио/видео аппаратура, </w:t>
      </w:r>
      <w:proofErr w:type="spellStart"/>
      <w:r>
        <w:rPr>
          <w:sz w:val="18"/>
          <w:szCs w:val="18"/>
        </w:rPr>
        <w:t>smart</w:t>
      </w:r>
      <w:proofErr w:type="spellEnd"/>
      <w:r>
        <w:rPr>
          <w:sz w:val="18"/>
          <w:szCs w:val="18"/>
        </w:rPr>
        <w:t xml:space="preserve"> </w:t>
      </w:r>
      <w:proofErr w:type="spellStart"/>
      <w:r>
        <w:rPr>
          <w:sz w:val="18"/>
          <w:szCs w:val="18"/>
        </w:rPr>
        <w:t>wearables</w:t>
      </w:r>
      <w:proofErr w:type="spellEnd"/>
      <w:r>
        <w:rPr>
          <w:sz w:val="18"/>
          <w:szCs w:val="18"/>
        </w:rPr>
        <w:t>, аксессуары.</w:t>
      </w:r>
    </w:p>
    <w:p w:rsidR="00086F98" w:rsidRDefault="00086F98" w:rsidP="002A7CA2">
      <w:pPr>
        <w:spacing w:line="0" w:lineRule="atLeast"/>
        <w:jc w:val="both"/>
      </w:pPr>
      <w:r>
        <w:rPr>
          <w:sz w:val="18"/>
          <w:szCs w:val="18"/>
        </w:rPr>
        <w:t>«Связной» предоставляет расширенный спектр услуг, включая дополнительные гарантии на устройства, настройку и установку приложений, оплату Интернета, цифрового ТВ, коммунальных платежей и многого другого.</w:t>
      </w:r>
    </w:p>
    <w:p w:rsidR="00086F98" w:rsidRDefault="00086F98" w:rsidP="002A7CA2">
      <w:pPr>
        <w:spacing w:line="0" w:lineRule="atLeast"/>
        <w:jc w:val="both"/>
        <w:rPr>
          <w:rFonts w:ascii="Calibri" w:hAnsi="Calibri" w:cs="Calibri"/>
          <w:sz w:val="18"/>
          <w:szCs w:val="18"/>
        </w:rPr>
      </w:pPr>
      <w:r>
        <w:rPr>
          <w:sz w:val="18"/>
          <w:szCs w:val="18"/>
        </w:rPr>
        <w:t>Сеть «Связной» также оказывает финансовые услуги. В частности в магазинах можно получить кредит на товар, оформить кредитные и дебетовые карты, приобрести страховые продукты, сделать денежные переводы, погасить кредит.</w:t>
      </w:r>
    </w:p>
    <w:p w:rsidR="00086F98" w:rsidRDefault="00086F98" w:rsidP="002A7CA2">
      <w:pPr>
        <w:spacing w:line="0" w:lineRule="atLeast"/>
        <w:jc w:val="both"/>
        <w:rPr>
          <w:szCs w:val="24"/>
        </w:rPr>
      </w:pPr>
      <w:r>
        <w:rPr>
          <w:sz w:val="18"/>
          <w:szCs w:val="18"/>
        </w:rPr>
        <w:t xml:space="preserve">Интернет-магазин </w:t>
      </w:r>
      <w:proofErr w:type="spellStart"/>
      <w:r>
        <w:rPr>
          <w:sz w:val="18"/>
          <w:szCs w:val="18"/>
        </w:rPr>
        <w:t>Svyaznoy.ru</w:t>
      </w:r>
      <w:proofErr w:type="spellEnd"/>
      <w:r>
        <w:rPr>
          <w:sz w:val="18"/>
          <w:szCs w:val="18"/>
        </w:rPr>
        <w:t xml:space="preserve"> является одним из крупнейших игроков в </w:t>
      </w:r>
      <w:proofErr w:type="spellStart"/>
      <w:r>
        <w:rPr>
          <w:sz w:val="18"/>
          <w:szCs w:val="18"/>
        </w:rPr>
        <w:t>онлайн-ритейле</w:t>
      </w:r>
      <w:proofErr w:type="spellEnd"/>
      <w:r>
        <w:rPr>
          <w:sz w:val="18"/>
          <w:szCs w:val="18"/>
        </w:rPr>
        <w:t xml:space="preserve"> с оборотом 22 млрд. рублей и по итогам 2014 года, предлагая не только </w:t>
      </w:r>
      <w:proofErr w:type="spellStart"/>
      <w:r>
        <w:rPr>
          <w:sz w:val="18"/>
          <w:szCs w:val="18"/>
        </w:rPr>
        <w:t>гаджеты</w:t>
      </w:r>
      <w:proofErr w:type="spellEnd"/>
      <w:r>
        <w:rPr>
          <w:sz w:val="18"/>
          <w:szCs w:val="18"/>
        </w:rPr>
        <w:t xml:space="preserve"> различных видов, но и услуги – например, оформление кредитов на покупки. За год доходы </w:t>
      </w:r>
      <w:proofErr w:type="spellStart"/>
      <w:r>
        <w:rPr>
          <w:sz w:val="18"/>
          <w:szCs w:val="18"/>
        </w:rPr>
        <w:t>Svyaznoy.ru</w:t>
      </w:r>
      <w:proofErr w:type="spellEnd"/>
      <w:r>
        <w:rPr>
          <w:sz w:val="18"/>
          <w:szCs w:val="18"/>
        </w:rPr>
        <w:t xml:space="preserve"> выросли на 36%. По итогам 2014 года интернет-магазин </w:t>
      </w:r>
      <w:proofErr w:type="spellStart"/>
      <w:r>
        <w:rPr>
          <w:sz w:val="18"/>
          <w:szCs w:val="18"/>
        </w:rPr>
        <w:t>ритейлера</w:t>
      </w:r>
      <w:proofErr w:type="spellEnd"/>
      <w:r>
        <w:rPr>
          <w:sz w:val="18"/>
          <w:szCs w:val="18"/>
        </w:rPr>
        <w:t xml:space="preserve"> занял 16% рынка в сегменте электроники.</w:t>
      </w:r>
    </w:p>
    <w:p w:rsidR="00086F98" w:rsidRDefault="00086F98" w:rsidP="002A7CA2">
      <w:pPr>
        <w:spacing w:line="0" w:lineRule="atLeast"/>
        <w:jc w:val="both"/>
        <w:rPr>
          <w:sz w:val="22"/>
          <w:szCs w:val="22"/>
        </w:rPr>
      </w:pPr>
      <w:r>
        <w:rPr>
          <w:sz w:val="18"/>
          <w:szCs w:val="18"/>
        </w:rPr>
        <w:t>«Связной» является лидером по продажам смартфонов в стране, занимая 22% российского рынка в натуральном выражении по итогам 2014 года. Кроме того, компания занимает лидирующие позиции на рынке планшетных компьютеров с долей в сегменте порядка 13% в натуральном выражении.</w:t>
      </w:r>
    </w:p>
    <w:p w:rsidR="00086F98" w:rsidRDefault="00086F98" w:rsidP="002A7CA2">
      <w:pPr>
        <w:spacing w:line="0" w:lineRule="atLeast"/>
        <w:jc w:val="both"/>
      </w:pPr>
      <w:r>
        <w:rPr>
          <w:sz w:val="18"/>
          <w:szCs w:val="18"/>
        </w:rPr>
        <w:t> </w:t>
      </w:r>
      <w:proofErr w:type="spellStart"/>
      <w:r>
        <w:rPr>
          <w:sz w:val="18"/>
          <w:szCs w:val="18"/>
        </w:rPr>
        <w:t>Онлайн-трэвел</w:t>
      </w:r>
      <w:proofErr w:type="spellEnd"/>
      <w:r>
        <w:rPr>
          <w:sz w:val="18"/>
          <w:szCs w:val="18"/>
        </w:rPr>
        <w:t xml:space="preserve"> агентство «Связной </w:t>
      </w:r>
      <w:proofErr w:type="spellStart"/>
      <w:r>
        <w:rPr>
          <w:sz w:val="18"/>
          <w:szCs w:val="18"/>
        </w:rPr>
        <w:t>Трэвел</w:t>
      </w:r>
      <w:proofErr w:type="spellEnd"/>
      <w:r>
        <w:rPr>
          <w:sz w:val="18"/>
          <w:szCs w:val="18"/>
        </w:rPr>
        <w:t xml:space="preserve">» является одним из самых динамично развивающихся проектов в своем сегменте. По итогам 2013 года оборот «Связной </w:t>
      </w:r>
      <w:proofErr w:type="spellStart"/>
      <w:r>
        <w:rPr>
          <w:sz w:val="18"/>
          <w:szCs w:val="18"/>
        </w:rPr>
        <w:t>Трэвел</w:t>
      </w:r>
      <w:proofErr w:type="spellEnd"/>
      <w:r>
        <w:rPr>
          <w:sz w:val="18"/>
          <w:szCs w:val="18"/>
        </w:rPr>
        <w:t xml:space="preserve">» вырос в 2,3 раза до 4,1 млрд. рублей. </w:t>
      </w:r>
    </w:p>
    <w:p w:rsidR="00086F98" w:rsidRDefault="00086F98" w:rsidP="002A7CA2">
      <w:pPr>
        <w:spacing w:line="0" w:lineRule="atLeast"/>
        <w:jc w:val="both"/>
      </w:pPr>
      <w:r>
        <w:rPr>
          <w:sz w:val="18"/>
          <w:szCs w:val="18"/>
        </w:rPr>
        <w:t>Бонусная программа «Связной-Клуб» является крупнейшей коалиционной программой лояльности в стране и насчитывает более 20 млн. участников.</w:t>
      </w:r>
    </w:p>
    <w:p w:rsidR="00086F98" w:rsidRDefault="00086F98" w:rsidP="002A7CA2">
      <w:pPr>
        <w:spacing w:line="0" w:lineRule="atLeast"/>
        <w:jc w:val="both"/>
      </w:pPr>
      <w:r>
        <w:rPr>
          <w:sz w:val="18"/>
          <w:szCs w:val="18"/>
        </w:rPr>
        <w:t>В 2014 году «Связной» снова вошёл в рейтинг 400 крупнейших компаний России по объёму реализации продукции, подготовленный Рейтинговым агентством «Эксперт», заняв место в первой сотне рейтинга и опередив всех прямых конкурентов. </w:t>
      </w:r>
    </w:p>
    <w:p w:rsidR="00086F98" w:rsidRDefault="00086F98" w:rsidP="002A7CA2">
      <w:pPr>
        <w:spacing w:line="0" w:lineRule="atLeast"/>
        <w:jc w:val="both"/>
      </w:pPr>
      <w:r>
        <w:rPr>
          <w:sz w:val="18"/>
          <w:szCs w:val="18"/>
          <w:shd w:val="clear" w:color="auto" w:fill="FFFFFF"/>
        </w:rPr>
        <w:t xml:space="preserve">В 2014 году «Связной» занял место в ТОП-15 лучших работодателей по итогам ежегодного исследования «Рейтинг работодателей России», организатором которого выступает компания </w:t>
      </w:r>
      <w:proofErr w:type="spellStart"/>
      <w:r>
        <w:rPr>
          <w:sz w:val="18"/>
          <w:szCs w:val="18"/>
          <w:shd w:val="clear" w:color="auto" w:fill="FFFFFF"/>
        </w:rPr>
        <w:t>HeadHunter</w:t>
      </w:r>
      <w:proofErr w:type="spellEnd"/>
      <w:r>
        <w:rPr>
          <w:sz w:val="18"/>
          <w:szCs w:val="18"/>
          <w:shd w:val="clear" w:color="auto" w:fill="FFFFFF"/>
        </w:rPr>
        <w:t xml:space="preserve">. Среди телекоммуникационных компаний «Связного» опередил только МТС, среди </w:t>
      </w:r>
      <w:proofErr w:type="spellStart"/>
      <w:r>
        <w:rPr>
          <w:sz w:val="18"/>
          <w:szCs w:val="18"/>
          <w:shd w:val="clear" w:color="auto" w:fill="FFFFFF"/>
        </w:rPr>
        <w:t>ритейлеров</w:t>
      </w:r>
      <w:proofErr w:type="spellEnd"/>
      <w:r>
        <w:rPr>
          <w:sz w:val="18"/>
          <w:szCs w:val="18"/>
          <w:shd w:val="clear" w:color="auto" w:fill="FFFFFF"/>
        </w:rPr>
        <w:t xml:space="preserve"> – только IKEA. </w:t>
      </w:r>
    </w:p>
    <w:p w:rsidR="00086F98" w:rsidRDefault="00086F98" w:rsidP="002A7CA2">
      <w:pPr>
        <w:spacing w:line="0" w:lineRule="atLeast"/>
        <w:jc w:val="both"/>
        <w:rPr>
          <w:rFonts w:ascii="Calibri" w:hAnsi="Calibri" w:cs="Calibri"/>
        </w:rPr>
      </w:pPr>
      <w:r>
        <w:rPr>
          <w:sz w:val="18"/>
          <w:szCs w:val="18"/>
        </w:rPr>
        <w:t xml:space="preserve">Основатель компании – Максим Ноготков. </w:t>
      </w:r>
    </w:p>
    <w:p w:rsidR="00086F98" w:rsidRDefault="00EB25A7" w:rsidP="002A7CA2">
      <w:pPr>
        <w:spacing w:line="0" w:lineRule="atLeast"/>
        <w:jc w:val="both"/>
        <w:rPr>
          <w:rStyle w:val="Hyperlink"/>
          <w:rFonts w:ascii="Cambria" w:hAnsi="Cambria"/>
          <w:sz w:val="20"/>
          <w:lang w:val="en-US"/>
        </w:rPr>
      </w:pPr>
      <w:hyperlink r:id="rId10" w:history="1">
        <w:r w:rsidR="00086F98">
          <w:rPr>
            <w:rStyle w:val="Hyperlink"/>
            <w:rFonts w:ascii="Cambria" w:hAnsi="Cambria"/>
            <w:sz w:val="20"/>
          </w:rPr>
          <w:t>www.svyaznoy.ru</w:t>
        </w:r>
      </w:hyperlink>
    </w:p>
    <w:p w:rsidR="008B27B4" w:rsidRPr="002C6418" w:rsidRDefault="008B27B4">
      <w:pPr>
        <w:pStyle w:val="1"/>
        <w:jc w:val="both"/>
      </w:pPr>
    </w:p>
    <w:sectPr w:rsidR="008B27B4" w:rsidRPr="002C6418" w:rsidSect="008B27B4">
      <w:headerReference w:type="default" r:id="rId11"/>
      <w:endnotePr>
        <w:numFmt w:val="decimal"/>
      </w:endnotePr>
      <w:pgSz w:w="11907" w:h="1683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30" w:rsidRDefault="00506130" w:rsidP="00370311">
      <w:r>
        <w:separator/>
      </w:r>
    </w:p>
  </w:endnote>
  <w:endnote w:type="continuationSeparator" w:id="0">
    <w:p w:rsidR="00506130" w:rsidRDefault="00506130" w:rsidP="00370311">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30" w:rsidRDefault="00506130" w:rsidP="00370311">
      <w:r>
        <w:separator/>
      </w:r>
    </w:p>
  </w:footnote>
  <w:footnote w:type="continuationSeparator" w:id="0">
    <w:p w:rsidR="00506130" w:rsidRDefault="00506130" w:rsidP="00370311">
      <w:r>
        <w:continuationSeparator/>
      </w:r>
    </w:p>
  </w:footnote>
  <w:footnote w:id="1">
    <w:p w:rsidR="008A5FB0" w:rsidRDefault="008A5FB0" w:rsidP="008A5FB0">
      <w:pPr>
        <w:pStyle w:val="FootnoteText"/>
      </w:pPr>
      <w:r>
        <w:rPr>
          <w:rStyle w:val="FootnoteReference"/>
        </w:rPr>
        <w:footnoteRef/>
      </w:r>
      <w:r>
        <w:t xml:space="preserve"> </w:t>
      </w:r>
      <w:proofErr w:type="spellStart"/>
      <w:r>
        <w:t>Магна</w:t>
      </w:r>
      <w:proofErr w:type="spellEnd"/>
    </w:p>
  </w:footnote>
  <w:footnote w:id="2">
    <w:p w:rsidR="008A3D8D" w:rsidRDefault="008A3D8D">
      <w:pPr>
        <w:pStyle w:val="FootnoteText"/>
      </w:pPr>
      <w:r>
        <w:rPr>
          <w:rStyle w:val="FootnoteReference"/>
        </w:rPr>
        <w:footnoteRef/>
      </w:r>
      <w:r>
        <w:t xml:space="preserve"> 3 Джи</w:t>
      </w:r>
    </w:p>
  </w:footnote>
  <w:footnote w:id="3">
    <w:p w:rsidR="008A5FB0" w:rsidRDefault="008A5FB0">
      <w:pPr>
        <w:pStyle w:val="FootnoteText"/>
      </w:pPr>
      <w:r>
        <w:rPr>
          <w:rStyle w:val="FootnoteReference"/>
        </w:rPr>
        <w:footnoteRef/>
      </w:r>
      <w:r>
        <w:t xml:space="preserve"> Ин </w:t>
      </w:r>
      <w:proofErr w:type="spellStart"/>
      <w:r>
        <w:t>Селл</w:t>
      </w:r>
      <w:proofErr w:type="spellEnd"/>
      <w:r>
        <w:t xml:space="preserve"> </w:t>
      </w:r>
      <w:proofErr w:type="spellStart"/>
      <w:r>
        <w:t>Тач</w:t>
      </w:r>
      <w:proofErr w:type="spellEnd"/>
    </w:p>
  </w:footnote>
  <w:footnote w:id="4">
    <w:p w:rsidR="008A3D8D" w:rsidRDefault="008A3D8D">
      <w:pPr>
        <w:pStyle w:val="FootnoteText"/>
      </w:pPr>
      <w:r>
        <w:rPr>
          <w:rStyle w:val="FootnoteReference"/>
        </w:rPr>
        <w:footnoteRef/>
      </w:r>
      <w:r>
        <w:t xml:space="preserve"> Спирит</w:t>
      </w:r>
    </w:p>
  </w:footnote>
  <w:footnote w:id="5">
    <w:p w:rsidR="008A3D8D" w:rsidRDefault="008A3D8D">
      <w:pPr>
        <w:pStyle w:val="FootnoteText"/>
      </w:pPr>
      <w:r>
        <w:rPr>
          <w:rStyle w:val="FootnoteReference"/>
        </w:rPr>
        <w:footnoteRef/>
      </w:r>
      <w:r>
        <w:t xml:space="preserve"> Леон</w:t>
      </w:r>
    </w:p>
  </w:footnote>
  <w:footnote w:id="6">
    <w:p w:rsidR="008A5FB0" w:rsidRDefault="008A5FB0">
      <w:pPr>
        <w:pStyle w:val="FootnoteText"/>
      </w:pPr>
      <w:r>
        <w:rPr>
          <w:rStyle w:val="FootnoteReference"/>
        </w:rPr>
        <w:footnoteRef/>
      </w:r>
      <w:r>
        <w:t xml:space="preserve"> </w:t>
      </w:r>
      <w:proofErr w:type="spellStart"/>
      <w:r>
        <w:t>Гланс</w:t>
      </w:r>
      <w:proofErr w:type="spellEnd"/>
      <w:proofErr w:type="gramStart"/>
      <w:r>
        <w:t xml:space="preserve"> В</w:t>
      </w:r>
      <w:proofErr w:type="gramEnd"/>
      <w:r>
        <w:t>ью</w:t>
      </w:r>
    </w:p>
  </w:footnote>
  <w:footnote w:id="7">
    <w:p w:rsidR="008A5FB0" w:rsidRDefault="008A5FB0">
      <w:pPr>
        <w:pStyle w:val="FootnoteText"/>
      </w:pPr>
      <w:r>
        <w:rPr>
          <w:rStyle w:val="FootnoteReference"/>
        </w:rPr>
        <w:footnoteRef/>
      </w:r>
      <w:r>
        <w:t xml:space="preserve"> </w:t>
      </w:r>
      <w:r>
        <w:t>Высокоскоростная пакетная передача данных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B9" w:rsidRDefault="004305B9" w:rsidP="00370311">
    <w:pPr>
      <w:tabs>
        <w:tab w:val="center" w:pos="4320"/>
        <w:tab w:val="right" w:pos="8640"/>
      </w:tabs>
      <w:jc w:val="right"/>
      <w:rPr>
        <w:rFonts w:ascii="Trebuchet MS" w:eastAsia="Batang" w:hAnsi="Trebuchet MS"/>
        <w:b/>
        <w:color w:val="808080"/>
        <w:sz w:val="18"/>
        <w:szCs w:val="18"/>
        <w:lang w:val="en-US" w:eastAsia="ko-KR"/>
      </w:rPr>
    </w:pPr>
    <w:r>
      <w:rPr>
        <w:rFonts w:ascii="Trebuchet MS" w:eastAsia="Batang" w:hAnsi="Trebuchet MS"/>
        <w:b/>
        <w:noProof/>
        <w:color w:val="808080"/>
        <w:sz w:val="18"/>
        <w:szCs w:val="18"/>
        <w:lang w:val="en-US" w:eastAsia="en-US"/>
      </w:rPr>
      <w:drawing>
        <wp:anchor distT="0" distB="0" distL="114300" distR="114300" simplePos="0" relativeHeight="251659264" behindDoc="0" locked="0" layoutInCell="1" allowOverlap="1">
          <wp:simplePos x="0" y="0"/>
          <wp:positionH relativeFrom="column">
            <wp:posOffset>-470535</wp:posOffset>
          </wp:positionH>
          <wp:positionV relativeFrom="paragraph">
            <wp:posOffset>-66675</wp:posOffset>
          </wp:positionV>
          <wp:extent cx="1247775" cy="609600"/>
          <wp:effectExtent l="19050" t="0" r="9525" b="0"/>
          <wp:wrapThrough wrapText="bothSides">
            <wp:wrapPolygon edited="0">
              <wp:start x="-330" y="0"/>
              <wp:lineTo x="-330" y="20925"/>
              <wp:lineTo x="21765" y="20925"/>
              <wp:lineTo x="21765"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609600"/>
                  </a:xfrm>
                  <a:prstGeom prst="rect">
                    <a:avLst/>
                  </a:prstGeom>
                  <a:noFill/>
                </pic:spPr>
              </pic:pic>
            </a:graphicData>
          </a:graphic>
        </wp:anchor>
      </w:drawing>
    </w:r>
  </w:p>
  <w:p w:rsidR="004305B9" w:rsidRPr="00370311" w:rsidRDefault="004305B9" w:rsidP="00370311">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EAF"/>
    <w:multiLevelType w:val="multilevel"/>
    <w:tmpl w:val="2E106172"/>
    <w:lvl w:ilvl="0">
      <w:start w:val="1"/>
      <w:numFmt w:val="bullet"/>
      <w:lvlText w:val="•"/>
      <w:lvlJc w:val="left"/>
      <w:pPr>
        <w:ind w:left="800" w:hanging="400"/>
      </w:pPr>
      <w:rPr>
        <w:rFonts w:ascii="Gulim" w:hAnsi="Gulim"/>
        <w:sz w:val="24"/>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
    <w:nsid w:val="1CE35CA2"/>
    <w:multiLevelType w:val="multilevel"/>
    <w:tmpl w:val="0E486124"/>
    <w:lvl w:ilvl="0">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CE94602"/>
    <w:multiLevelType w:val="multilevel"/>
    <w:tmpl w:val="E95864FE"/>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3">
    <w:nsid w:val="3DC0383F"/>
    <w:multiLevelType w:val="multilevel"/>
    <w:tmpl w:val="F998F1AA"/>
    <w:lvl w:ilvl="0">
      <w:start w:val="1"/>
      <w:numFmt w:val="bullet"/>
      <w:lvlText w:val=""/>
      <w:lvlJc w:val="left"/>
      <w:pPr>
        <w:ind w:left="360" w:hanging="360"/>
      </w:pPr>
      <w:rPr>
        <w:rFonts w:ascii="Wingdings" w:hAnsi="Wingdings"/>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4">
    <w:nsid w:val="40041A33"/>
    <w:multiLevelType w:val="multilevel"/>
    <w:tmpl w:val="763201DE"/>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5">
    <w:nsid w:val="4E65486E"/>
    <w:multiLevelType w:val="multilevel"/>
    <w:tmpl w:val="A9A6FA7C"/>
    <w:lvl w:ilvl="0">
      <w:start w:val="1"/>
      <w:numFmt w:val="bullet"/>
      <w:lvlText w:val=""/>
      <w:lvlJc w:val="left"/>
      <w:pPr>
        <w:ind w:left="361"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B474B1"/>
    <w:multiLevelType w:val="multilevel"/>
    <w:tmpl w:val="F71EBBB0"/>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7">
    <w:nsid w:val="55126DD7"/>
    <w:multiLevelType w:val="multilevel"/>
    <w:tmpl w:val="3DE0348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8">
    <w:nsid w:val="5F0B6F52"/>
    <w:multiLevelType w:val="multilevel"/>
    <w:tmpl w:val="F0C0A92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9">
    <w:nsid w:val="64FE2A44"/>
    <w:multiLevelType w:val="multilevel"/>
    <w:tmpl w:val="56BE3CD0"/>
    <w:lvl w:ilvl="0">
      <w:start w:val="1"/>
      <w:numFmt w:val="bullet"/>
      <w:lvlText w:val="•"/>
      <w:lvlJc w:val="left"/>
      <w:pPr>
        <w:ind w:left="1200" w:hanging="400"/>
      </w:pPr>
      <w:rPr>
        <w:rFonts w:ascii="Gulim" w:hAnsi="Gulim"/>
      </w:rPr>
    </w:lvl>
    <w:lvl w:ilvl="1">
      <w:start w:val="1"/>
      <w:numFmt w:val="bullet"/>
      <w:lvlText w:val=""/>
      <w:lvlJc w:val="left"/>
      <w:pPr>
        <w:ind w:left="1600" w:hanging="400"/>
      </w:pPr>
      <w:rPr>
        <w:rFonts w:ascii="Wingdings" w:hAnsi="Wingdings"/>
      </w:rPr>
    </w:lvl>
    <w:lvl w:ilvl="2">
      <w:start w:val="1"/>
      <w:numFmt w:val="bullet"/>
      <w:lvlText w:val=""/>
      <w:lvlJc w:val="left"/>
      <w:pPr>
        <w:ind w:left="2000" w:hanging="400"/>
      </w:pPr>
      <w:rPr>
        <w:rFonts w:ascii="Wingdings" w:hAnsi="Wingdings"/>
      </w:rPr>
    </w:lvl>
    <w:lvl w:ilvl="3">
      <w:start w:val="1"/>
      <w:numFmt w:val="bullet"/>
      <w:lvlText w:val=""/>
      <w:lvlJc w:val="left"/>
      <w:pPr>
        <w:ind w:left="2400" w:hanging="400"/>
      </w:pPr>
      <w:rPr>
        <w:rFonts w:ascii="Wingdings" w:hAnsi="Wingdings"/>
      </w:rPr>
    </w:lvl>
    <w:lvl w:ilvl="4">
      <w:start w:val="1"/>
      <w:numFmt w:val="bullet"/>
      <w:lvlText w:val=""/>
      <w:lvlJc w:val="left"/>
      <w:pPr>
        <w:ind w:left="2800" w:hanging="400"/>
      </w:pPr>
      <w:rPr>
        <w:rFonts w:ascii="Wingdings" w:hAnsi="Wingdings"/>
      </w:rPr>
    </w:lvl>
    <w:lvl w:ilvl="5">
      <w:start w:val="1"/>
      <w:numFmt w:val="bullet"/>
      <w:lvlText w:val=""/>
      <w:lvlJc w:val="left"/>
      <w:pPr>
        <w:ind w:left="3200" w:hanging="400"/>
      </w:pPr>
      <w:rPr>
        <w:rFonts w:ascii="Wingdings" w:hAnsi="Wingdings"/>
      </w:rPr>
    </w:lvl>
    <w:lvl w:ilvl="6">
      <w:start w:val="1"/>
      <w:numFmt w:val="bullet"/>
      <w:lvlText w:val=""/>
      <w:lvlJc w:val="left"/>
      <w:pPr>
        <w:ind w:left="3600" w:hanging="400"/>
      </w:pPr>
      <w:rPr>
        <w:rFonts w:ascii="Wingdings" w:hAnsi="Wingdings"/>
      </w:rPr>
    </w:lvl>
    <w:lvl w:ilvl="7">
      <w:start w:val="1"/>
      <w:numFmt w:val="bullet"/>
      <w:lvlText w:val=""/>
      <w:lvlJc w:val="left"/>
      <w:pPr>
        <w:ind w:left="4000" w:hanging="400"/>
      </w:pPr>
      <w:rPr>
        <w:rFonts w:ascii="Wingdings" w:hAnsi="Wingdings"/>
      </w:rPr>
    </w:lvl>
    <w:lvl w:ilvl="8">
      <w:start w:val="1"/>
      <w:numFmt w:val="bullet"/>
      <w:lvlText w:val=""/>
      <w:lvlJc w:val="left"/>
      <w:pPr>
        <w:ind w:left="4400" w:hanging="400"/>
      </w:pPr>
      <w:rPr>
        <w:rFonts w:ascii="Wingdings" w:hAnsi="Wingdings"/>
      </w:rPr>
    </w:lvl>
  </w:abstractNum>
  <w:abstractNum w:abstractNumId="10">
    <w:nsid w:val="68B773BC"/>
    <w:multiLevelType w:val="multilevel"/>
    <w:tmpl w:val="74822AB2"/>
    <w:lvl w:ilvl="0">
      <w:start w:val="1"/>
      <w:numFmt w:val="bullet"/>
      <w:lvlText w:val="•"/>
      <w:lvlJc w:val="left"/>
      <w:pPr>
        <w:ind w:left="360" w:hanging="36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11">
    <w:nsid w:val="6FC65256"/>
    <w:multiLevelType w:val="multilevel"/>
    <w:tmpl w:val="0644CA98"/>
    <w:lvl w:ilvl="0">
      <w:numFmt w:val="bullet"/>
      <w:lvlText w:val="-"/>
      <w:lvlJc w:val="left"/>
      <w:pPr>
        <w:ind w:left="760" w:hanging="360"/>
      </w:pPr>
      <w:rPr>
        <w:rFonts w:ascii="Times New Roman" w:hAnsi="Times New Roman"/>
        <w:b/>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2">
    <w:nsid w:val="715B0A92"/>
    <w:multiLevelType w:val="multilevel"/>
    <w:tmpl w:val="77047590"/>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num w:numId="1">
    <w:abstractNumId w:val="5"/>
  </w:num>
  <w:num w:numId="2">
    <w:abstractNumId w:val="0"/>
  </w:num>
  <w:num w:numId="3">
    <w:abstractNumId w:val="10"/>
  </w:num>
  <w:num w:numId="4">
    <w:abstractNumId w:val="3"/>
  </w:num>
  <w:num w:numId="5">
    <w:abstractNumId w:val="6"/>
  </w:num>
  <w:num w:numId="6">
    <w:abstractNumId w:val="9"/>
  </w:num>
  <w:num w:numId="7">
    <w:abstractNumId w:val="4"/>
  </w:num>
  <w:num w:numId="8">
    <w:abstractNumId w:val="11"/>
  </w:num>
  <w:num w:numId="9">
    <w:abstractNumId w:val="8"/>
  </w:num>
  <w:num w:numId="10">
    <w:abstractNumId w:val="1"/>
  </w:num>
  <w:num w:numId="11">
    <w:abstractNumId w:val="7"/>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23554"/>
  </w:hdrShapeDefaults>
  <w:footnotePr>
    <w:footnote w:id="-1"/>
    <w:footnote w:id="0"/>
  </w:footnotePr>
  <w:endnotePr>
    <w:pos w:val="sectEnd"/>
    <w:numFmt w:val="decimal"/>
    <w:endnote w:id="-1"/>
    <w:endnote w:id="0"/>
  </w:endnotePr>
  <w:compat/>
  <w:rsids>
    <w:rsidRoot w:val="008B27B4"/>
    <w:rsid w:val="00086F98"/>
    <w:rsid w:val="000C244D"/>
    <w:rsid w:val="00136AE7"/>
    <w:rsid w:val="00137FFB"/>
    <w:rsid w:val="00182763"/>
    <w:rsid w:val="00192A48"/>
    <w:rsid w:val="00205B78"/>
    <w:rsid w:val="002137D7"/>
    <w:rsid w:val="00295C7E"/>
    <w:rsid w:val="002A7CA2"/>
    <w:rsid w:val="002C6418"/>
    <w:rsid w:val="003034EF"/>
    <w:rsid w:val="0030541A"/>
    <w:rsid w:val="00320D0D"/>
    <w:rsid w:val="00321503"/>
    <w:rsid w:val="00322D7D"/>
    <w:rsid w:val="00370311"/>
    <w:rsid w:val="003B5808"/>
    <w:rsid w:val="003B6D64"/>
    <w:rsid w:val="004167A0"/>
    <w:rsid w:val="00421FFF"/>
    <w:rsid w:val="004305B9"/>
    <w:rsid w:val="0044094C"/>
    <w:rsid w:val="00461B77"/>
    <w:rsid w:val="004866AA"/>
    <w:rsid w:val="004B1BFC"/>
    <w:rsid w:val="004C33F9"/>
    <w:rsid w:val="004C47DA"/>
    <w:rsid w:val="004D1AC1"/>
    <w:rsid w:val="00506130"/>
    <w:rsid w:val="005433BB"/>
    <w:rsid w:val="00552FAE"/>
    <w:rsid w:val="00572729"/>
    <w:rsid w:val="005A2C86"/>
    <w:rsid w:val="005C39A7"/>
    <w:rsid w:val="005F69CC"/>
    <w:rsid w:val="0060304D"/>
    <w:rsid w:val="00625738"/>
    <w:rsid w:val="006435D0"/>
    <w:rsid w:val="00652510"/>
    <w:rsid w:val="00656335"/>
    <w:rsid w:val="00671F58"/>
    <w:rsid w:val="00677C5D"/>
    <w:rsid w:val="00680A36"/>
    <w:rsid w:val="00692624"/>
    <w:rsid w:val="006C6BB5"/>
    <w:rsid w:val="00715BEF"/>
    <w:rsid w:val="00744D0B"/>
    <w:rsid w:val="007462FE"/>
    <w:rsid w:val="0075218B"/>
    <w:rsid w:val="00763E75"/>
    <w:rsid w:val="00781B43"/>
    <w:rsid w:val="007E53C4"/>
    <w:rsid w:val="008017D8"/>
    <w:rsid w:val="008029B5"/>
    <w:rsid w:val="00810397"/>
    <w:rsid w:val="00817645"/>
    <w:rsid w:val="00846744"/>
    <w:rsid w:val="008507FF"/>
    <w:rsid w:val="008A3D8D"/>
    <w:rsid w:val="008A424A"/>
    <w:rsid w:val="008A5FB0"/>
    <w:rsid w:val="008B27B4"/>
    <w:rsid w:val="008C23C2"/>
    <w:rsid w:val="009130C7"/>
    <w:rsid w:val="0094552E"/>
    <w:rsid w:val="009965CB"/>
    <w:rsid w:val="009E134E"/>
    <w:rsid w:val="00A05615"/>
    <w:rsid w:val="00AA73E6"/>
    <w:rsid w:val="00BC5442"/>
    <w:rsid w:val="00BC5655"/>
    <w:rsid w:val="00C3782B"/>
    <w:rsid w:val="00CB4DA4"/>
    <w:rsid w:val="00CB76B3"/>
    <w:rsid w:val="00CC5A31"/>
    <w:rsid w:val="00D47DBF"/>
    <w:rsid w:val="00D66E88"/>
    <w:rsid w:val="00DE5085"/>
    <w:rsid w:val="00E4025A"/>
    <w:rsid w:val="00E7705B"/>
    <w:rsid w:val="00EB25A7"/>
    <w:rsid w:val="00EB3B23"/>
    <w:rsid w:val="00ED0BE3"/>
    <w:rsid w:val="00EE63D4"/>
    <w:rsid w:val="00F90E46"/>
    <w:rsid w:val="00FA333D"/>
    <w:rsid w:val="00FE2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 w:type="character" w:styleId="Hyperlink">
    <w:name w:val="Hyperlink"/>
    <w:basedOn w:val="DefaultParagraphFont"/>
    <w:uiPriority w:val="99"/>
    <w:semiHidden/>
    <w:unhideWhenUsed/>
    <w:rsid w:val="00817645"/>
    <w:rPr>
      <w:color w:val="0000FF"/>
      <w:u w:val="single"/>
    </w:rPr>
  </w:style>
  <w:style w:type="character" w:styleId="FootnoteReference">
    <w:name w:val="footnote reference"/>
    <w:basedOn w:val="DefaultParagraphFont"/>
    <w:uiPriority w:val="99"/>
    <w:semiHidden/>
    <w:unhideWhenUsed/>
    <w:rsid w:val="008A3D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s>
</file>

<file path=word/webSettings.xml><?xml version="1.0" encoding="utf-8"?>
<w:webSettings xmlns:r="http://schemas.openxmlformats.org/officeDocument/2006/relationships" xmlns:w="http://schemas.openxmlformats.org/wordprocessingml/2006/main">
  <w:divs>
    <w:div w:id="522474713">
      <w:bodyDiv w:val="1"/>
      <w:marLeft w:val="0"/>
      <w:marRight w:val="0"/>
      <w:marTop w:val="0"/>
      <w:marBottom w:val="0"/>
      <w:divBdr>
        <w:top w:val="none" w:sz="0" w:space="0" w:color="auto"/>
        <w:left w:val="none" w:sz="0" w:space="0" w:color="auto"/>
        <w:bottom w:val="none" w:sz="0" w:space="0" w:color="auto"/>
        <w:right w:val="none" w:sz="0" w:space="0" w:color="auto"/>
      </w:divBdr>
    </w:div>
    <w:div w:id="694817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svyaznoy.ru" TargetMode="External"/><Relationship Id="rId4" Type="http://schemas.openxmlformats.org/officeDocument/2006/relationships/settings" Target="settings.xml"/><Relationship Id="rId9" Type="http://schemas.openxmlformats.org/officeDocument/2006/relationships/hyperlink" Target="http://www.l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E3DAE-62A3-4E39-AC64-AFFA8171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1113</Words>
  <Characters>6346</Characters>
  <Application>Microsoft Office Word</Application>
  <DocSecurity>0</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LG Mid-range Smartphones Global Rollout VER02 - _rus.docx</vt:lpstr>
      <vt:lpstr>LG Mid-range Smartphones Global Rollout VER02 - _rus.docx</vt:lpstr>
    </vt:vector>
  </TitlesOfParts>
  <Company>LG Electronics RUS</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 Mid-range Smartphones Global Rollout VER02 - _rus.docx</dc:title>
  <dc:creator>Yana Gnetneva/LGERA Russia Subsidiary. MC Product Marketing Team(yana.gnetneva@lge.com)</dc:creator>
  <cp:lastModifiedBy>marina.kontaurova</cp:lastModifiedBy>
  <cp:revision>4</cp:revision>
  <cp:lastPrinted>2015-04-08T11:20:00Z</cp:lastPrinted>
  <dcterms:created xsi:type="dcterms:W3CDTF">2015-04-08T11:19:00Z</dcterms:created>
  <dcterms:modified xsi:type="dcterms:W3CDTF">2015-04-08T11:38:00Z</dcterms:modified>
</cp:coreProperties>
</file>