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A05A" w14:textId="77777777" w:rsidR="00F37CBB" w:rsidRPr="00FA63B2" w:rsidRDefault="006B59E2" w:rsidP="00FA63B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A63B2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Международный День джаза 2020: праздник музыки, еды и вина в домашних условиях</w:t>
      </w:r>
    </w:p>
    <w:p w14:paraId="10B95E69" w14:textId="6829D68C" w:rsidR="0082771F" w:rsidRPr="00FA63B2" w:rsidRDefault="006B59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A63B2">
        <w:rPr>
          <w:rFonts w:ascii="Times New Roman" w:hAnsi="Times New Roman" w:cs="Times New Roman"/>
          <w:sz w:val="24"/>
          <w:szCs w:val="24"/>
          <w:lang w:val="ru-RU"/>
        </w:rPr>
        <w:t>30 апреля - Международный День джаза. Этот день ежегодно отмечается ЮНЕСКО, чтобы продемонстрировать уникальную способность этой самобытной и разно</w:t>
      </w:r>
      <w:r w:rsidR="00F76F4E" w:rsidRPr="00FA63B2">
        <w:rPr>
          <w:rFonts w:ascii="Times New Roman" w:hAnsi="Times New Roman" w:cs="Times New Roman"/>
          <w:sz w:val="24"/>
          <w:szCs w:val="24"/>
          <w:lang w:val="ru-RU"/>
        </w:rPr>
        <w:t>плановой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музыки объединять людей </w:t>
      </w:r>
      <w:r w:rsidR="00137C30" w:rsidRPr="00FA63B2">
        <w:rPr>
          <w:rFonts w:ascii="Times New Roman" w:hAnsi="Times New Roman" w:cs="Times New Roman"/>
          <w:sz w:val="24"/>
          <w:szCs w:val="24"/>
          <w:lang w:val="ru-RU"/>
        </w:rPr>
        <w:t>из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разных стран мира. Обычно в День джаза проводится множество живых концертов, встреч и праздничных мероприятий. Подобно многим другим событиям и праздникам по всему миру, в этом году проведение всех праздничных мероприятий </w:t>
      </w:r>
      <w:r w:rsidR="00205C9F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оффлайн 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>было</w:t>
      </w:r>
      <w:r w:rsidR="00205C9F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отменено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205C9F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Однако ничто не может 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>помешать</w:t>
      </w:r>
      <w:r w:rsidR="00205C9F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вам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отметить этот особенный день дома, насладившись хорошей музыкой, отличной едой и вином.</w:t>
      </w:r>
    </w:p>
    <w:p w14:paraId="3267A116" w14:textId="5F142F9A" w:rsidR="00061AB3" w:rsidRPr="00FA63B2" w:rsidRDefault="00205C9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Если для вас нет ничего лучше, </w:t>
      </w:r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чем </w:t>
      </w:r>
      <w:r w:rsidR="00AD70BB" w:rsidRPr="00FA63B2">
        <w:rPr>
          <w:rFonts w:ascii="Times New Roman" w:hAnsi="Times New Roman" w:cs="Times New Roman"/>
          <w:sz w:val="24"/>
          <w:szCs w:val="24"/>
          <w:lang w:val="ru-RU"/>
        </w:rPr>
        <w:t>окунуться в</w:t>
      </w:r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классически</w:t>
      </w:r>
      <w:r w:rsidR="00AD70BB" w:rsidRPr="00FA63B2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джазовыми композициями или познакомиться с новинками жанра</w:t>
      </w:r>
      <w:r w:rsidR="00AD70BB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>комфорт</w:t>
      </w:r>
      <w:r w:rsidR="00AD70BB" w:rsidRPr="00FA63B2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собственного дома, 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вам пригодятся эти </w:t>
      </w:r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>совет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>для проведения</w:t>
      </w:r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Международного Дня джаза 2020. </w:t>
      </w:r>
    </w:p>
    <w:p w14:paraId="4C9B92A5" w14:textId="77777777" w:rsidR="006D4A3F" w:rsidRPr="00FA63B2" w:rsidRDefault="006B59E2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FA63B2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Наслаждение для слуха и зрения</w:t>
      </w:r>
    </w:p>
    <w:p w14:paraId="0755B2FD" w14:textId="5F6FE15E" w:rsidR="008D08C2" w:rsidRPr="00FA63B2" w:rsidRDefault="00205C9F" w:rsidP="31ACDC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A63B2">
        <w:rPr>
          <w:rFonts w:ascii="Times New Roman" w:hAnsi="Times New Roman" w:cs="Times New Roman"/>
          <w:sz w:val="24"/>
          <w:szCs w:val="24"/>
          <w:lang w:val="ru-RU"/>
        </w:rPr>
        <w:t>Э</w:t>
      </w:r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>ффект присутствия на настоящем концерте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могут создать решения премиум-класса для домашних развлечений</w:t>
      </w:r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>. Для получения максимального удовольствия от прослушивания у вас должна быть возможность почувствовать всю мощь глубоких басов, ощутить богатый звук трубы и насладиться выразительностью вокальных партий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. Мы не говорим уже </w:t>
      </w:r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о потрясающих импровизациях и взаимодействии исполнителей, которые являются неотъемлемой составляющей джаза. Однако у вас появится еще больше впечатлений, если вы сможете еще и </w:t>
      </w:r>
      <w:r w:rsidR="0048174C" w:rsidRPr="00FA63B2">
        <w:rPr>
          <w:rFonts w:ascii="Times New Roman" w:hAnsi="Times New Roman" w:cs="Times New Roman"/>
          <w:i/>
          <w:iCs/>
          <w:sz w:val="24"/>
          <w:szCs w:val="24"/>
          <w:lang w:val="ru-RU"/>
        </w:rPr>
        <w:t>увидеть</w:t>
      </w:r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исполнителей, наблюдать за тем, как музыка захватывает их, как музыканты чувствуют друг друга, создавая музыку, которая начинает жить собственной жизнью.</w:t>
      </w:r>
    </w:p>
    <w:p w14:paraId="0908327F" w14:textId="77777777" w:rsidR="00745506" w:rsidRDefault="006B59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A63B2">
        <w:rPr>
          <w:rFonts w:ascii="Times New Roman" w:hAnsi="Times New Roman" w:cs="Times New Roman"/>
          <w:sz w:val="24"/>
          <w:szCs w:val="24"/>
          <w:lang w:val="ru-RU"/>
        </w:rPr>
        <w:t>В этом году виртуальный концерт с участием артистов со всего мира будет транслироваться в прямом эфире на вебсайте</w:t>
      </w:r>
      <w:r w:rsidR="00137C30" w:rsidRPr="00FA63B2">
        <w:rPr>
          <w:rFonts w:ascii="Times New Roman" w:hAnsi="Times New Roman" w:cs="Times New Roman"/>
          <w:sz w:val="24"/>
          <w:szCs w:val="24"/>
          <w:lang w:val="ru-RU"/>
        </w:rPr>
        <w:t>, посвященному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11" w:history="1">
        <w:r w:rsidR="00682345" w:rsidRPr="00FA63B2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Международно</w:t>
        </w:r>
        <w:r w:rsidR="00137C30" w:rsidRPr="00FA63B2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му</w:t>
        </w:r>
        <w:r w:rsidR="00682345" w:rsidRPr="00FA63B2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 xml:space="preserve"> Дн</w:t>
        </w:r>
        <w:r w:rsidR="00137C30" w:rsidRPr="00FA63B2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ю</w:t>
        </w:r>
        <w:r w:rsidR="00682345" w:rsidRPr="00FA63B2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 xml:space="preserve"> джаза</w:t>
        </w:r>
      </w:hyperlink>
      <w:r w:rsidR="00BC5EE3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FA63B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FA63B2" w:rsidRPr="00FA63B2">
        <w:rPr>
          <w:rFonts w:ascii="Times New Roman" w:hAnsi="Times New Roman" w:cs="Times New Roman"/>
          <w:sz w:val="24"/>
          <w:szCs w:val="24"/>
          <w:lang w:val="ru-RU"/>
        </w:rPr>
        <w:t>н позволит почувствовать, что вы сидите в зрительном зале</w:t>
      </w:r>
      <w:r w:rsidR="00FA63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5EE3" w:rsidRPr="00FA63B2">
        <w:rPr>
          <w:rFonts w:ascii="Times New Roman" w:hAnsi="Times New Roman" w:cs="Times New Roman"/>
          <w:sz w:val="24"/>
          <w:szCs w:val="24"/>
          <w:lang w:val="ru-RU"/>
        </w:rPr>
        <w:t>не выходя их своей квартиры</w:t>
      </w:r>
      <w:r w:rsidR="00FA63B2">
        <w:rPr>
          <w:rFonts w:ascii="Times New Roman" w:hAnsi="Times New Roman" w:cs="Times New Roman"/>
          <w:sz w:val="24"/>
          <w:szCs w:val="24"/>
          <w:lang w:val="ru-RU"/>
        </w:rPr>
        <w:t xml:space="preserve">. Для этого 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лучше подойдет телевизор с большой диагональю экрана, такой, как 88-дюймовый </w:t>
      </w:r>
      <w:r w:rsidR="00FA63B2">
        <w:rPr>
          <w:rFonts w:ascii="Times New Roman" w:hAnsi="Times New Roman" w:cs="Times New Roman"/>
          <w:sz w:val="24"/>
          <w:szCs w:val="24"/>
        </w:rPr>
        <w:t>LG</w:t>
      </w:r>
      <w:r w:rsidR="00FA63B2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>SIGNATURE OLED-телевизор</w:t>
      </w:r>
      <w:r w:rsidR="00745506" w:rsidRPr="00745506">
        <w:rPr>
          <w:rFonts w:ascii="Times New Roman" w:hAnsi="Times New Roman" w:cs="Times New Roman"/>
          <w:sz w:val="24"/>
          <w:szCs w:val="24"/>
          <w:lang w:val="ru-RU"/>
        </w:rPr>
        <w:t>*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FA63B2">
        <w:rPr>
          <w:rFonts w:ascii="Times New Roman" w:hAnsi="Times New Roman" w:cs="Times New Roman"/>
          <w:sz w:val="24"/>
          <w:szCs w:val="24"/>
          <w:lang w:val="ru-RU"/>
        </w:rPr>
        <w:t xml:space="preserve">Он </w:t>
      </w:r>
      <w:r w:rsidR="00BC5EE3" w:rsidRPr="00FA63B2">
        <w:rPr>
          <w:rFonts w:ascii="Times New Roman" w:hAnsi="Times New Roman" w:cs="Times New Roman"/>
          <w:sz w:val="24"/>
          <w:szCs w:val="24"/>
          <w:lang w:val="ru-RU"/>
        </w:rPr>
        <w:t>позволит вам занять лучшие места в зрительном зале, или даже оказаться прямо на сцене рядом с исполнителями</w:t>
      </w:r>
      <w:r w:rsidR="00137C30" w:rsidRPr="00FA63B2">
        <w:rPr>
          <w:rFonts w:ascii="Times New Roman" w:hAnsi="Times New Roman" w:cs="Times New Roman"/>
          <w:sz w:val="24"/>
          <w:szCs w:val="24"/>
          <w:lang w:val="ru-RU"/>
        </w:rPr>
        <w:t>. Все это возможно</w:t>
      </w:r>
      <w:r w:rsidR="00FA63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5EE3" w:rsidRPr="00FA63B2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>лагодаря потрясающему OLED-экрану, который по</w:t>
      </w:r>
      <w:r w:rsidR="00137C30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может 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>насладиться невероятно четкой картинкой и реалистичными цветами, а также системе Dolby Atmos, обеспечивающей потрясающе четкий и яркий трехмерный звук</w:t>
      </w:r>
      <w:r w:rsidR="00FA63B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7DC04EBA" w14:textId="0D217A85" w:rsidR="00D04C9D" w:rsidRPr="00FA63B2" w:rsidRDefault="0074550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745506">
        <w:rPr>
          <w:rFonts w:ascii="Times New Roman" w:hAnsi="Times New Roman" w:cs="Times New Roman"/>
          <w:sz w:val="24"/>
          <w:szCs w:val="24"/>
          <w:lang w:val="ru-RU"/>
        </w:rPr>
        <w:t>*</w:t>
      </w:r>
      <w:r>
        <w:rPr>
          <w:rFonts w:ascii="Times New Roman" w:hAnsi="Times New Roman" w:cs="Times New Roman"/>
          <w:sz w:val="18"/>
          <w:szCs w:val="18"/>
          <w:lang w:val="ru-RU"/>
        </w:rPr>
        <w:t>данная модель пока не представлена на российском рынке</w:t>
      </w:r>
      <w:bookmarkStart w:id="0" w:name="_GoBack"/>
      <w:bookmarkEnd w:id="0"/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559925F6" w14:textId="77777777" w:rsidR="00EC5A05" w:rsidRPr="00FA63B2" w:rsidRDefault="006B59E2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FA63B2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Порадуйте свои вкусовые рецепторы</w:t>
      </w:r>
    </w:p>
    <w:p w14:paraId="6F5239E3" w14:textId="1B1A6144" w:rsidR="00AF204A" w:rsidRPr="00FA63B2" w:rsidRDefault="006B59E2" w:rsidP="0021579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Как и большинство вещей в жизни, </w:t>
      </w:r>
      <w:r w:rsidR="00137C30" w:rsidRPr="00FA63B2">
        <w:rPr>
          <w:rFonts w:ascii="Times New Roman" w:hAnsi="Times New Roman" w:cs="Times New Roman"/>
          <w:sz w:val="24"/>
          <w:szCs w:val="24"/>
          <w:lang w:val="ru-RU"/>
        </w:rPr>
        <w:t>слушать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джазовы</w:t>
      </w:r>
      <w:r w:rsidR="00137C30" w:rsidRPr="00FA63B2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композици</w:t>
      </w:r>
      <w:r w:rsidR="00137C30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="00BC5EE3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становится 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приятнее, </w:t>
      </w:r>
      <w:r w:rsidR="00137C30" w:rsidRPr="00FA63B2">
        <w:rPr>
          <w:rFonts w:ascii="Times New Roman" w:hAnsi="Times New Roman" w:cs="Times New Roman"/>
          <w:sz w:val="24"/>
          <w:szCs w:val="24"/>
          <w:lang w:val="ru-RU"/>
        </w:rPr>
        <w:t>если добавить к этому вкусную еду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. Международный День джаза </w:t>
      </w:r>
      <w:r w:rsidR="00F76F4E" w:rsidRPr="00FA63B2">
        <w:rPr>
          <w:rFonts w:ascii="Times New Roman" w:hAnsi="Times New Roman" w:cs="Times New Roman"/>
          <w:sz w:val="24"/>
          <w:szCs w:val="24"/>
          <w:lang w:val="ru-RU"/>
        </w:rPr>
        <w:t>— это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идеальный повод для </w:t>
      </w:r>
      <w:r w:rsidR="00137C30" w:rsidRPr="00FA63B2">
        <w:rPr>
          <w:rFonts w:ascii="Times New Roman" w:hAnsi="Times New Roman" w:cs="Times New Roman"/>
          <w:sz w:val="24"/>
          <w:szCs w:val="24"/>
          <w:lang w:val="ru-RU"/>
        </w:rPr>
        <w:t>э</w:t>
      </w:r>
      <w:r w:rsidR="00FA63B2">
        <w:rPr>
          <w:rFonts w:ascii="Times New Roman" w:hAnsi="Times New Roman" w:cs="Times New Roman"/>
          <w:sz w:val="24"/>
          <w:szCs w:val="24"/>
          <w:lang w:val="ru-RU"/>
        </w:rPr>
        <w:t>того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. Хорошо подобранная еда поможет пробудить чувства, вспомнить наиболее яркие моменты незабываемого концерта, или звуки и </w:t>
      </w:r>
      <w:r w:rsidR="00137C30" w:rsidRPr="00FA63B2">
        <w:rPr>
          <w:rFonts w:ascii="Times New Roman" w:hAnsi="Times New Roman" w:cs="Times New Roman"/>
          <w:sz w:val="24"/>
          <w:szCs w:val="24"/>
          <w:lang w:val="ru-RU"/>
        </w:rPr>
        <w:t>ощущения от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атмосферного клуба и потрясающих музыкантов, с творчеством которых вы там познакомились. </w:t>
      </w:r>
    </w:p>
    <w:p w14:paraId="4083AC68" w14:textId="5E121F27" w:rsidR="00D04C9D" w:rsidRPr="00FA63B2" w:rsidRDefault="00681BBF" w:rsidP="0021579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A63B2">
        <w:rPr>
          <w:rFonts w:ascii="Times New Roman" w:hAnsi="Times New Roman" w:cs="Times New Roman"/>
          <w:sz w:val="24"/>
          <w:szCs w:val="24"/>
          <w:lang w:val="ru-RU"/>
        </w:rPr>
        <w:t>Чтобы приготовить ужин в стиле джаз, необходимы свежие продукты</w:t>
      </w:r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. А чтобы </w:t>
      </w:r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сохранить 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свежесть, вам нужен холодильник с возможностью точной регулировки температуры. Благодаря настраиваемым по вашему вкусу функциям для хранения большого разнообразия продуктов – от стейков до мясных деликатесов, от свежих фруктов и овощей до фермерского сыра – холодильник LG SIGNATURE с функцией </w:t>
      </w:r>
      <w:proofErr w:type="spellStart"/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>Pantry</w:t>
      </w:r>
      <w:proofErr w:type="spellEnd"/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>Custom</w:t>
      </w:r>
      <w:proofErr w:type="spellEnd"/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>Chill</w:t>
      </w:r>
      <w:proofErr w:type="spellEnd"/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>™</w:t>
      </w:r>
      <w:r w:rsidR="00FA63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>позвол</w:t>
      </w:r>
      <w:r w:rsidR="00137C30" w:rsidRPr="00FA63B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т гораздо дольше сохранять продукты, обеспечивая их абсолютную свежесть. И пока вы готовите свой совершенный пищевой аккомпанемент для большого дня, почему бы не </w:t>
      </w:r>
      <w:r w:rsidR="00F76F4E" w:rsidRPr="00FA63B2">
        <w:rPr>
          <w:rFonts w:ascii="Times New Roman" w:hAnsi="Times New Roman" w:cs="Times New Roman"/>
          <w:sz w:val="24"/>
          <w:szCs w:val="24"/>
          <w:lang w:val="ru-RU"/>
        </w:rPr>
        <w:t>послушать</w:t>
      </w:r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что-нибудь из Майлза Дэвиса, Джона Колтрейна или </w:t>
      </w:r>
      <w:proofErr w:type="spellStart"/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>Уинтона</w:t>
      </w:r>
      <w:proofErr w:type="spellEnd"/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>Марсалиса</w:t>
      </w:r>
      <w:proofErr w:type="spellEnd"/>
      <w:r w:rsidR="006B59E2" w:rsidRPr="00FA63B2">
        <w:rPr>
          <w:rFonts w:ascii="Times New Roman" w:hAnsi="Times New Roman" w:cs="Times New Roman"/>
          <w:sz w:val="24"/>
          <w:szCs w:val="24"/>
          <w:lang w:val="ru-RU"/>
        </w:rPr>
        <w:t>, чтобы создать соответствующее настроение.</w:t>
      </w:r>
    </w:p>
    <w:p w14:paraId="1679DDD6" w14:textId="67149484" w:rsidR="006D4A3F" w:rsidRPr="00FA63B2" w:rsidRDefault="006B59E2" w:rsidP="00215799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FA63B2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Прекрасный аккомпанемент </w:t>
      </w:r>
      <w:r w:rsidR="00137C30" w:rsidRPr="00FA63B2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в виде </w:t>
      </w:r>
      <w:r w:rsidRPr="00FA63B2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напитков </w:t>
      </w:r>
    </w:p>
    <w:p w14:paraId="5C401C3A" w14:textId="7E515C2C" w:rsidR="00F73AD8" w:rsidRPr="00FA63B2" w:rsidRDefault="006B59E2" w:rsidP="31ACDCE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Для многих возможность насладиться приятным напитком во время прослушивания музыки </w:t>
      </w:r>
      <w:r w:rsidR="00F76F4E" w:rsidRPr="00FA63B2">
        <w:rPr>
          <w:rFonts w:ascii="Times New Roman" w:hAnsi="Times New Roman" w:cs="Times New Roman"/>
          <w:sz w:val="24"/>
          <w:szCs w:val="24"/>
          <w:lang w:val="ru-RU"/>
        </w:rPr>
        <w:t>— это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идеальный способ расслабиться и отдохнуть от напряженного рабочего дня. Некоторые утверждают, что </w:t>
      </w:r>
      <w:r w:rsidR="00681BBF" w:rsidRPr="00FA63B2">
        <w:rPr>
          <w:rFonts w:ascii="Times New Roman" w:hAnsi="Times New Roman" w:cs="Times New Roman"/>
          <w:sz w:val="24"/>
          <w:szCs w:val="24"/>
          <w:lang w:val="ru-RU"/>
        </w:rPr>
        <w:t>разные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музыкальные жанры хорошо сочетаются с определенными напитками, например, рок-н-ролл и виски, или хип-хоп и коньяк. Хотя вино ни в коем случае не является единственным напитком, который ассоциируется с джазом, оно, несомненно, стало его любимым аккомпанементом</w:t>
      </w:r>
      <w:r w:rsidR="00681BBF" w:rsidRPr="00FA63B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81BBF" w:rsidRPr="00FA63B2">
        <w:rPr>
          <w:rFonts w:ascii="Times New Roman" w:hAnsi="Times New Roman" w:cs="Times New Roman"/>
          <w:sz w:val="24"/>
          <w:szCs w:val="24"/>
          <w:lang w:val="ru-RU"/>
        </w:rPr>
        <w:t>Об этом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свидетельствует большое количество винодельческих хозяйств по всему миру, принимающих ежегодные джазовые фестивали. И</w:t>
      </w:r>
      <w:r w:rsidR="00681BBF" w:rsidRPr="00FA63B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действительно, эти две формы искусства стали настолько неразрывно связаны, что зачастую джаз и вино описываются практически одинаково. Джазовая музыка предлагает нюансы, тонкие ноты и интригующие </w:t>
      </w:r>
      <w:r w:rsidR="00F65C99" w:rsidRPr="00FA63B2">
        <w:rPr>
          <w:rFonts w:ascii="Times New Roman" w:hAnsi="Times New Roman" w:cs="Times New Roman"/>
          <w:sz w:val="24"/>
          <w:szCs w:val="24"/>
          <w:lang w:val="ru-RU"/>
        </w:rPr>
        <w:t>части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, которые требуют повторного прослушивания...точно так же, как хорошее вино содержит ароматы, одновременно и </w:t>
      </w:r>
      <w:r w:rsidR="00FA63B2" w:rsidRPr="00FA63B2">
        <w:rPr>
          <w:rFonts w:ascii="Times New Roman" w:hAnsi="Times New Roman" w:cs="Times New Roman"/>
          <w:sz w:val="24"/>
          <w:szCs w:val="24"/>
          <w:lang w:val="ru-RU"/>
        </w:rPr>
        <w:t>напористые,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и мягкие, с изысканными оттенками, которые лучше неспешно смаковать, постоянно к ним возвращаться. </w:t>
      </w:r>
    </w:p>
    <w:p w14:paraId="2287D3D5" w14:textId="35AEAE26" w:rsidR="00AF204A" w:rsidRPr="00FA63B2" w:rsidRDefault="006B59E2" w:rsidP="00A4573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A63B2">
        <w:rPr>
          <w:rFonts w:ascii="Times New Roman" w:hAnsi="Times New Roman" w:cs="Times New Roman"/>
          <w:sz w:val="24"/>
          <w:szCs w:val="24"/>
          <w:lang w:val="ru-RU"/>
        </w:rPr>
        <w:t>Независимо от того, какое именно вино вы предпочитаете сочетать с вечерним джазом</w:t>
      </w:r>
      <w:r w:rsidR="00681BBF" w:rsidRPr="00FA63B2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красное, белое, игристое или розовое</w:t>
      </w:r>
      <w:r w:rsidR="00681BBF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– здорово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, если у </w:t>
      </w:r>
      <w:r w:rsidR="001372CC" w:rsidRPr="00FA63B2">
        <w:rPr>
          <w:rFonts w:ascii="Times New Roman" w:hAnsi="Times New Roman" w:cs="Times New Roman"/>
          <w:sz w:val="24"/>
          <w:szCs w:val="24"/>
          <w:lang w:val="ru-RU"/>
        </w:rPr>
        <w:t>вас есть, где его хранить, а еще лучше – где его охладить до нужной температуры.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Если осталось полбутылки белого бургундского или бароло, то нет необходимости выливать его в раковину. Специальные устройства, такие как винный шкаф LG SIGNATURE, помогут сохранить уникальные ароматы сразу нескольких различных сортов вина. Это инновационное изделие от LG </w:t>
      </w:r>
      <w:r w:rsidR="001372CC" w:rsidRPr="00FA63B2">
        <w:rPr>
          <w:rFonts w:ascii="Times New Roman" w:hAnsi="Times New Roman" w:cs="Times New Roman"/>
          <w:sz w:val="24"/>
          <w:szCs w:val="24"/>
          <w:lang w:val="ru-RU"/>
        </w:rPr>
        <w:t>обладает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функци</w:t>
      </w:r>
      <w:r w:rsidR="001372CC" w:rsidRPr="00FA63B2">
        <w:rPr>
          <w:rFonts w:ascii="Times New Roman" w:hAnsi="Times New Roman" w:cs="Times New Roman"/>
          <w:sz w:val="24"/>
          <w:szCs w:val="24"/>
          <w:lang w:val="ru-RU"/>
        </w:rPr>
        <w:t>ей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мульти-температурного </w:t>
      </w:r>
      <w:r w:rsidR="00F76F4E" w:rsidRPr="00FA63B2">
        <w:rPr>
          <w:rFonts w:ascii="Times New Roman" w:hAnsi="Times New Roman" w:cs="Times New Roman"/>
          <w:sz w:val="24"/>
          <w:szCs w:val="24"/>
          <w:lang w:val="ru-RU"/>
        </w:rPr>
        <w:t>контроля,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которая обеспечивает отдельные секции с </w:t>
      </w:r>
      <w:r w:rsidR="00F65C99"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возможностью 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>индивидуальн</w:t>
      </w:r>
      <w:r w:rsidR="00F65C99" w:rsidRPr="00FA63B2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настройк</w:t>
      </w:r>
      <w:r w:rsidR="00F65C99" w:rsidRPr="00FA63B2">
        <w:rPr>
          <w:rFonts w:ascii="Times New Roman" w:hAnsi="Times New Roman" w:cs="Times New Roman"/>
          <w:sz w:val="24"/>
          <w:szCs w:val="24"/>
          <w:lang w:val="ru-RU"/>
        </w:rPr>
        <w:t>ой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температуры.</w:t>
      </w:r>
    </w:p>
    <w:p w14:paraId="4FD66865" w14:textId="1249F009" w:rsidR="0070363D" w:rsidRPr="00FA63B2" w:rsidRDefault="006B59E2" w:rsidP="0070363D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По словам всемирно известного винного критика Джеймса </w:t>
      </w:r>
      <w:proofErr w:type="spellStart"/>
      <w:r w:rsidRPr="00FA63B2">
        <w:rPr>
          <w:rFonts w:ascii="Times New Roman" w:hAnsi="Times New Roman" w:cs="Times New Roman"/>
          <w:sz w:val="24"/>
          <w:szCs w:val="24"/>
          <w:lang w:val="ru-RU"/>
        </w:rPr>
        <w:t>Саклинга</w:t>
      </w:r>
      <w:proofErr w:type="spellEnd"/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, посла бренда </w:t>
      </w:r>
      <w:r w:rsidR="00FA63B2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LG SIGNATURE и любителя джаза, </w:t>
      </w:r>
      <w:r w:rsidR="008D5C19" w:rsidRPr="00FA63B2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1372CC" w:rsidRPr="00FA63B2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8D5C19" w:rsidRPr="00FA63B2">
        <w:rPr>
          <w:rFonts w:ascii="Times New Roman" w:hAnsi="Times New Roman" w:cs="Times New Roman"/>
          <w:sz w:val="24"/>
          <w:szCs w:val="24"/>
          <w:lang w:val="ru-RU"/>
        </w:rPr>
        <w:t>тличное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 xml:space="preserve"> вино и джаз всегда дополняют друг друга и создают атмосферу для получения удовольствия, независимо от места и времени</w:t>
      </w:r>
      <w:r w:rsidR="008D5C19" w:rsidRPr="00FA63B2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FA63B2">
        <w:rPr>
          <w:rFonts w:ascii="Times New Roman" w:hAnsi="Times New Roman" w:cs="Times New Roman"/>
          <w:sz w:val="24"/>
          <w:szCs w:val="24"/>
          <w:lang w:val="ru-RU"/>
        </w:rPr>
        <w:t>. Отличная мысль, которую не мешает запомнить, пока мы готовимся отдать дань уважения и насладиться великолепием джаза 30 апреля.</w:t>
      </w:r>
    </w:p>
    <w:p w14:paraId="6F6FD89C" w14:textId="77777777" w:rsidR="706EBD8D" w:rsidRPr="00F76F4E" w:rsidRDefault="706EBD8D" w:rsidP="706EBD8D">
      <w:pPr>
        <w:rPr>
          <w:rFonts w:ascii="Times New Roman" w:hAnsi="Times New Roman" w:cs="Times New Roman"/>
          <w:lang w:val="ru-RU"/>
        </w:rPr>
      </w:pPr>
    </w:p>
    <w:p w14:paraId="30D5C46C" w14:textId="2225E6B8" w:rsidR="3BAEE209" w:rsidRPr="00F76F4E" w:rsidRDefault="006B59E2">
      <w:pPr>
        <w:rPr>
          <w:lang w:val="ru-RU"/>
        </w:rPr>
      </w:pPr>
      <w:r w:rsidRPr="009B0B95">
        <w:rPr>
          <w:rFonts w:ascii="Times New Roman" w:eastAsia="Times New Roman" w:hAnsi="Times New Roman" w:cs="Times New Roman"/>
          <w:szCs w:val="20"/>
          <w:lang w:val="ru-RU"/>
        </w:rPr>
        <w:t>Если хотите</w:t>
      </w:r>
      <w:r w:rsidR="00AD70BB">
        <w:rPr>
          <w:rFonts w:ascii="Times New Roman" w:eastAsia="Times New Roman" w:hAnsi="Times New Roman" w:cs="Times New Roman"/>
          <w:szCs w:val="20"/>
          <w:lang w:val="ru-RU"/>
        </w:rPr>
        <w:t xml:space="preserve"> узнать, как получить максимум удовольствия от</w:t>
      </w:r>
      <w:r w:rsidRPr="009B0B95">
        <w:rPr>
          <w:rFonts w:ascii="Times New Roman" w:eastAsia="Times New Roman" w:hAnsi="Times New Roman" w:cs="Times New Roman"/>
          <w:szCs w:val="20"/>
          <w:lang w:val="ru-RU"/>
        </w:rPr>
        <w:t xml:space="preserve"> Международного Дня джаза стало еще сильнее посетите сайт </w:t>
      </w:r>
      <w:hyperlink r:id="rId12" w:history="1">
        <w:r w:rsidR="008548FB" w:rsidRPr="00B960BB">
          <w:rPr>
            <w:rStyle w:val="Hyperlink"/>
            <w:rFonts w:ascii="Times New Roman" w:eastAsia="Times New Roman" w:hAnsi="Times New Roman" w:cs="Times New Roman"/>
            <w:szCs w:val="20"/>
            <w:lang w:val="ru-RU"/>
          </w:rPr>
          <w:t>www.LGSIGNATURE.com</w:t>
        </w:r>
      </w:hyperlink>
      <w:r w:rsidRPr="009B0B95">
        <w:rPr>
          <w:rFonts w:ascii="Times New Roman" w:eastAsia="Times New Roman" w:hAnsi="Times New Roman" w:cs="Times New Roman"/>
          <w:szCs w:val="20"/>
          <w:lang w:val="ru-RU"/>
        </w:rPr>
        <w:t xml:space="preserve">.  </w:t>
      </w:r>
    </w:p>
    <w:p w14:paraId="13DD1E81" w14:textId="77777777" w:rsidR="706EBD8D" w:rsidRPr="00F76F4E" w:rsidRDefault="706EBD8D" w:rsidP="706EBD8D">
      <w:pPr>
        <w:rPr>
          <w:rFonts w:ascii="Times New Roman" w:hAnsi="Times New Roman" w:cs="Times New Roman"/>
          <w:lang w:val="ru-RU"/>
        </w:rPr>
      </w:pPr>
    </w:p>
    <w:p w14:paraId="24E80857" w14:textId="77777777" w:rsidR="004940B8" w:rsidRDefault="006B59E2" w:rsidP="706EBD8D">
      <w:pPr>
        <w:jc w:val="center"/>
        <w:rPr>
          <w:rFonts w:ascii="Times New Roman" w:hAnsi="Times New Roman" w:cs="Times New Roman"/>
        </w:rPr>
      </w:pPr>
      <w:r w:rsidRPr="706EBD8D">
        <w:rPr>
          <w:rFonts w:ascii="Times New Roman" w:hAnsi="Times New Roman" w:cs="Times New Roman"/>
          <w:lang w:val="ru-RU"/>
        </w:rPr>
        <w:t>###</w:t>
      </w:r>
    </w:p>
    <w:p w14:paraId="7494C466" w14:textId="77777777" w:rsidR="00715C4A" w:rsidRDefault="00715C4A" w:rsidP="706EBD8D">
      <w:pPr>
        <w:jc w:val="center"/>
        <w:rPr>
          <w:rFonts w:ascii="Times New Roman" w:hAnsi="Times New Roman" w:cs="Times New Roman"/>
        </w:rPr>
      </w:pPr>
    </w:p>
    <w:p w14:paraId="0A3F723F" w14:textId="77777777" w:rsidR="00715C4A" w:rsidRPr="008807A2" w:rsidRDefault="006B59E2" w:rsidP="706EBD8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  <w:lang w:eastAsia="en-US"/>
        </w:rPr>
        <w:drawing>
          <wp:inline distT="0" distB="0" distL="0" distR="0" wp14:anchorId="3F0E91A9" wp14:editId="2CF6D1C5">
            <wp:extent cx="5731510" cy="1433195"/>
            <wp:effectExtent l="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483741" name="LG SIGNATURE_International Jazz Day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15C4A" w:rsidRPr="008807A2">
      <w:headerReference w:type="default" r:id="rId14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8E96C9" w14:textId="77777777" w:rsidR="004D179B" w:rsidRDefault="004D179B" w:rsidP="00FA63B2">
      <w:pPr>
        <w:spacing w:after="0" w:line="240" w:lineRule="auto"/>
      </w:pPr>
      <w:r>
        <w:separator/>
      </w:r>
    </w:p>
  </w:endnote>
  <w:endnote w:type="continuationSeparator" w:id="0">
    <w:p w14:paraId="4A4E04EF" w14:textId="77777777" w:rsidR="004D179B" w:rsidRDefault="004D179B" w:rsidP="00FA6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9E318C" w14:textId="77777777" w:rsidR="004D179B" w:rsidRDefault="004D179B" w:rsidP="00FA63B2">
      <w:pPr>
        <w:spacing w:after="0" w:line="240" w:lineRule="auto"/>
      </w:pPr>
      <w:r>
        <w:separator/>
      </w:r>
    </w:p>
  </w:footnote>
  <w:footnote w:type="continuationSeparator" w:id="0">
    <w:p w14:paraId="0E3A3980" w14:textId="77777777" w:rsidR="004D179B" w:rsidRDefault="004D179B" w:rsidP="00FA63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82B94D" w14:textId="77777777" w:rsidR="00FA63B2" w:rsidRDefault="00FA63B2" w:rsidP="00FA63B2">
    <w:pPr>
      <w:pStyle w:val="Header"/>
      <w:rPr>
        <w:rFonts w:ascii="Trebuchet MS" w:hAnsi="Trebuchet MS"/>
        <w:b/>
        <w:color w:val="808080"/>
        <w:sz w:val="18"/>
        <w:szCs w:val="18"/>
        <w:lang w:val="ru-RU"/>
      </w:rPr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3E0D7A27" wp14:editId="2613F459">
          <wp:simplePos x="0" y="0"/>
          <wp:positionH relativeFrom="column">
            <wp:posOffset>-112395</wp:posOffset>
          </wp:positionH>
          <wp:positionV relativeFrom="paragraph">
            <wp:posOffset>83185</wp:posOffset>
          </wp:positionV>
          <wp:extent cx="1677670" cy="302260"/>
          <wp:effectExtent l="0" t="0" r="0" b="0"/>
          <wp:wrapSquare wrapText="bothSides"/>
          <wp:docPr id="2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6169702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25" b="3030"/>
                  <a:stretch>
                    <a:fillRect/>
                  </a:stretch>
                </pic:blipFill>
                <pic:spPr bwMode="auto">
                  <a:xfrm>
                    <a:off x="0" y="0"/>
                    <a:ext cx="1677670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rebuchet MS" w:hAnsi="Trebuchet MS"/>
        <w:b/>
        <w:color w:val="808080"/>
        <w:sz w:val="18"/>
        <w:szCs w:val="18"/>
        <w:lang w:val="ru-RU"/>
      </w:rPr>
      <w:t xml:space="preserve">                                             </w:t>
    </w:r>
  </w:p>
  <w:p w14:paraId="23EC5F37" w14:textId="0C388E37" w:rsidR="00FA63B2" w:rsidRDefault="00FA63B2" w:rsidP="00FA63B2">
    <w:pPr>
      <w:pStyle w:val="Header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 xml:space="preserve">                                                www.LGSIGNATURE.com</w:t>
    </w:r>
  </w:p>
  <w:p w14:paraId="182DC06C" w14:textId="77777777" w:rsidR="00FA63B2" w:rsidRDefault="00FA63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3B52E5"/>
    <w:multiLevelType w:val="hybridMultilevel"/>
    <w:tmpl w:val="DCF8D92C"/>
    <w:lvl w:ilvl="0" w:tplc="C2585222">
      <w:start w:val="1"/>
      <w:numFmt w:val="decimal"/>
      <w:lvlText w:val="%1)"/>
      <w:lvlJc w:val="left"/>
      <w:pPr>
        <w:ind w:left="1120" w:hanging="360"/>
      </w:pPr>
    </w:lvl>
    <w:lvl w:ilvl="1" w:tplc="71983680">
      <w:start w:val="1"/>
      <w:numFmt w:val="upperLetter"/>
      <w:lvlText w:val="%2."/>
      <w:lvlJc w:val="left"/>
      <w:pPr>
        <w:ind w:left="1560" w:hanging="400"/>
      </w:pPr>
    </w:lvl>
    <w:lvl w:ilvl="2" w:tplc="59DCA16E">
      <w:start w:val="1"/>
      <w:numFmt w:val="bullet"/>
      <w:lvlText w:val=""/>
      <w:lvlJc w:val="left"/>
      <w:pPr>
        <w:ind w:left="1960" w:hanging="400"/>
      </w:pPr>
      <w:rPr>
        <w:rFonts w:ascii="Wingdings" w:hAnsi="Wingdings" w:hint="default"/>
      </w:rPr>
    </w:lvl>
    <w:lvl w:ilvl="3" w:tplc="88360504">
      <w:start w:val="1"/>
      <w:numFmt w:val="decimal"/>
      <w:lvlText w:val="%4."/>
      <w:lvlJc w:val="left"/>
      <w:pPr>
        <w:ind w:left="2360" w:hanging="400"/>
      </w:pPr>
    </w:lvl>
    <w:lvl w:ilvl="4" w:tplc="A9DE438C">
      <w:start w:val="1"/>
      <w:numFmt w:val="upperLetter"/>
      <w:lvlText w:val="%5."/>
      <w:lvlJc w:val="left"/>
      <w:pPr>
        <w:ind w:left="2760" w:hanging="400"/>
      </w:pPr>
    </w:lvl>
    <w:lvl w:ilvl="5" w:tplc="A34E54EE">
      <w:start w:val="1"/>
      <w:numFmt w:val="lowerRoman"/>
      <w:lvlText w:val="%6."/>
      <w:lvlJc w:val="right"/>
      <w:pPr>
        <w:ind w:left="3160" w:hanging="400"/>
      </w:pPr>
    </w:lvl>
    <w:lvl w:ilvl="6" w:tplc="BB50853E">
      <w:start w:val="1"/>
      <w:numFmt w:val="decimal"/>
      <w:lvlText w:val="%7."/>
      <w:lvlJc w:val="left"/>
      <w:pPr>
        <w:ind w:left="3560" w:hanging="400"/>
      </w:pPr>
    </w:lvl>
    <w:lvl w:ilvl="7" w:tplc="3F7ABD04">
      <w:start w:val="1"/>
      <w:numFmt w:val="upperLetter"/>
      <w:lvlText w:val="%8."/>
      <w:lvlJc w:val="left"/>
      <w:pPr>
        <w:ind w:left="3960" w:hanging="400"/>
      </w:pPr>
    </w:lvl>
    <w:lvl w:ilvl="8" w:tplc="F1EEC8B8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0E0"/>
    <w:rsid w:val="00000FFB"/>
    <w:rsid w:val="00010AAD"/>
    <w:rsid w:val="00015EEE"/>
    <w:rsid w:val="00060BBF"/>
    <w:rsid w:val="00061AB3"/>
    <w:rsid w:val="00093D20"/>
    <w:rsid w:val="00095059"/>
    <w:rsid w:val="000A1F51"/>
    <w:rsid w:val="000A34D4"/>
    <w:rsid w:val="00101A28"/>
    <w:rsid w:val="00112A09"/>
    <w:rsid w:val="00117791"/>
    <w:rsid w:val="00123BF4"/>
    <w:rsid w:val="00124013"/>
    <w:rsid w:val="00126F0F"/>
    <w:rsid w:val="001372CC"/>
    <w:rsid w:val="00137C30"/>
    <w:rsid w:val="00142203"/>
    <w:rsid w:val="00144218"/>
    <w:rsid w:val="00145625"/>
    <w:rsid w:val="001509AA"/>
    <w:rsid w:val="0016104A"/>
    <w:rsid w:val="001755CE"/>
    <w:rsid w:val="001A4BAE"/>
    <w:rsid w:val="001B253A"/>
    <w:rsid w:val="001B36B0"/>
    <w:rsid w:val="001B5850"/>
    <w:rsid w:val="001B6E1D"/>
    <w:rsid w:val="001D7274"/>
    <w:rsid w:val="001E101D"/>
    <w:rsid w:val="001F123D"/>
    <w:rsid w:val="00205C9F"/>
    <w:rsid w:val="00215799"/>
    <w:rsid w:val="00216C07"/>
    <w:rsid w:val="00261751"/>
    <w:rsid w:val="002660AA"/>
    <w:rsid w:val="002919AF"/>
    <w:rsid w:val="0029672A"/>
    <w:rsid w:val="002A3E87"/>
    <w:rsid w:val="002B49DF"/>
    <w:rsid w:val="002E5AA5"/>
    <w:rsid w:val="002F3A24"/>
    <w:rsid w:val="002F5CB7"/>
    <w:rsid w:val="0030213E"/>
    <w:rsid w:val="00313E92"/>
    <w:rsid w:val="00342729"/>
    <w:rsid w:val="003556C4"/>
    <w:rsid w:val="00372AB9"/>
    <w:rsid w:val="003A0F3C"/>
    <w:rsid w:val="003A1FC1"/>
    <w:rsid w:val="003D1590"/>
    <w:rsid w:val="003D5A1B"/>
    <w:rsid w:val="003F2C2E"/>
    <w:rsid w:val="003F5A04"/>
    <w:rsid w:val="003F6D02"/>
    <w:rsid w:val="004004FE"/>
    <w:rsid w:val="0042750C"/>
    <w:rsid w:val="004519A7"/>
    <w:rsid w:val="004520F4"/>
    <w:rsid w:val="0048174C"/>
    <w:rsid w:val="004940B8"/>
    <w:rsid w:val="004A6CD2"/>
    <w:rsid w:val="004B1D5B"/>
    <w:rsid w:val="004D179B"/>
    <w:rsid w:val="004D223D"/>
    <w:rsid w:val="0051126F"/>
    <w:rsid w:val="00521DDD"/>
    <w:rsid w:val="00525506"/>
    <w:rsid w:val="00532271"/>
    <w:rsid w:val="005322A6"/>
    <w:rsid w:val="00552B6C"/>
    <w:rsid w:val="005629BB"/>
    <w:rsid w:val="00564ADC"/>
    <w:rsid w:val="00580C9B"/>
    <w:rsid w:val="00594969"/>
    <w:rsid w:val="005A11E8"/>
    <w:rsid w:val="005A7F7F"/>
    <w:rsid w:val="005B132B"/>
    <w:rsid w:val="005C61C0"/>
    <w:rsid w:val="005D0A6D"/>
    <w:rsid w:val="005F3C73"/>
    <w:rsid w:val="005F3F32"/>
    <w:rsid w:val="006107C7"/>
    <w:rsid w:val="00647026"/>
    <w:rsid w:val="006618DC"/>
    <w:rsid w:val="00664F5C"/>
    <w:rsid w:val="00681BBF"/>
    <w:rsid w:val="00682345"/>
    <w:rsid w:val="006B59E2"/>
    <w:rsid w:val="006D4A3F"/>
    <w:rsid w:val="006F08B9"/>
    <w:rsid w:val="006F2EF8"/>
    <w:rsid w:val="0070363D"/>
    <w:rsid w:val="007052C7"/>
    <w:rsid w:val="00715C4A"/>
    <w:rsid w:val="00716F8E"/>
    <w:rsid w:val="0073068F"/>
    <w:rsid w:val="00735BE3"/>
    <w:rsid w:val="00736954"/>
    <w:rsid w:val="00745506"/>
    <w:rsid w:val="0076296A"/>
    <w:rsid w:val="00770DCB"/>
    <w:rsid w:val="007832B1"/>
    <w:rsid w:val="00785544"/>
    <w:rsid w:val="00794FF0"/>
    <w:rsid w:val="0081487A"/>
    <w:rsid w:val="0082771F"/>
    <w:rsid w:val="00832211"/>
    <w:rsid w:val="008548FB"/>
    <w:rsid w:val="008650E0"/>
    <w:rsid w:val="008807A2"/>
    <w:rsid w:val="00885D64"/>
    <w:rsid w:val="008972BC"/>
    <w:rsid w:val="008A6094"/>
    <w:rsid w:val="008D08C2"/>
    <w:rsid w:val="008D5C19"/>
    <w:rsid w:val="00907D91"/>
    <w:rsid w:val="00947EAB"/>
    <w:rsid w:val="00972E6C"/>
    <w:rsid w:val="00977A9D"/>
    <w:rsid w:val="00991F88"/>
    <w:rsid w:val="00992614"/>
    <w:rsid w:val="00993B8D"/>
    <w:rsid w:val="009B0B95"/>
    <w:rsid w:val="009D1787"/>
    <w:rsid w:val="009D2250"/>
    <w:rsid w:val="009E7275"/>
    <w:rsid w:val="009F023C"/>
    <w:rsid w:val="009F592A"/>
    <w:rsid w:val="009F5E62"/>
    <w:rsid w:val="00A040AD"/>
    <w:rsid w:val="00A249E7"/>
    <w:rsid w:val="00A45730"/>
    <w:rsid w:val="00A55B67"/>
    <w:rsid w:val="00A60176"/>
    <w:rsid w:val="00A73E8B"/>
    <w:rsid w:val="00A86631"/>
    <w:rsid w:val="00A902B5"/>
    <w:rsid w:val="00A91723"/>
    <w:rsid w:val="00A91948"/>
    <w:rsid w:val="00A97EEF"/>
    <w:rsid w:val="00AB3D6E"/>
    <w:rsid w:val="00AD3D52"/>
    <w:rsid w:val="00AD70BB"/>
    <w:rsid w:val="00AE7A4D"/>
    <w:rsid w:val="00AF204A"/>
    <w:rsid w:val="00AF68F2"/>
    <w:rsid w:val="00B155D7"/>
    <w:rsid w:val="00B2374B"/>
    <w:rsid w:val="00B3318C"/>
    <w:rsid w:val="00B3344A"/>
    <w:rsid w:val="00B37929"/>
    <w:rsid w:val="00B40C3C"/>
    <w:rsid w:val="00B43384"/>
    <w:rsid w:val="00B5434E"/>
    <w:rsid w:val="00B62451"/>
    <w:rsid w:val="00B70CE5"/>
    <w:rsid w:val="00B74530"/>
    <w:rsid w:val="00B821E5"/>
    <w:rsid w:val="00B83A4F"/>
    <w:rsid w:val="00B960BB"/>
    <w:rsid w:val="00BA4443"/>
    <w:rsid w:val="00BC5EE3"/>
    <w:rsid w:val="00BC6D7E"/>
    <w:rsid w:val="00BE680F"/>
    <w:rsid w:val="00C31CF0"/>
    <w:rsid w:val="00C373B8"/>
    <w:rsid w:val="00C419A0"/>
    <w:rsid w:val="00C420B4"/>
    <w:rsid w:val="00C55644"/>
    <w:rsid w:val="00C61A5E"/>
    <w:rsid w:val="00C67089"/>
    <w:rsid w:val="00C75341"/>
    <w:rsid w:val="00C84EB4"/>
    <w:rsid w:val="00C910DA"/>
    <w:rsid w:val="00CA10E4"/>
    <w:rsid w:val="00CB2CDF"/>
    <w:rsid w:val="00CB4BA0"/>
    <w:rsid w:val="00CD3A4E"/>
    <w:rsid w:val="00CE6661"/>
    <w:rsid w:val="00CF4FA8"/>
    <w:rsid w:val="00D026A4"/>
    <w:rsid w:val="00D02AC4"/>
    <w:rsid w:val="00D04C9D"/>
    <w:rsid w:val="00D0608F"/>
    <w:rsid w:val="00D11094"/>
    <w:rsid w:val="00D151DC"/>
    <w:rsid w:val="00D15C22"/>
    <w:rsid w:val="00D16C9F"/>
    <w:rsid w:val="00D23746"/>
    <w:rsid w:val="00D601B0"/>
    <w:rsid w:val="00D64098"/>
    <w:rsid w:val="00D773B4"/>
    <w:rsid w:val="00D84561"/>
    <w:rsid w:val="00D902B8"/>
    <w:rsid w:val="00DA6539"/>
    <w:rsid w:val="00DA6E7D"/>
    <w:rsid w:val="00DB1787"/>
    <w:rsid w:val="00DB491A"/>
    <w:rsid w:val="00DC3C9B"/>
    <w:rsid w:val="00DC7461"/>
    <w:rsid w:val="00DC7839"/>
    <w:rsid w:val="00E43CE5"/>
    <w:rsid w:val="00E44DA0"/>
    <w:rsid w:val="00E541D0"/>
    <w:rsid w:val="00E57605"/>
    <w:rsid w:val="00E8059D"/>
    <w:rsid w:val="00E810CC"/>
    <w:rsid w:val="00E95268"/>
    <w:rsid w:val="00E96429"/>
    <w:rsid w:val="00EB0808"/>
    <w:rsid w:val="00EB7EBF"/>
    <w:rsid w:val="00EC04C3"/>
    <w:rsid w:val="00EC2924"/>
    <w:rsid w:val="00EC5A05"/>
    <w:rsid w:val="00ED25EF"/>
    <w:rsid w:val="00EE0768"/>
    <w:rsid w:val="00EF2499"/>
    <w:rsid w:val="00F06F03"/>
    <w:rsid w:val="00F11454"/>
    <w:rsid w:val="00F37CBB"/>
    <w:rsid w:val="00F55BB6"/>
    <w:rsid w:val="00F6217B"/>
    <w:rsid w:val="00F65C99"/>
    <w:rsid w:val="00F66DAD"/>
    <w:rsid w:val="00F73AD8"/>
    <w:rsid w:val="00F75BE4"/>
    <w:rsid w:val="00F76F4E"/>
    <w:rsid w:val="00F80258"/>
    <w:rsid w:val="00F973D9"/>
    <w:rsid w:val="00FA63B2"/>
    <w:rsid w:val="00FB1FBB"/>
    <w:rsid w:val="00FD491A"/>
    <w:rsid w:val="00FE12CA"/>
    <w:rsid w:val="00FE3C29"/>
    <w:rsid w:val="00FE5C3F"/>
    <w:rsid w:val="313A7345"/>
    <w:rsid w:val="31ACDCE3"/>
    <w:rsid w:val="37A41B61"/>
    <w:rsid w:val="3BAEE209"/>
    <w:rsid w:val="706EBD8D"/>
    <w:rsid w:val="7073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37457"/>
  <w15:chartTrackingRefBased/>
  <w15:docId w15:val="{3F529078-391C-4A58-95AA-A0D9032B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1AB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55B67"/>
    <w:pPr>
      <w:widowControl/>
      <w:spacing w:after="0" w:line="240" w:lineRule="auto"/>
      <w:ind w:leftChars="400" w:left="800"/>
    </w:pPr>
    <w:rPr>
      <w:rFonts w:ascii="Malgun Gothic" w:eastAsia="Malgun Gothic" w:hAnsi="Malgun Gothic" w:cs="Gulim"/>
      <w:kern w:val="0"/>
      <w:szCs w:val="20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DC3C9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04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04A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F08B9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F08B9"/>
  </w:style>
  <w:style w:type="paragraph" w:styleId="Footer">
    <w:name w:val="footer"/>
    <w:basedOn w:val="Normal"/>
    <w:link w:val="FooterChar"/>
    <w:uiPriority w:val="99"/>
    <w:unhideWhenUsed/>
    <w:rsid w:val="006F08B9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F08B9"/>
  </w:style>
  <w:style w:type="character" w:styleId="CommentReference">
    <w:name w:val="annotation reference"/>
    <w:basedOn w:val="DefaultParagraphFont"/>
    <w:uiPriority w:val="99"/>
    <w:semiHidden/>
    <w:unhideWhenUsed/>
    <w:rsid w:val="001610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10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104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0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04A"/>
    <w:rPr>
      <w:b/>
      <w:bCs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37C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GSIGNATURE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jazzday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103A3537E2F14490E14E0C55B9504C" ma:contentTypeVersion="12" ma:contentTypeDescription="Create a new document." ma:contentTypeScope="" ma:versionID="3c5f7c0ee70eb814bc759a8b5ebf07bf">
  <xsd:schema xmlns:xsd="http://www.w3.org/2001/XMLSchema" xmlns:xs="http://www.w3.org/2001/XMLSchema" xmlns:p="http://schemas.microsoft.com/office/2006/metadata/properties" xmlns:ns2="9427fd37-b5d8-4bb2-9f51-378a1c499d05" xmlns:ns3="db39efd9-6e88-4ae2-b6c3-6aba1d9b89e5" targetNamespace="http://schemas.microsoft.com/office/2006/metadata/properties" ma:root="true" ma:fieldsID="7a752b0f0b75a4108922488753196fa2" ns2:_="" ns3:_="">
    <xsd:import namespace="9427fd37-b5d8-4bb2-9f51-378a1c499d05"/>
    <xsd:import namespace="db39efd9-6e88-4ae2-b6c3-6aba1d9b8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7fd37-b5d8-4bb2-9f51-378a1c499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9efd9-6e88-4ae2-b6c3-6aba1d9b8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CACD5-E5FD-4D83-AAE1-E8E1C94AC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7fd37-b5d8-4bb2-9f51-378a1c499d05"/>
    <ds:schemaRef ds:uri="db39efd9-6e88-4ae2-b6c3-6aba1d9b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DD676C-5B26-471B-A6C1-1EA744C964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8B9C5-CC38-483E-9217-39B649B70F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5F567E-6B77-473D-9903-19D3F0BD8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850</Words>
  <Characters>4848</Characters>
  <Application>Microsoft Office Word</Application>
  <DocSecurity>0</DocSecurity>
  <Lines>40</Lines>
  <Paragraphs>11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Lim</dc:creator>
  <cp:lastModifiedBy>Anna Fedotovskikh/LGERA Russia Subsidiary. PR Team(anna.fedotovskikh@lge.com)</cp:lastModifiedBy>
  <cp:revision>4</cp:revision>
  <cp:lastPrinted>2020-04-27T07:08:00Z</cp:lastPrinted>
  <dcterms:created xsi:type="dcterms:W3CDTF">2020-04-29T06:58:00Z</dcterms:created>
  <dcterms:modified xsi:type="dcterms:W3CDTF">2020-04-30T07:53:00Z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0x010100DF103A3537E2F14490E14E0C55B9504C</vt:lpwstr>
  </property>
</Properties>
</file>