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53" w:rsidRDefault="00866661" w:rsidP="003C3C84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НОВАЯ</w:t>
      </w:r>
      <w:r w:rsidR="009242C7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3531B">
        <w:rPr>
          <w:rFonts w:eastAsia="Batang"/>
          <w:b/>
          <w:sz w:val="28"/>
          <w:szCs w:val="28"/>
          <w:lang w:val="ru-RU" w:eastAsia="ko-KR"/>
        </w:rPr>
        <w:t>ЛЕВИТИРУЮЩАЯ КОЛОНКА</w:t>
      </w:r>
      <w:r w:rsidR="009242C7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C5F53">
        <w:rPr>
          <w:rFonts w:eastAsia="Batang"/>
          <w:b/>
          <w:sz w:val="28"/>
          <w:szCs w:val="28"/>
          <w:lang w:eastAsia="ko-KR"/>
        </w:rPr>
        <w:t>LG</w:t>
      </w:r>
      <w:r w:rsidR="006C5F53" w:rsidRPr="006C5F5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242C7">
        <w:rPr>
          <w:rFonts w:eastAsia="Batang"/>
          <w:b/>
          <w:sz w:val="28"/>
          <w:szCs w:val="28"/>
          <w:lang w:eastAsia="ko-KR"/>
        </w:rPr>
        <w:t>PJ</w:t>
      </w:r>
      <w:r w:rsidR="0063531B">
        <w:rPr>
          <w:rFonts w:eastAsia="Batang"/>
          <w:b/>
          <w:sz w:val="28"/>
          <w:szCs w:val="28"/>
          <w:lang w:val="ru-RU" w:eastAsia="ko-KR"/>
        </w:rPr>
        <w:t>9</w:t>
      </w:r>
      <w:r w:rsidR="006C5F53" w:rsidRPr="006C5F53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63531B">
        <w:rPr>
          <w:rFonts w:eastAsia="Batang"/>
          <w:b/>
          <w:sz w:val="28"/>
          <w:szCs w:val="28"/>
          <w:lang w:val="ru-RU" w:eastAsia="ko-KR"/>
        </w:rPr>
        <w:t>НАСЫЩЕННЫЙ ЗВУК И УНИКАЛЬНОСТЬ</w:t>
      </w:r>
    </w:p>
    <w:p w:rsidR="001C6DA0" w:rsidRPr="00B12F8B" w:rsidRDefault="001C6DA0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9239FE" w:rsidRPr="009239FE" w:rsidRDefault="00E51F72" w:rsidP="00D114B2">
      <w:pPr>
        <w:pStyle w:val="Heading1"/>
        <w:shd w:val="clear" w:color="auto" w:fill="FFFFFF"/>
        <w:spacing w:line="48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МОСКВА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, </w:t>
      </w:r>
      <w:r w:rsidR="009242C7" w:rsidRPr="009242C7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1</w:t>
      </w:r>
      <w:r w:rsidR="00C66D5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4</w:t>
      </w:r>
      <w:r w:rsidR="009242C7" w:rsidRPr="009242C7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9242C7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ноября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201</w:t>
      </w:r>
      <w:r w:rsidR="00FB714F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7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 xml:space="preserve"> г.</w:t>
      </w:r>
      <w:r w:rsidRPr="00AB73F6">
        <w:rPr>
          <w:rFonts w:ascii="Times New Roman" w:eastAsia="Dotum" w:hAnsi="Times New Roman" w:cs="Times New Roman"/>
          <w:color w:val="auto"/>
          <w:sz w:val="24"/>
          <w:szCs w:val="24"/>
          <w:lang w:val="ru-RU"/>
        </w:rPr>
        <w:t xml:space="preserve"> </w:t>
      </w:r>
      <w:r w:rsidRPr="00AB73F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— </w:t>
      </w:r>
      <w:r w:rsidR="00AF3168" w:rsidRPr="00A51C0E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Компания </w:t>
      </w:r>
      <w:r w:rsidR="00453748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LG </w:t>
      </w:r>
      <w:proofErr w:type="spellStart"/>
      <w:r w:rsidR="00453748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>Electronics</w:t>
      </w:r>
      <w:proofErr w:type="spellEnd"/>
      <w:r w:rsidR="00453748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(LG) </w:t>
      </w:r>
      <w:r w:rsidR="005E67D2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>представляет</w:t>
      </w:r>
      <w:r w:rsidR="00AB73F6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</w:t>
      </w:r>
      <w:r w:rsidR="005E67D2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>на российском</w:t>
      </w:r>
      <w:r w:rsidR="00453D68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рынке</w:t>
      </w:r>
      <w:r w:rsidR="005E67D2" w:rsidRPr="00A51C0E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</w:t>
      </w:r>
      <w:proofErr w:type="spellStart"/>
      <w:r w:rsidR="00E71A0D" w:rsidRPr="00A51C0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левитирующую</w:t>
      </w:r>
      <w:proofErr w:type="spellEnd"/>
      <w:r w:rsidR="00E71A0D" w:rsidRPr="00A51C0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кол</w:t>
      </w:r>
      <w:bookmarkStart w:id="0" w:name="_GoBack"/>
      <w:bookmarkEnd w:id="0"/>
      <w:r w:rsidR="00E71A0D" w:rsidRPr="00A51C0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онку LG PJ9, которая парит над беспроводным сабвуфером. Модель обеспечивает объемный звук на 360 градусов и рассчитана до 10 часов непрерывной</w:t>
      </w:r>
      <w:r w:rsidR="00E71A0D" w:rsidRPr="00E71A0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работы.</w:t>
      </w:r>
    </w:p>
    <w:p w:rsidR="00C00B5D" w:rsidRDefault="0063531B" w:rsidP="007F4556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eastAsia="ko-KR"/>
        </w:rPr>
        <w:t>LG</w:t>
      </w:r>
      <w:r w:rsidRPr="0063531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PJ</w:t>
      </w:r>
      <w:r w:rsidRPr="0063531B">
        <w:rPr>
          <w:rFonts w:eastAsiaTheme="minorEastAsia"/>
          <w:lang w:val="ru-RU" w:eastAsia="ko-KR"/>
        </w:rPr>
        <w:t xml:space="preserve">9 </w:t>
      </w:r>
      <w:r>
        <w:rPr>
          <w:rFonts w:eastAsiaTheme="minorEastAsia"/>
          <w:lang w:val="ru-RU" w:eastAsia="ko-KR"/>
        </w:rPr>
        <w:t>– это уникальная колонка,</w:t>
      </w:r>
      <w:r w:rsidR="00C00B5D">
        <w:rPr>
          <w:rFonts w:eastAsiaTheme="minorEastAsia"/>
          <w:lang w:val="ru-RU" w:eastAsia="ko-KR"/>
        </w:rPr>
        <w:t xml:space="preserve"> способная </w:t>
      </w:r>
      <w:proofErr w:type="spellStart"/>
      <w:r w:rsidR="00C00B5D">
        <w:rPr>
          <w:rFonts w:eastAsiaTheme="minorEastAsia"/>
          <w:lang w:val="ru-RU" w:eastAsia="ko-KR"/>
        </w:rPr>
        <w:t>левитировать</w:t>
      </w:r>
      <w:proofErr w:type="spellEnd"/>
      <w:r w:rsidR="00C00B5D">
        <w:rPr>
          <w:rFonts w:eastAsiaTheme="minorEastAsia"/>
          <w:lang w:val="ru-RU" w:eastAsia="ko-KR"/>
        </w:rPr>
        <w:t xml:space="preserve"> над док-станцией, создавая потрясающий визуальный эффект. </w:t>
      </w:r>
      <w:r w:rsidR="009242C7" w:rsidRPr="009242C7">
        <w:rPr>
          <w:rFonts w:eastAsiaTheme="minorEastAsia"/>
          <w:lang w:val="ru-RU" w:eastAsia="ko-KR"/>
        </w:rPr>
        <w:t>Дизайн, напоминающий турбину, обеспечивает насыщенное и четко</w:t>
      </w:r>
      <w:r w:rsidR="009242C7">
        <w:rPr>
          <w:rFonts w:eastAsiaTheme="minorEastAsia"/>
          <w:lang w:val="ru-RU" w:eastAsia="ko-KR"/>
        </w:rPr>
        <w:t>е звучание во всех направлениях на 360 градусов</w:t>
      </w:r>
      <w:r w:rsidR="007F4556">
        <w:rPr>
          <w:rFonts w:eastAsiaTheme="minorEastAsia"/>
          <w:lang w:val="ru-RU" w:eastAsia="ko-KR"/>
        </w:rPr>
        <w:t xml:space="preserve">. </w:t>
      </w:r>
      <w:r w:rsidR="007F4556" w:rsidRPr="007F4556">
        <w:rPr>
          <w:rFonts w:eastAsiaTheme="minorEastAsia"/>
          <w:lang w:val="ru-RU" w:eastAsia="ko-KR"/>
        </w:rPr>
        <w:t xml:space="preserve">Динамик с двойными пассивными излучателями воспроизводит глубокие басы, а </w:t>
      </w:r>
      <w:proofErr w:type="spellStart"/>
      <w:r w:rsidR="007F4556" w:rsidRPr="007F4556">
        <w:rPr>
          <w:rFonts w:eastAsiaTheme="minorEastAsia"/>
          <w:lang w:val="ru-RU" w:eastAsia="ko-KR"/>
        </w:rPr>
        <w:t>левитационная</w:t>
      </w:r>
      <w:proofErr w:type="spellEnd"/>
      <w:r w:rsidR="007F4556" w:rsidRPr="007F4556">
        <w:rPr>
          <w:rFonts w:eastAsiaTheme="minorEastAsia"/>
          <w:lang w:val="ru-RU" w:eastAsia="ko-KR"/>
        </w:rPr>
        <w:t xml:space="preserve"> станция со встроенным сабвуфером придает звуку дополнительную мощность.</w:t>
      </w:r>
      <w:r w:rsidR="00C00B5D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eastAsia="ko-KR"/>
        </w:rPr>
        <w:t>LG</w:t>
      </w:r>
      <w:r w:rsidR="00C00B5D" w:rsidRPr="0063531B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eastAsia="ko-KR"/>
        </w:rPr>
        <w:t>PJ</w:t>
      </w:r>
      <w:r w:rsidR="00C00B5D" w:rsidRPr="0063531B">
        <w:rPr>
          <w:rFonts w:eastAsiaTheme="minorEastAsia"/>
          <w:lang w:val="ru-RU" w:eastAsia="ko-KR"/>
        </w:rPr>
        <w:t>9</w:t>
      </w:r>
      <w:r w:rsidR="00C00B5D">
        <w:rPr>
          <w:rFonts w:eastAsiaTheme="minorEastAsia"/>
          <w:lang w:val="ru-RU" w:eastAsia="ko-KR"/>
        </w:rPr>
        <w:t xml:space="preserve"> способна заряжаться без проводов: </w:t>
      </w:r>
      <w:r w:rsidR="007F4556" w:rsidRPr="007F4556">
        <w:rPr>
          <w:rFonts w:eastAsiaTheme="minorEastAsia"/>
          <w:lang w:val="ru-RU" w:eastAsia="ko-KR"/>
        </w:rPr>
        <w:t xml:space="preserve"> при низком уровне заряда динамик сам опускается на </w:t>
      </w:r>
      <w:proofErr w:type="spellStart"/>
      <w:r w:rsidR="007F4556" w:rsidRPr="007F4556">
        <w:rPr>
          <w:rFonts w:eastAsiaTheme="minorEastAsia"/>
          <w:lang w:val="ru-RU" w:eastAsia="ko-KR"/>
        </w:rPr>
        <w:t>левитационную</w:t>
      </w:r>
      <w:proofErr w:type="spellEnd"/>
      <w:r w:rsidR="007F4556" w:rsidRPr="007F4556">
        <w:rPr>
          <w:rFonts w:eastAsiaTheme="minorEastAsia"/>
          <w:lang w:val="ru-RU" w:eastAsia="ko-KR"/>
        </w:rPr>
        <w:t xml:space="preserve"> станцию и начинает автоматически заряжаться.</w:t>
      </w:r>
      <w:r w:rsidR="007F4556">
        <w:rPr>
          <w:rFonts w:eastAsiaTheme="minorEastAsia"/>
          <w:lang w:val="ru-RU" w:eastAsia="ko-KR"/>
        </w:rPr>
        <w:t xml:space="preserve"> </w:t>
      </w:r>
      <w:r w:rsidR="007F4556" w:rsidRPr="007F4556">
        <w:rPr>
          <w:rFonts w:eastAsiaTheme="minorEastAsia"/>
          <w:lang w:val="ru-RU" w:eastAsia="ko-KR"/>
        </w:rPr>
        <w:t>Водостойкость класса IPX7</w:t>
      </w:r>
      <w:r w:rsidR="00C00B5D">
        <w:rPr>
          <w:rFonts w:eastAsiaTheme="minorEastAsia"/>
          <w:lang w:val="ru-RU" w:eastAsia="ko-KR"/>
        </w:rPr>
        <w:t xml:space="preserve"> обеспечивает дополнительную надежность</w:t>
      </w:r>
      <w:r w:rsidR="00A173AE">
        <w:rPr>
          <w:rFonts w:eastAsiaTheme="minorEastAsia"/>
          <w:lang w:val="ru-RU" w:eastAsia="ko-KR"/>
        </w:rPr>
        <w:t>: у</w:t>
      </w:r>
      <w:r w:rsidR="007F4556" w:rsidRPr="007F4556">
        <w:rPr>
          <w:rFonts w:eastAsiaTheme="minorEastAsia"/>
          <w:lang w:val="ru-RU" w:eastAsia="ko-KR"/>
        </w:rPr>
        <w:t>стойчивый к влаге динамик позволяет наслаждаться любимой музыкой, даже рядом с водой.</w:t>
      </w:r>
      <w:r w:rsidR="007F4556">
        <w:rPr>
          <w:rFonts w:eastAsiaTheme="minorEastAsia"/>
          <w:lang w:val="ru-RU" w:eastAsia="ko-KR"/>
        </w:rPr>
        <w:t xml:space="preserve"> </w:t>
      </w:r>
      <w:r w:rsidR="007F4556" w:rsidRPr="007F4556">
        <w:rPr>
          <w:rFonts w:eastAsiaTheme="minorEastAsia"/>
          <w:lang w:val="ru-RU" w:eastAsia="ko-KR"/>
        </w:rPr>
        <w:t>Литий-ионный аккумулятор обеспечивает до 10 часов воспроизведения аудио.</w:t>
      </w:r>
      <w:r w:rsidR="007F4556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val="ru-RU" w:eastAsia="ko-KR"/>
        </w:rPr>
        <w:t xml:space="preserve">Портативные колонки </w:t>
      </w:r>
      <w:r w:rsidR="00C00B5D">
        <w:rPr>
          <w:rFonts w:eastAsiaTheme="minorEastAsia"/>
          <w:lang w:eastAsia="ko-KR"/>
        </w:rPr>
        <w:t>LG</w:t>
      </w:r>
      <w:r w:rsidR="00C00B5D" w:rsidRPr="00C00B5D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eastAsia="ko-KR"/>
        </w:rPr>
        <w:t>PJ</w:t>
      </w:r>
      <w:r w:rsidR="00C00B5D" w:rsidRPr="00C00B5D">
        <w:rPr>
          <w:rFonts w:eastAsiaTheme="minorEastAsia"/>
          <w:lang w:val="ru-RU" w:eastAsia="ko-KR"/>
        </w:rPr>
        <w:t xml:space="preserve">9 </w:t>
      </w:r>
      <w:r w:rsidR="00C00B5D">
        <w:rPr>
          <w:rFonts w:eastAsiaTheme="minorEastAsia"/>
          <w:lang w:val="ru-RU" w:eastAsia="ko-KR"/>
        </w:rPr>
        <w:t xml:space="preserve">можно объединить </w:t>
      </w:r>
      <w:r w:rsidR="00C00B5D" w:rsidRPr="007F4556">
        <w:rPr>
          <w:rFonts w:eastAsiaTheme="minorEastAsia"/>
          <w:lang w:val="ru-RU" w:eastAsia="ko-KR"/>
        </w:rPr>
        <w:t xml:space="preserve">благодаря технологии двойного воспроизведения </w:t>
      </w:r>
      <w:proofErr w:type="spellStart"/>
      <w:r w:rsidR="00C00B5D" w:rsidRPr="007F4556">
        <w:rPr>
          <w:rFonts w:eastAsiaTheme="minorEastAsia"/>
          <w:lang w:val="ru-RU" w:eastAsia="ko-KR"/>
        </w:rPr>
        <w:t>Dual</w:t>
      </w:r>
      <w:proofErr w:type="spellEnd"/>
      <w:r w:rsidR="00C00B5D" w:rsidRPr="007F4556">
        <w:rPr>
          <w:rFonts w:eastAsiaTheme="minorEastAsia"/>
          <w:lang w:val="ru-RU" w:eastAsia="ko-KR"/>
        </w:rPr>
        <w:t xml:space="preserve"> </w:t>
      </w:r>
      <w:proofErr w:type="spellStart"/>
      <w:r w:rsidR="00C00B5D" w:rsidRPr="007F4556">
        <w:rPr>
          <w:rFonts w:eastAsiaTheme="minorEastAsia"/>
          <w:lang w:val="ru-RU" w:eastAsia="ko-KR"/>
        </w:rPr>
        <w:t>Play</w:t>
      </w:r>
      <w:proofErr w:type="spellEnd"/>
      <w:r w:rsidR="00C00B5D">
        <w:rPr>
          <w:rFonts w:eastAsiaTheme="minorEastAsia"/>
          <w:lang w:val="ru-RU" w:eastAsia="ko-KR"/>
        </w:rPr>
        <w:t xml:space="preserve"> и получить </w:t>
      </w:r>
      <w:r w:rsidR="007F4556" w:rsidRPr="007F4556">
        <w:rPr>
          <w:rFonts w:eastAsiaTheme="minorEastAsia"/>
          <w:lang w:val="ru-RU" w:eastAsia="ko-KR"/>
        </w:rPr>
        <w:t>удвоенную мощность зву</w:t>
      </w:r>
      <w:r w:rsidR="00C00B5D">
        <w:rPr>
          <w:rFonts w:eastAsiaTheme="minorEastAsia"/>
          <w:lang w:val="ru-RU" w:eastAsia="ko-KR"/>
        </w:rPr>
        <w:t>ка</w:t>
      </w:r>
      <w:r w:rsidR="007F4556" w:rsidRPr="007F4556">
        <w:rPr>
          <w:rFonts w:eastAsiaTheme="minorEastAsia"/>
          <w:lang w:val="ru-RU" w:eastAsia="ko-KR"/>
        </w:rPr>
        <w:t>.</w:t>
      </w:r>
      <w:r w:rsidR="007F4556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val="ru-RU" w:eastAsia="ko-KR"/>
        </w:rPr>
        <w:t>К</w:t>
      </w:r>
      <w:r w:rsidR="007F4556" w:rsidRPr="007F4556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eastAsia="ko-KR"/>
        </w:rPr>
        <w:t>LG</w:t>
      </w:r>
      <w:r w:rsidR="00C00B5D" w:rsidRPr="00C00B5D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eastAsia="ko-KR"/>
        </w:rPr>
        <w:t>PJ</w:t>
      </w:r>
      <w:r w:rsidR="00C00B5D" w:rsidRPr="00C00B5D">
        <w:rPr>
          <w:rFonts w:eastAsiaTheme="minorEastAsia"/>
          <w:lang w:val="ru-RU" w:eastAsia="ko-KR"/>
        </w:rPr>
        <w:t>9</w:t>
      </w:r>
      <w:r w:rsidR="007F4556" w:rsidRPr="007F4556">
        <w:rPr>
          <w:rFonts w:eastAsiaTheme="minorEastAsia"/>
          <w:lang w:val="ru-RU" w:eastAsia="ko-KR"/>
        </w:rPr>
        <w:t xml:space="preserve"> </w:t>
      </w:r>
      <w:r w:rsidR="00C00B5D">
        <w:rPr>
          <w:rFonts w:eastAsiaTheme="minorEastAsia"/>
          <w:lang w:val="ru-RU" w:eastAsia="ko-KR"/>
        </w:rPr>
        <w:t xml:space="preserve">можно подключить </w:t>
      </w:r>
      <w:r w:rsidR="007F4556" w:rsidRPr="007F4556">
        <w:rPr>
          <w:rFonts w:eastAsiaTheme="minorEastAsia"/>
          <w:lang w:val="ru-RU" w:eastAsia="ko-KR"/>
        </w:rPr>
        <w:t xml:space="preserve">сразу два устройства </w:t>
      </w:r>
      <w:proofErr w:type="spellStart"/>
      <w:r w:rsidR="007F4556" w:rsidRPr="007F4556">
        <w:rPr>
          <w:rFonts w:eastAsiaTheme="minorEastAsia"/>
          <w:lang w:val="ru-RU" w:eastAsia="ko-KR"/>
        </w:rPr>
        <w:t>Bluetooth</w:t>
      </w:r>
      <w:proofErr w:type="spellEnd"/>
      <w:r w:rsidR="007F4556" w:rsidRPr="007F4556">
        <w:rPr>
          <w:rFonts w:eastAsiaTheme="minorEastAsia"/>
          <w:lang w:val="ru-RU" w:eastAsia="ko-KR"/>
        </w:rPr>
        <w:t xml:space="preserve"> — теперь выбирать и переключать музыку можно вдвоем.</w:t>
      </w:r>
      <w:r w:rsidR="007F4556">
        <w:rPr>
          <w:rFonts w:eastAsiaTheme="minorEastAsia"/>
          <w:lang w:val="ru-RU" w:eastAsia="ko-KR"/>
        </w:rPr>
        <w:t xml:space="preserve"> </w:t>
      </w:r>
    </w:p>
    <w:p w:rsidR="007F4556" w:rsidRPr="007F4556" w:rsidRDefault="000E0D0C" w:rsidP="007F4556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Подключенная по </w:t>
      </w:r>
      <w:r>
        <w:rPr>
          <w:rFonts w:eastAsiaTheme="minorEastAsia"/>
          <w:lang w:eastAsia="ko-KR"/>
        </w:rPr>
        <w:t>Bluetooth</w:t>
      </w:r>
      <w:r w:rsidRPr="000E0D0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 смартфону </w:t>
      </w:r>
      <w:r>
        <w:rPr>
          <w:rFonts w:eastAsiaTheme="minorEastAsia"/>
          <w:lang w:eastAsia="ko-KR"/>
        </w:rPr>
        <w:t>LG</w:t>
      </w:r>
      <w:r w:rsidRPr="000E0D0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PJ</w:t>
      </w:r>
      <w:r w:rsidRPr="000E0D0C">
        <w:rPr>
          <w:rFonts w:eastAsiaTheme="minorEastAsia"/>
          <w:lang w:val="ru-RU" w:eastAsia="ko-KR"/>
        </w:rPr>
        <w:t xml:space="preserve">9 </w:t>
      </w:r>
      <w:r>
        <w:rPr>
          <w:rFonts w:eastAsiaTheme="minorEastAsia"/>
          <w:lang w:val="ru-RU" w:eastAsia="ko-KR"/>
        </w:rPr>
        <w:t xml:space="preserve">может использоваться как динамик громкой связи при звонках. </w:t>
      </w:r>
      <w:r w:rsidR="007F4556" w:rsidRPr="007F4556">
        <w:rPr>
          <w:rFonts w:eastAsiaTheme="minorEastAsia"/>
          <w:lang w:val="ru-RU" w:eastAsia="ko-KR"/>
        </w:rPr>
        <w:t xml:space="preserve">Музыка останавливается при входящем вызове и воспроизводится дальше по окончании разговора. К динамику можно подключать не только устройства </w:t>
      </w:r>
      <w:proofErr w:type="spellStart"/>
      <w:r w:rsidR="007F4556" w:rsidRPr="007F4556">
        <w:rPr>
          <w:rFonts w:eastAsiaTheme="minorEastAsia"/>
          <w:lang w:val="ru-RU" w:eastAsia="ko-KR"/>
        </w:rPr>
        <w:t>Bluetooth</w:t>
      </w:r>
      <w:proofErr w:type="spellEnd"/>
      <w:r w:rsidR="007F4556" w:rsidRPr="007F4556">
        <w:rPr>
          <w:rFonts w:eastAsiaTheme="minorEastAsia"/>
          <w:lang w:val="ru-RU" w:eastAsia="ko-KR"/>
        </w:rPr>
        <w:t>, но и проигрыватели MP3 и CD.</w:t>
      </w:r>
    </w:p>
    <w:p w:rsidR="001C6DA0" w:rsidRDefault="001C6DA0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1C6DA0" w:rsidRPr="001C6DA0" w:rsidRDefault="001C6DA0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7738AB" w:rsidRDefault="007738AB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9F50BD" w:rsidRPr="009F50BD" w:rsidRDefault="009F50BD" w:rsidP="009F50BD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0060D8" w:rsidRDefault="00826AA5" w:rsidP="00826AA5">
      <w:pPr>
        <w:jc w:val="center"/>
        <w:rPr>
          <w:rFonts w:eastAsiaTheme="minorEastAsia"/>
          <w:lang w:eastAsia="ko-KR"/>
        </w:rPr>
      </w:pPr>
      <w:r w:rsidRPr="000060D8">
        <w:t># # #</w:t>
      </w:r>
    </w:p>
    <w:p w:rsidR="00A51C0E" w:rsidRDefault="00A51C0E" w:rsidP="00A51C0E">
      <w:pPr>
        <w:autoSpaceDE w:val="0"/>
        <w:autoSpaceDN w:val="0"/>
        <w:jc w:val="both"/>
        <w:rPr>
          <w:b/>
          <w:bCs/>
          <w:color w:val="CC0066"/>
          <w:sz w:val="18"/>
          <w:szCs w:val="18"/>
        </w:rPr>
      </w:pPr>
      <w:r>
        <w:rPr>
          <w:b/>
          <w:bCs/>
          <w:color w:val="CC0066"/>
          <w:sz w:val="18"/>
          <w:szCs w:val="18"/>
          <w:lang w:val="ru-RU"/>
        </w:rPr>
        <w:t>О</w:t>
      </w:r>
      <w:r w:rsidRPr="00A51C0E">
        <w:rPr>
          <w:b/>
          <w:bCs/>
          <w:color w:val="CC0066"/>
          <w:sz w:val="18"/>
          <w:szCs w:val="18"/>
        </w:rPr>
        <w:t xml:space="preserve"> </w:t>
      </w:r>
      <w:r>
        <w:rPr>
          <w:b/>
          <w:bCs/>
          <w:color w:val="CC0066"/>
          <w:sz w:val="18"/>
          <w:szCs w:val="18"/>
          <w:lang w:val="ru-RU"/>
        </w:rPr>
        <w:t>компании</w:t>
      </w:r>
      <w:r w:rsidRPr="00A51C0E">
        <w:rPr>
          <w:b/>
          <w:bCs/>
          <w:color w:val="CC0066"/>
          <w:sz w:val="18"/>
          <w:szCs w:val="18"/>
        </w:rPr>
        <w:t xml:space="preserve"> </w:t>
      </w:r>
      <w:r>
        <w:rPr>
          <w:b/>
          <w:bCs/>
          <w:color w:val="CC0066"/>
          <w:sz w:val="18"/>
          <w:szCs w:val="18"/>
        </w:rPr>
        <w:t>LG Electronics</w:t>
      </w:r>
    </w:p>
    <w:p w:rsidR="00A51C0E" w:rsidRDefault="00A51C0E" w:rsidP="00A51C0E">
      <w:pPr>
        <w:jc w:val="both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</w:rPr>
        <w:t xml:space="preserve">LG Electronics, Inc. </w:t>
      </w:r>
      <w:r>
        <w:rPr>
          <w:color w:val="000000"/>
          <w:sz w:val="18"/>
          <w:szCs w:val="18"/>
          <w:lang w:val="ru-RU"/>
        </w:rPr>
        <w:t xml:space="preserve"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>
        <w:rPr>
          <w:color w:val="000000"/>
          <w:sz w:val="18"/>
          <w:szCs w:val="18"/>
          <w:lang w:val="ru-RU"/>
        </w:rPr>
        <w:t>Home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Appliance</w:t>
      </w:r>
      <w:proofErr w:type="spellEnd"/>
      <w:r>
        <w:rPr>
          <w:color w:val="000000"/>
          <w:sz w:val="18"/>
          <w:szCs w:val="18"/>
          <w:lang w:val="ru-RU"/>
        </w:rPr>
        <w:t xml:space="preserve"> &amp; </w:t>
      </w:r>
      <w:proofErr w:type="spellStart"/>
      <w:r>
        <w:rPr>
          <w:color w:val="000000"/>
          <w:sz w:val="18"/>
          <w:szCs w:val="18"/>
          <w:lang w:val="ru-RU"/>
        </w:rPr>
        <w:t>Air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Solution</w:t>
      </w:r>
      <w:proofErr w:type="spellEnd"/>
      <w:r>
        <w:rPr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color w:val="000000"/>
          <w:sz w:val="18"/>
          <w:szCs w:val="18"/>
          <w:lang w:val="ru-RU"/>
        </w:rPr>
        <w:t>Mobile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Communications</w:t>
      </w:r>
      <w:proofErr w:type="spellEnd"/>
      <w:r>
        <w:rPr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color w:val="000000"/>
          <w:sz w:val="18"/>
          <w:szCs w:val="18"/>
          <w:lang w:val="ru-RU"/>
        </w:rPr>
        <w:t>Home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Entertainment</w:t>
      </w:r>
      <w:proofErr w:type="spellEnd"/>
      <w:r>
        <w:rPr>
          <w:color w:val="000000"/>
          <w:sz w:val="18"/>
          <w:szCs w:val="18"/>
          <w:lang w:val="ru-RU"/>
        </w:rPr>
        <w:t xml:space="preserve">, и </w:t>
      </w:r>
      <w:proofErr w:type="spellStart"/>
      <w:r>
        <w:rPr>
          <w:color w:val="000000"/>
          <w:sz w:val="18"/>
          <w:szCs w:val="18"/>
          <w:lang w:val="ru-RU"/>
        </w:rPr>
        <w:t>Vehicle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Components</w:t>
      </w:r>
      <w:proofErr w:type="spellEnd"/>
      <w:r>
        <w:rPr>
          <w:color w:val="000000"/>
          <w:sz w:val="18"/>
          <w:szCs w:val="18"/>
          <w:lang w:val="ru-RU"/>
        </w:rPr>
        <w:t xml:space="preserve">, общий объем </w:t>
      </w:r>
      <w:proofErr w:type="gramStart"/>
      <w:r>
        <w:rPr>
          <w:color w:val="000000"/>
          <w:sz w:val="18"/>
          <w:szCs w:val="18"/>
          <w:lang w:val="ru-RU"/>
        </w:rPr>
        <w:t>мировых продаж</w:t>
      </w:r>
      <w:proofErr w:type="gramEnd"/>
      <w:r>
        <w:rPr>
          <w:color w:val="000000"/>
          <w:sz w:val="18"/>
          <w:szCs w:val="18"/>
          <w:lang w:val="ru-RU"/>
        </w:rPr>
        <w:t xml:space="preserve"> которых в 2016 году составил 47,9 млрд долларов США (55,4 трлн южнокорейских вон). LG </w:t>
      </w:r>
      <w:proofErr w:type="spellStart"/>
      <w:r>
        <w:rPr>
          <w:color w:val="000000"/>
          <w:sz w:val="18"/>
          <w:szCs w:val="18"/>
          <w:lang w:val="ru-RU"/>
        </w:rPr>
        <w:t>Electronics</w:t>
      </w:r>
      <w:proofErr w:type="spellEnd"/>
      <w:r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color w:val="000000"/>
          <w:sz w:val="18"/>
          <w:szCs w:val="18"/>
          <w:lang w:val="ru-RU"/>
        </w:rPr>
        <w:t>плоскопанельных</w:t>
      </w:r>
      <w:proofErr w:type="spellEnd"/>
      <w:r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>
        <w:rPr>
          <w:color w:val="000000"/>
          <w:sz w:val="18"/>
          <w:szCs w:val="18"/>
        </w:rPr>
        <w:t xml:space="preserve"> LG Electronics </w:t>
      </w:r>
      <w:r>
        <w:rPr>
          <w:color w:val="000000"/>
          <w:sz w:val="18"/>
          <w:szCs w:val="18"/>
          <w:lang w:val="ru-RU"/>
        </w:rPr>
        <w:t>лауреат</w:t>
      </w:r>
      <w:r w:rsidRPr="00A51C0E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  <w:lang w:val="ru-RU"/>
        </w:rPr>
        <w:t>премии</w:t>
      </w:r>
      <w:r>
        <w:rPr>
          <w:color w:val="000000"/>
          <w:sz w:val="18"/>
          <w:szCs w:val="18"/>
        </w:rPr>
        <w:t xml:space="preserve"> 2016 ENERGY STAR Partner of the Year. </w:t>
      </w:r>
      <w:r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>
        <w:rPr>
          <w:color w:val="000000"/>
          <w:sz w:val="18"/>
          <w:szCs w:val="18"/>
          <w:lang w:val="ru-RU"/>
        </w:rPr>
        <w:t>.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E0053"/>
          <w:sz w:val="20"/>
          <w:szCs w:val="20"/>
        </w:rPr>
        <w:t> 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LG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Home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Entertainment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>
        <w:rPr>
          <w:sz w:val="20"/>
          <w:szCs w:val="20"/>
        </w:rPr>
        <w:t>K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ТВ, применяя передовые технологии </w:t>
      </w:r>
      <w:r>
        <w:rPr>
          <w:sz w:val="20"/>
          <w:szCs w:val="20"/>
        </w:rPr>
        <w:t>HDR</w:t>
      </w:r>
      <w:r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телевизорами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SUPER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UHD</w:t>
      </w:r>
      <w:r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9" w:history="1">
        <w:r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LG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4050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A51C0E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04C" w:rsidRDefault="0004304C">
      <w:r>
        <w:separator/>
      </w:r>
    </w:p>
  </w:endnote>
  <w:endnote w:type="continuationSeparator" w:id="0">
    <w:p w:rsidR="0004304C" w:rsidRDefault="0004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76B4">
      <w:rPr>
        <w:rStyle w:val="PageNumber"/>
        <w:noProof/>
      </w:rPr>
      <w:t>2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04C" w:rsidRDefault="0004304C">
      <w:r>
        <w:separator/>
      </w:r>
    </w:p>
  </w:footnote>
  <w:footnote w:type="continuationSeparator" w:id="0">
    <w:p w:rsidR="0004304C" w:rsidRDefault="00043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199D"/>
    <w:rsid w:val="00002D28"/>
    <w:rsid w:val="000060D8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304C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A613D"/>
    <w:rsid w:val="000B1452"/>
    <w:rsid w:val="000C1EE1"/>
    <w:rsid w:val="000C607A"/>
    <w:rsid w:val="000C6910"/>
    <w:rsid w:val="000D0189"/>
    <w:rsid w:val="000D4BBC"/>
    <w:rsid w:val="000D5C60"/>
    <w:rsid w:val="000D6241"/>
    <w:rsid w:val="000E0D0C"/>
    <w:rsid w:val="000E3745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792"/>
    <w:rsid w:val="00182DCB"/>
    <w:rsid w:val="00183418"/>
    <w:rsid w:val="00186ED4"/>
    <w:rsid w:val="00193ADF"/>
    <w:rsid w:val="001959AC"/>
    <w:rsid w:val="00197655"/>
    <w:rsid w:val="001A0399"/>
    <w:rsid w:val="001A3AF7"/>
    <w:rsid w:val="001B5B29"/>
    <w:rsid w:val="001B621F"/>
    <w:rsid w:val="001B689C"/>
    <w:rsid w:val="001B71F6"/>
    <w:rsid w:val="001B7ECC"/>
    <w:rsid w:val="001C4B2B"/>
    <w:rsid w:val="001C6DA0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62443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04F98"/>
    <w:rsid w:val="00310A85"/>
    <w:rsid w:val="00310DBE"/>
    <w:rsid w:val="00322699"/>
    <w:rsid w:val="00323A54"/>
    <w:rsid w:val="00342DDD"/>
    <w:rsid w:val="00343A69"/>
    <w:rsid w:val="00351F2B"/>
    <w:rsid w:val="0035792D"/>
    <w:rsid w:val="00357FE1"/>
    <w:rsid w:val="00360BF0"/>
    <w:rsid w:val="003645C5"/>
    <w:rsid w:val="00364FE7"/>
    <w:rsid w:val="00367282"/>
    <w:rsid w:val="00371283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1071"/>
    <w:rsid w:val="004070C1"/>
    <w:rsid w:val="00412393"/>
    <w:rsid w:val="00417A3C"/>
    <w:rsid w:val="00423DE3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3D68"/>
    <w:rsid w:val="004550A3"/>
    <w:rsid w:val="00456510"/>
    <w:rsid w:val="00457452"/>
    <w:rsid w:val="004719B3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3EA1"/>
    <w:rsid w:val="004E4348"/>
    <w:rsid w:val="004E450E"/>
    <w:rsid w:val="004E574E"/>
    <w:rsid w:val="004F639A"/>
    <w:rsid w:val="004F725D"/>
    <w:rsid w:val="005065A7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3C2E"/>
    <w:rsid w:val="005F59D4"/>
    <w:rsid w:val="00604D80"/>
    <w:rsid w:val="00610D92"/>
    <w:rsid w:val="00616FF9"/>
    <w:rsid w:val="00621222"/>
    <w:rsid w:val="00623B6B"/>
    <w:rsid w:val="00631D33"/>
    <w:rsid w:val="0063531B"/>
    <w:rsid w:val="006357EE"/>
    <w:rsid w:val="00636B8D"/>
    <w:rsid w:val="00645453"/>
    <w:rsid w:val="00646D8B"/>
    <w:rsid w:val="0064714F"/>
    <w:rsid w:val="00652D9A"/>
    <w:rsid w:val="00654C89"/>
    <w:rsid w:val="00656155"/>
    <w:rsid w:val="006579F2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C5F53"/>
    <w:rsid w:val="006D050C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38AB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7F4556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625F2"/>
    <w:rsid w:val="00864899"/>
    <w:rsid w:val="00866661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0D59"/>
    <w:rsid w:val="008F22BA"/>
    <w:rsid w:val="008F4A6E"/>
    <w:rsid w:val="008F4E2B"/>
    <w:rsid w:val="008F61A0"/>
    <w:rsid w:val="00906708"/>
    <w:rsid w:val="009239FE"/>
    <w:rsid w:val="009242C7"/>
    <w:rsid w:val="009267BD"/>
    <w:rsid w:val="00927B3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644E"/>
    <w:rsid w:val="00A173AE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1C0E"/>
    <w:rsid w:val="00A524AA"/>
    <w:rsid w:val="00A61B40"/>
    <w:rsid w:val="00A67961"/>
    <w:rsid w:val="00A67F19"/>
    <w:rsid w:val="00A70C4D"/>
    <w:rsid w:val="00A71C91"/>
    <w:rsid w:val="00A735E7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B73F6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2F8B"/>
    <w:rsid w:val="00B13038"/>
    <w:rsid w:val="00B200F5"/>
    <w:rsid w:val="00B24864"/>
    <w:rsid w:val="00B31C90"/>
    <w:rsid w:val="00B3638E"/>
    <w:rsid w:val="00B456AB"/>
    <w:rsid w:val="00B45941"/>
    <w:rsid w:val="00B55B87"/>
    <w:rsid w:val="00B61BF0"/>
    <w:rsid w:val="00B62C52"/>
    <w:rsid w:val="00B64818"/>
    <w:rsid w:val="00B64E38"/>
    <w:rsid w:val="00B67A6A"/>
    <w:rsid w:val="00B70ED4"/>
    <w:rsid w:val="00B760D9"/>
    <w:rsid w:val="00B84BFE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0B5D"/>
    <w:rsid w:val="00C056FC"/>
    <w:rsid w:val="00C14A2E"/>
    <w:rsid w:val="00C20B47"/>
    <w:rsid w:val="00C21D8B"/>
    <w:rsid w:val="00C32A1B"/>
    <w:rsid w:val="00C33CA1"/>
    <w:rsid w:val="00C376B4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66D56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C4AE0"/>
    <w:rsid w:val="00CD111C"/>
    <w:rsid w:val="00CE1E8A"/>
    <w:rsid w:val="00CE2C40"/>
    <w:rsid w:val="00CF0189"/>
    <w:rsid w:val="00CF6542"/>
    <w:rsid w:val="00D00BBF"/>
    <w:rsid w:val="00D02770"/>
    <w:rsid w:val="00D027B6"/>
    <w:rsid w:val="00D03936"/>
    <w:rsid w:val="00D04156"/>
    <w:rsid w:val="00D07F9B"/>
    <w:rsid w:val="00D114B2"/>
    <w:rsid w:val="00D143CB"/>
    <w:rsid w:val="00D17DE1"/>
    <w:rsid w:val="00D226DF"/>
    <w:rsid w:val="00D40FB4"/>
    <w:rsid w:val="00D506DB"/>
    <w:rsid w:val="00D54970"/>
    <w:rsid w:val="00D65F1D"/>
    <w:rsid w:val="00D70B08"/>
    <w:rsid w:val="00D74D2F"/>
    <w:rsid w:val="00D74D8C"/>
    <w:rsid w:val="00D75988"/>
    <w:rsid w:val="00D77640"/>
    <w:rsid w:val="00D84C0E"/>
    <w:rsid w:val="00D901D1"/>
    <w:rsid w:val="00D92517"/>
    <w:rsid w:val="00D92615"/>
    <w:rsid w:val="00D95D1F"/>
    <w:rsid w:val="00DA456C"/>
    <w:rsid w:val="00DA4D94"/>
    <w:rsid w:val="00DC1545"/>
    <w:rsid w:val="00DC5136"/>
    <w:rsid w:val="00DD176F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6BEF"/>
    <w:rsid w:val="00E07CBD"/>
    <w:rsid w:val="00E10ACA"/>
    <w:rsid w:val="00E125B8"/>
    <w:rsid w:val="00E134D8"/>
    <w:rsid w:val="00E17311"/>
    <w:rsid w:val="00E21D59"/>
    <w:rsid w:val="00E21DEA"/>
    <w:rsid w:val="00E2630B"/>
    <w:rsid w:val="00E31F38"/>
    <w:rsid w:val="00E35226"/>
    <w:rsid w:val="00E36273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1A0D"/>
    <w:rsid w:val="00E7602B"/>
    <w:rsid w:val="00E80401"/>
    <w:rsid w:val="00E848D6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29A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B714F"/>
    <w:rsid w:val="00FC3053"/>
    <w:rsid w:val="00FD0D2F"/>
    <w:rsid w:val="00FD27EB"/>
    <w:rsid w:val="00FD3C3F"/>
    <w:rsid w:val="00FE0AFE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2B10F2F-F3A2-4D74-949E-E9D5916D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72FDE-CBA7-4BEA-9BC4-181630AC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</cp:revision>
  <cp:lastPrinted>2017-11-13T13:01:00Z</cp:lastPrinted>
  <dcterms:created xsi:type="dcterms:W3CDTF">2017-11-13T11:55:00Z</dcterms:created>
  <dcterms:modified xsi:type="dcterms:W3CDTF">2017-11-13T13:12:00Z</dcterms:modified>
</cp:coreProperties>
</file>