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C3C" w:rsidRPr="002A786D" w:rsidRDefault="00081B56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САУНДБАР </w:t>
      </w:r>
      <w:r w:rsidR="002A786D">
        <w:rPr>
          <w:rFonts w:eastAsia="Batang"/>
          <w:b/>
          <w:sz w:val="28"/>
          <w:szCs w:val="28"/>
          <w:lang w:eastAsia="ko-KR"/>
        </w:rPr>
        <w:t>S</w:t>
      </w:r>
      <w:r>
        <w:rPr>
          <w:rFonts w:eastAsia="Batang"/>
          <w:b/>
          <w:sz w:val="28"/>
          <w:szCs w:val="28"/>
          <w:lang w:eastAsia="ko-KR"/>
        </w:rPr>
        <w:t>H</w:t>
      </w:r>
      <w:r w:rsidRPr="00081B56">
        <w:rPr>
          <w:rFonts w:eastAsia="Batang"/>
          <w:b/>
          <w:sz w:val="28"/>
          <w:szCs w:val="28"/>
          <w:lang w:val="ru-RU" w:eastAsia="ko-KR"/>
        </w:rPr>
        <w:t>7</w:t>
      </w:r>
      <w:r>
        <w:rPr>
          <w:rFonts w:eastAsia="Batang"/>
          <w:b/>
          <w:sz w:val="28"/>
          <w:szCs w:val="28"/>
          <w:lang w:eastAsia="ko-KR"/>
        </w:rPr>
        <w:t>B</w:t>
      </w:r>
      <w:r w:rsidR="002A786D">
        <w:rPr>
          <w:rFonts w:eastAsia="Batang"/>
          <w:b/>
          <w:sz w:val="28"/>
          <w:szCs w:val="28"/>
          <w:lang w:val="ru-RU" w:eastAsia="ko-KR"/>
        </w:rPr>
        <w:t xml:space="preserve">: ОБЪЕМНЫЙ ЗВУК В ЭЛЕГАНТНОМ КОРПУСЕ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0C1EE1" w:rsidRDefault="00E51F72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="00562404" w:rsidRPr="00562404">
        <w:rPr>
          <w:rFonts w:eastAsia="Dotum"/>
          <w:b/>
          <w:bCs/>
          <w:lang w:val="ru-RU"/>
        </w:rPr>
        <w:t>12</w:t>
      </w:r>
      <w:r w:rsidR="00091BD4" w:rsidRPr="00091BD4">
        <w:rPr>
          <w:rFonts w:eastAsia="Dotum"/>
          <w:b/>
          <w:bCs/>
          <w:lang w:val="ru-RU"/>
        </w:rPr>
        <w:t xml:space="preserve"> </w:t>
      </w:r>
      <w:r w:rsidR="00091BD4">
        <w:rPr>
          <w:rFonts w:eastAsia="Dotum"/>
          <w:b/>
          <w:bCs/>
          <w:lang w:val="ru-RU"/>
        </w:rPr>
        <w:t xml:space="preserve">августа </w:t>
      </w:r>
      <w:r w:rsidRPr="00B6205E">
        <w:rPr>
          <w:rFonts w:eastAsia="Dotum"/>
          <w:b/>
          <w:bCs/>
          <w:lang w:val="ru-RU"/>
        </w:rPr>
        <w:t>201</w:t>
      </w:r>
      <w:r w:rsidR="000C1EE1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Pr="00B6205E">
        <w:rPr>
          <w:rFonts w:eastAsia="Dotum"/>
          <w:b/>
          <w:bCs/>
          <w:lang w:val="ru-RU" w:eastAsia="ko-KR"/>
        </w:rPr>
        <w:t>г.</w:t>
      </w:r>
      <w:r w:rsidRPr="000043ED">
        <w:rPr>
          <w:rFonts w:eastAsia="Dotum"/>
          <w:lang w:val="ru-RU"/>
        </w:rPr>
        <w:t xml:space="preserve"> </w:t>
      </w:r>
      <w:r w:rsidRPr="000043ED">
        <w:rPr>
          <w:lang w:val="ru-RU"/>
        </w:rPr>
        <w:t>—</w:t>
      </w:r>
      <w:r>
        <w:rPr>
          <w:lang w:val="ru-RU"/>
        </w:rPr>
        <w:t xml:space="preserve"> </w:t>
      </w:r>
      <w:r w:rsidR="00AF3168" w:rsidRPr="00A06468">
        <w:rPr>
          <w:lang w:val="ru-RU"/>
        </w:rPr>
        <w:t xml:space="preserve">Компания </w:t>
      </w:r>
      <w:r w:rsidR="00453748" w:rsidRPr="00A06468">
        <w:rPr>
          <w:rFonts w:eastAsiaTheme="minorEastAsia"/>
          <w:lang w:val="ru-RU" w:eastAsia="ko-KR"/>
        </w:rPr>
        <w:t xml:space="preserve">LG Electronics (LG) </w:t>
      </w:r>
      <w:r w:rsidR="005E67D2" w:rsidRPr="00A06468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2A786D">
        <w:rPr>
          <w:rFonts w:eastAsiaTheme="minorEastAsia"/>
          <w:lang w:val="ru-RU" w:eastAsia="ko-KR"/>
        </w:rPr>
        <w:t xml:space="preserve">саундбар </w:t>
      </w:r>
      <w:r w:rsidR="002A786D" w:rsidRPr="002A786D">
        <w:rPr>
          <w:rFonts w:eastAsiaTheme="minorEastAsia"/>
          <w:lang w:val="ru-RU" w:eastAsia="ko-KR"/>
        </w:rPr>
        <w:t>SH7B</w:t>
      </w:r>
      <w:r w:rsidR="002A786D">
        <w:rPr>
          <w:rFonts w:eastAsiaTheme="minorEastAsia"/>
          <w:lang w:val="ru-RU" w:eastAsia="ko-KR"/>
        </w:rPr>
        <w:t>, который отличается качественным звуком, миним</w:t>
      </w:r>
      <w:r w:rsidR="00076555">
        <w:rPr>
          <w:rFonts w:eastAsiaTheme="minorEastAsia"/>
          <w:lang w:val="ru-RU" w:eastAsia="ko-KR"/>
        </w:rPr>
        <w:t>алистичным дизайном и интеллект</w:t>
      </w:r>
      <w:r w:rsidR="002A786D">
        <w:rPr>
          <w:rFonts w:eastAsiaTheme="minorEastAsia"/>
          <w:lang w:val="ru-RU" w:eastAsia="ko-KR"/>
        </w:rPr>
        <w:t>у</w:t>
      </w:r>
      <w:r w:rsidR="00076555">
        <w:rPr>
          <w:rFonts w:eastAsiaTheme="minorEastAsia"/>
          <w:lang w:val="ru-RU" w:eastAsia="ko-KR"/>
        </w:rPr>
        <w:t>а</w:t>
      </w:r>
      <w:r w:rsidR="002A786D">
        <w:rPr>
          <w:rFonts w:eastAsiaTheme="minorEastAsia"/>
          <w:lang w:val="ru-RU" w:eastAsia="ko-KR"/>
        </w:rPr>
        <w:t xml:space="preserve">льными функциями. Новый саундбар </w:t>
      </w:r>
      <w:r w:rsidR="00076555">
        <w:rPr>
          <w:rFonts w:eastAsiaTheme="minorEastAsia"/>
          <w:lang w:val="ru-RU" w:eastAsia="ko-KR"/>
        </w:rPr>
        <w:t>способен автоматически подстраива</w:t>
      </w:r>
      <w:r w:rsidR="002A786D">
        <w:rPr>
          <w:rFonts w:eastAsiaTheme="minorEastAsia"/>
          <w:lang w:val="ru-RU" w:eastAsia="ko-KR"/>
        </w:rPr>
        <w:t>т</w:t>
      </w:r>
      <w:r w:rsidR="00076555">
        <w:rPr>
          <w:rFonts w:eastAsiaTheme="minorEastAsia"/>
          <w:lang w:val="ru-RU" w:eastAsia="ko-KR"/>
        </w:rPr>
        <w:t>ь</w:t>
      </w:r>
      <w:r w:rsidR="002A786D">
        <w:rPr>
          <w:rFonts w:eastAsiaTheme="minorEastAsia"/>
          <w:lang w:val="ru-RU" w:eastAsia="ko-KR"/>
        </w:rPr>
        <w:t>ся под во</w:t>
      </w:r>
      <w:r w:rsidR="0025366D">
        <w:rPr>
          <w:rFonts w:eastAsiaTheme="minorEastAsia"/>
          <w:lang w:val="ru-RU" w:eastAsia="ko-KR"/>
        </w:rPr>
        <w:t>с</w:t>
      </w:r>
      <w:r w:rsidR="002A786D">
        <w:rPr>
          <w:rFonts w:eastAsiaTheme="minorEastAsia"/>
          <w:lang w:val="ru-RU" w:eastAsia="ko-KR"/>
        </w:rPr>
        <w:t>производимый контент</w:t>
      </w:r>
      <w:r w:rsidR="001A6BF9">
        <w:rPr>
          <w:rFonts w:eastAsiaTheme="minorEastAsia"/>
          <w:lang w:val="ru-RU" w:eastAsia="ko-KR"/>
        </w:rPr>
        <w:t>, обеспечива</w:t>
      </w:r>
      <w:bookmarkStart w:id="0" w:name="_GoBack"/>
      <w:bookmarkEnd w:id="0"/>
      <w:r w:rsidR="002A786D">
        <w:rPr>
          <w:rFonts w:eastAsiaTheme="minorEastAsia"/>
          <w:lang w:val="ru-RU" w:eastAsia="ko-KR"/>
        </w:rPr>
        <w:t>я ещё более совершенно</w:t>
      </w:r>
      <w:r w:rsidR="00076555">
        <w:rPr>
          <w:rFonts w:eastAsiaTheme="minorEastAsia"/>
          <w:lang w:val="ru-RU" w:eastAsia="ko-KR"/>
        </w:rPr>
        <w:t>е звуч</w:t>
      </w:r>
      <w:r w:rsidR="002A786D">
        <w:rPr>
          <w:rFonts w:eastAsiaTheme="minorEastAsia"/>
          <w:lang w:val="ru-RU" w:eastAsia="ko-KR"/>
        </w:rPr>
        <w:t>а</w:t>
      </w:r>
      <w:r w:rsidR="00076555">
        <w:rPr>
          <w:rFonts w:eastAsiaTheme="minorEastAsia"/>
          <w:lang w:val="ru-RU" w:eastAsia="ko-KR"/>
        </w:rPr>
        <w:t>ние</w:t>
      </w:r>
      <w:r w:rsidR="002A786D">
        <w:rPr>
          <w:rFonts w:eastAsiaTheme="minorEastAsia"/>
          <w:lang w:val="ru-RU" w:eastAsia="ko-KR"/>
        </w:rPr>
        <w:t>.</w:t>
      </w:r>
    </w:p>
    <w:p w:rsidR="00937410" w:rsidRDefault="0007655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Благодаря технологии</w:t>
      </w:r>
      <w:r w:rsidR="00081B56" w:rsidRPr="00081B56">
        <w:rPr>
          <w:rFonts w:eastAsiaTheme="minorEastAsia"/>
          <w:lang w:val="ru-RU" w:eastAsia="ko-KR"/>
        </w:rPr>
        <w:t xml:space="preserve"> ASC (адаптивны</w:t>
      </w:r>
      <w:r w:rsidR="00937410">
        <w:rPr>
          <w:rFonts w:eastAsiaTheme="minorEastAsia"/>
          <w:lang w:val="ru-RU" w:eastAsia="ko-KR"/>
        </w:rPr>
        <w:t>й контроль звука) от</w:t>
      </w:r>
      <w:r w:rsidR="00081B56" w:rsidRPr="00081B56">
        <w:rPr>
          <w:rFonts w:eastAsiaTheme="minorEastAsia"/>
          <w:lang w:val="ru-RU" w:eastAsia="ko-KR"/>
        </w:rPr>
        <w:t xml:space="preserve"> LG,</w:t>
      </w:r>
      <w:r>
        <w:rPr>
          <w:rFonts w:eastAsiaTheme="minorEastAsia"/>
          <w:lang w:val="ru-RU" w:eastAsia="ko-KR"/>
        </w:rPr>
        <w:t xml:space="preserve"> впервые представленной</w:t>
      </w:r>
      <w:r w:rsidR="00937410">
        <w:rPr>
          <w:rFonts w:eastAsiaTheme="minorEastAsia"/>
          <w:lang w:val="ru-RU" w:eastAsia="ko-KR"/>
        </w:rPr>
        <w:t xml:space="preserve"> в саундбаре </w:t>
      </w:r>
      <w:r w:rsidR="00937410" w:rsidRPr="002A786D">
        <w:rPr>
          <w:rFonts w:eastAsiaTheme="minorEastAsia"/>
          <w:lang w:val="ru-RU" w:eastAsia="ko-KR"/>
        </w:rPr>
        <w:t>SH7B</w:t>
      </w:r>
      <w:r w:rsidR="00937410">
        <w:rPr>
          <w:rFonts w:eastAsiaTheme="minorEastAsia"/>
          <w:lang w:val="ru-RU" w:eastAsia="ko-KR"/>
        </w:rPr>
        <w:t>,</w:t>
      </w:r>
      <w:r w:rsidR="00081B56" w:rsidRPr="00081B56">
        <w:rPr>
          <w:rFonts w:eastAsiaTheme="minorEastAsia"/>
          <w:lang w:val="ru-RU" w:eastAsia="ko-KR"/>
        </w:rPr>
        <w:t xml:space="preserve"> улучшает</w:t>
      </w:r>
      <w:r>
        <w:rPr>
          <w:rFonts w:eastAsiaTheme="minorEastAsia"/>
          <w:lang w:val="ru-RU" w:eastAsia="ko-KR"/>
        </w:rPr>
        <w:t>ся</w:t>
      </w:r>
      <w:r w:rsidR="00081B56" w:rsidRPr="00081B56">
        <w:rPr>
          <w:rFonts w:eastAsiaTheme="minorEastAsia"/>
          <w:lang w:val="ru-RU" w:eastAsia="ko-KR"/>
        </w:rPr>
        <w:t xml:space="preserve"> к</w:t>
      </w:r>
      <w:r w:rsidR="00937410">
        <w:rPr>
          <w:rFonts w:eastAsiaTheme="minorEastAsia"/>
          <w:lang w:val="ru-RU" w:eastAsia="ko-KR"/>
        </w:rPr>
        <w:t>ачество воспроизведения голоса. Н</w:t>
      </w:r>
      <w:r w:rsidR="00081B56" w:rsidRPr="00081B56">
        <w:rPr>
          <w:rFonts w:eastAsiaTheme="minorEastAsia"/>
          <w:lang w:val="ru-RU" w:eastAsia="ko-KR"/>
        </w:rPr>
        <w:t xml:space="preserve">апример, в диалогах или новостных программах </w:t>
      </w:r>
      <w:r w:rsidR="00704A9F">
        <w:rPr>
          <w:rFonts w:eastAsiaTheme="minorEastAsia"/>
          <w:lang w:val="ru-RU" w:eastAsia="ko-KR"/>
        </w:rPr>
        <w:t xml:space="preserve">технология </w:t>
      </w:r>
      <w:r w:rsidR="00081B56" w:rsidRPr="00081B56">
        <w:rPr>
          <w:rFonts w:eastAsiaTheme="minorEastAsia"/>
          <w:lang w:val="ru-RU" w:eastAsia="ko-KR"/>
        </w:rPr>
        <w:t xml:space="preserve">ASC уменьшает мощность басов для придания кристальной четкости голосу. </w:t>
      </w:r>
      <w:r w:rsidR="00704A9F">
        <w:rPr>
          <w:rFonts w:eastAsiaTheme="minorEastAsia"/>
          <w:lang w:val="ru-RU" w:eastAsia="ko-KR"/>
        </w:rPr>
        <w:t>А функция</w:t>
      </w:r>
      <w:r w:rsidR="00081B56" w:rsidRPr="00081B56">
        <w:rPr>
          <w:rFonts w:eastAsiaTheme="minorEastAsia"/>
          <w:lang w:val="ru-RU" w:eastAsia="ko-KR"/>
        </w:rPr>
        <w:t xml:space="preserve"> LG Auto Sound Engine оптимизирует баланс звуковых частот, что позволяет избежать искажений в качестве воспроизведения даже на максимальном уровне громкости. </w:t>
      </w:r>
    </w:p>
    <w:p w:rsidR="00937410" w:rsidRDefault="00704A9F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Саундбар </w:t>
      </w:r>
      <w:r w:rsidRPr="002A786D">
        <w:rPr>
          <w:rFonts w:eastAsiaTheme="minorEastAsia"/>
          <w:lang w:val="ru-RU" w:eastAsia="ko-KR"/>
        </w:rPr>
        <w:t>SH7B</w:t>
      </w:r>
      <w:r>
        <w:rPr>
          <w:rFonts w:eastAsiaTheme="minorEastAsia"/>
          <w:lang w:val="ru-RU" w:eastAsia="ko-KR"/>
        </w:rPr>
        <w:t xml:space="preserve"> имеет широкие возможности для беспроводного подключения: </w:t>
      </w:r>
      <w:r w:rsidR="006C3BF8">
        <w:rPr>
          <w:rFonts w:eastAsiaTheme="minorEastAsia"/>
          <w:lang w:val="ru-RU" w:eastAsia="ko-KR"/>
        </w:rPr>
        <w:t>он подсоединяется</w:t>
      </w:r>
      <w:r w:rsidR="006C3BF8" w:rsidRPr="00081B56">
        <w:rPr>
          <w:rFonts w:eastAsiaTheme="minorEastAsia"/>
          <w:lang w:val="ru-RU" w:eastAsia="ko-KR"/>
        </w:rPr>
        <w:t xml:space="preserve"> к телевизору</w:t>
      </w:r>
      <w:r w:rsidR="006C3BF8">
        <w:rPr>
          <w:rFonts w:eastAsiaTheme="minorEastAsia"/>
          <w:lang w:val="ru-RU" w:eastAsia="ko-KR"/>
        </w:rPr>
        <w:t xml:space="preserve"> или смартфону</w:t>
      </w:r>
      <w:r w:rsidR="006C3BF8" w:rsidRPr="00081B56">
        <w:rPr>
          <w:rFonts w:eastAsiaTheme="minorEastAsia"/>
          <w:lang w:val="ru-RU" w:eastAsia="ko-KR"/>
        </w:rPr>
        <w:t xml:space="preserve"> по Bluetooth. </w:t>
      </w:r>
      <w:r w:rsidR="006C3BF8">
        <w:rPr>
          <w:rFonts w:eastAsiaTheme="minorEastAsia"/>
          <w:lang w:val="ru-RU" w:eastAsia="ko-KR"/>
        </w:rPr>
        <w:t>Для дополнительного удобства прослушивания предусмотрена ф</w:t>
      </w:r>
      <w:r w:rsidR="006C3BF8" w:rsidRPr="00081B56">
        <w:rPr>
          <w:rFonts w:eastAsiaTheme="minorEastAsia"/>
          <w:lang w:val="ru-RU" w:eastAsia="ko-KR"/>
        </w:rPr>
        <w:t>ункция автоматического распознавания источника вопроизведения</w:t>
      </w:r>
      <w:r w:rsidR="006C3BF8">
        <w:rPr>
          <w:rFonts w:eastAsiaTheme="minorEastAsia"/>
          <w:lang w:val="ru-RU" w:eastAsia="ko-KR"/>
        </w:rPr>
        <w:t>, которая</w:t>
      </w:r>
      <w:r w:rsidR="006C3BF8" w:rsidRPr="00081B56">
        <w:rPr>
          <w:rFonts w:eastAsiaTheme="minorEastAsia"/>
          <w:lang w:val="ru-RU" w:eastAsia="ko-KR"/>
        </w:rPr>
        <w:t xml:space="preserve"> позволяет начать транслировать музыку со смартфона сразу же после обнаружения саундбаром Bluetooth сигнала смартфона.</w:t>
      </w:r>
      <w:r w:rsidR="006C3BF8">
        <w:rPr>
          <w:rFonts w:eastAsiaTheme="minorEastAsia"/>
          <w:lang w:val="ru-RU" w:eastAsia="ko-KR"/>
        </w:rPr>
        <w:t xml:space="preserve"> Музыка также может передаваться со смартфона на саундбар при помощи </w:t>
      </w:r>
      <w:r w:rsidR="00081B56" w:rsidRPr="00081B56">
        <w:rPr>
          <w:rFonts w:eastAsiaTheme="minorEastAsia"/>
          <w:lang w:val="ru-RU" w:eastAsia="ko-KR"/>
        </w:rPr>
        <w:t xml:space="preserve">Wi-Fi. Встроенный сервис Google Cast позволяет транслировать песни, подкасты, а также видео из Youtube и Google Play и других онлайн приложений со смартфона на саундбар. </w:t>
      </w:r>
    </w:p>
    <w:p w:rsidR="00B628FA" w:rsidRDefault="00B628FA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Саундбар </w:t>
      </w:r>
      <w:r w:rsidRPr="002A786D">
        <w:rPr>
          <w:rFonts w:eastAsiaTheme="minorEastAsia"/>
          <w:lang w:val="ru-RU" w:eastAsia="ko-KR"/>
        </w:rPr>
        <w:t>SH7B</w:t>
      </w:r>
      <w:r>
        <w:rPr>
          <w:rFonts w:eastAsiaTheme="minorEastAsia"/>
          <w:lang w:val="ru-RU" w:eastAsia="ko-KR"/>
        </w:rPr>
        <w:t xml:space="preserve"> может также управляться при помощи пульта от телевизора.</w:t>
      </w:r>
    </w:p>
    <w:p w:rsidR="00B628FA" w:rsidRDefault="00B628FA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A06468" w:rsidRPr="00A06468" w:rsidRDefault="00A06468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E75D0" w:rsidRPr="0020450A" w:rsidRDefault="00952000" w:rsidP="00CC44B7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</w:p>
    <w:p w:rsidR="00BC7A12" w:rsidRPr="0020450A" w:rsidRDefault="00CB37F2" w:rsidP="00CC44B7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 xml:space="preserve">.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1F" w:rsidRDefault="001B621F">
      <w:r>
        <w:separator/>
      </w:r>
    </w:p>
  </w:endnote>
  <w:endnote w:type="continuationSeparator" w:id="0">
    <w:p w:rsidR="001B621F" w:rsidRDefault="001B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27072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024F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FF6" w:rsidRDefault="00024FF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27072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024FF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6BF9">
      <w:rPr>
        <w:rStyle w:val="PageNumber"/>
        <w:noProof/>
      </w:rPr>
      <w:t>2</w:t>
    </w:r>
    <w:r>
      <w:rPr>
        <w:rStyle w:val="PageNumber"/>
      </w:rPr>
      <w:fldChar w:fldCharType="end"/>
    </w:r>
  </w:p>
  <w:p w:rsidR="00024FF6" w:rsidRDefault="00024F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1F" w:rsidRDefault="001B621F">
      <w:r>
        <w:separator/>
      </w:r>
    </w:p>
  </w:footnote>
  <w:footnote w:type="continuationSeparator" w:id="0">
    <w:p w:rsidR="001B621F" w:rsidRDefault="001B6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024FF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24FF6" w:rsidRDefault="00024FF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024FF6" w:rsidRDefault="00024FF6" w:rsidP="002743F8">
    <w:pPr>
      <w:pStyle w:val="Header"/>
    </w:pPr>
  </w:p>
  <w:p w:rsidR="00024FF6" w:rsidRDefault="00024FF6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5C00"/>
    <w:rsid w:val="00016260"/>
    <w:rsid w:val="000211AA"/>
    <w:rsid w:val="00024FF6"/>
    <w:rsid w:val="0002538B"/>
    <w:rsid w:val="00025A57"/>
    <w:rsid w:val="000311FE"/>
    <w:rsid w:val="0003128B"/>
    <w:rsid w:val="00035901"/>
    <w:rsid w:val="0003713D"/>
    <w:rsid w:val="00055FB6"/>
    <w:rsid w:val="000601EF"/>
    <w:rsid w:val="00076555"/>
    <w:rsid w:val="00081B56"/>
    <w:rsid w:val="000825F9"/>
    <w:rsid w:val="00083396"/>
    <w:rsid w:val="00091BD4"/>
    <w:rsid w:val="000A3804"/>
    <w:rsid w:val="000A40FB"/>
    <w:rsid w:val="000A4474"/>
    <w:rsid w:val="000A5635"/>
    <w:rsid w:val="000C1EE1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A6BF9"/>
    <w:rsid w:val="001B621F"/>
    <w:rsid w:val="001B689C"/>
    <w:rsid w:val="001B71F6"/>
    <w:rsid w:val="001C4B2B"/>
    <w:rsid w:val="001D083C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366D"/>
    <w:rsid w:val="00254487"/>
    <w:rsid w:val="002544EF"/>
    <w:rsid w:val="00260324"/>
    <w:rsid w:val="00270724"/>
    <w:rsid w:val="002720DF"/>
    <w:rsid w:val="002743F8"/>
    <w:rsid w:val="00281012"/>
    <w:rsid w:val="00285145"/>
    <w:rsid w:val="002867C3"/>
    <w:rsid w:val="002A2EAA"/>
    <w:rsid w:val="002A786D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51F2B"/>
    <w:rsid w:val="0035792D"/>
    <w:rsid w:val="00357FE1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2404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59D4"/>
    <w:rsid w:val="00604D80"/>
    <w:rsid w:val="00610D9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C3BF8"/>
    <w:rsid w:val="006D050C"/>
    <w:rsid w:val="006E443D"/>
    <w:rsid w:val="006F359E"/>
    <w:rsid w:val="006F5E15"/>
    <w:rsid w:val="00703B90"/>
    <w:rsid w:val="00704A9F"/>
    <w:rsid w:val="007075BF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3254"/>
    <w:rsid w:val="0083069D"/>
    <w:rsid w:val="00842543"/>
    <w:rsid w:val="0085148E"/>
    <w:rsid w:val="008570B9"/>
    <w:rsid w:val="008577C5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E2B"/>
    <w:rsid w:val="008F61A0"/>
    <w:rsid w:val="00906708"/>
    <w:rsid w:val="009267BD"/>
    <w:rsid w:val="00934EBA"/>
    <w:rsid w:val="00937410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C1"/>
    <w:rsid w:val="00A0032E"/>
    <w:rsid w:val="00A0102D"/>
    <w:rsid w:val="00A06468"/>
    <w:rsid w:val="00A203D2"/>
    <w:rsid w:val="00A229AC"/>
    <w:rsid w:val="00A23701"/>
    <w:rsid w:val="00A257FE"/>
    <w:rsid w:val="00A30B0E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24864"/>
    <w:rsid w:val="00B31C90"/>
    <w:rsid w:val="00B3638E"/>
    <w:rsid w:val="00B456AB"/>
    <w:rsid w:val="00B45941"/>
    <w:rsid w:val="00B55B87"/>
    <w:rsid w:val="00B628FA"/>
    <w:rsid w:val="00B62C52"/>
    <w:rsid w:val="00B64818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2DBC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20B47"/>
    <w:rsid w:val="00C32A1B"/>
    <w:rsid w:val="00C33CA1"/>
    <w:rsid w:val="00C37FB8"/>
    <w:rsid w:val="00C40FE4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92281"/>
    <w:rsid w:val="00CA3EF7"/>
    <w:rsid w:val="00CB37F2"/>
    <w:rsid w:val="00CB66C0"/>
    <w:rsid w:val="00CC0774"/>
    <w:rsid w:val="00CC44B7"/>
    <w:rsid w:val="00CD111C"/>
    <w:rsid w:val="00CE1E8A"/>
    <w:rsid w:val="00CF0189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4D2F"/>
    <w:rsid w:val="00D74D8C"/>
    <w:rsid w:val="00D77640"/>
    <w:rsid w:val="00D901D1"/>
    <w:rsid w:val="00D92517"/>
    <w:rsid w:val="00D92615"/>
    <w:rsid w:val="00D95D1F"/>
    <w:rsid w:val="00DA456C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7311"/>
    <w:rsid w:val="00E21DEA"/>
    <w:rsid w:val="00E31F38"/>
    <w:rsid w:val="00E35226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1E72"/>
    <w:rsid w:val="00FB38E1"/>
    <w:rsid w:val="00FC3053"/>
    <w:rsid w:val="00FD0D2F"/>
    <w:rsid w:val="00FD27EB"/>
    <w:rsid w:val="00FD3C3F"/>
    <w:rsid w:val="00FE12FF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C4E9A24-C856-4B11-B09A-2228D2D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paragraph" w:customStyle="1" w:styleId="11">
    <w:name w:val="표준1"/>
    <w:rsid w:val="00A06468"/>
    <w:rPr>
      <w:rFonts w:ascii="Times New Roman" w:eastAsiaTheme="minorEastAsia" w:hAnsi="Times New Roman"/>
      <w:color w:val="000000"/>
      <w:sz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65D6E-D9FC-474F-8E41-0BA0C921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59</cp:revision>
  <cp:lastPrinted>2016-08-10T07:20:00Z</cp:lastPrinted>
  <dcterms:created xsi:type="dcterms:W3CDTF">2015-09-21T11:15:00Z</dcterms:created>
  <dcterms:modified xsi:type="dcterms:W3CDTF">2016-08-12T12:03:00Z</dcterms:modified>
</cp:coreProperties>
</file>