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A4154" w:rsidRPr="0022428C" w:rsidRDefault="000A4154" w:rsidP="000A4154">
      <w:pPr>
        <w:widowControl w:val="0"/>
        <w:kinsoku w:val="0"/>
        <w:overflowPunct w:val="0"/>
        <w:autoSpaceDE w:val="0"/>
        <w:ind w:left="272" w:hanging="272"/>
        <w:jc w:val="center"/>
        <w:rPr>
          <w:rFonts w:eastAsia="Batang"/>
          <w:b/>
          <w:iCs/>
          <w:color w:val="CC0066"/>
          <w:sz w:val="28"/>
          <w:szCs w:val="28"/>
          <w:lang w:val="ru-RU" w:eastAsia="ko-KR"/>
        </w:rPr>
      </w:pPr>
      <w:r w:rsidRPr="0022428C">
        <w:rPr>
          <w:rFonts w:eastAsia="Batang"/>
          <w:b/>
          <w:iCs/>
          <w:color w:val="CC0066"/>
          <w:sz w:val="28"/>
          <w:szCs w:val="28"/>
          <w:lang w:val="ru-RU" w:eastAsia="ko-KR"/>
        </w:rPr>
        <w:t xml:space="preserve">LG </w:t>
      </w:r>
      <w:r w:rsidR="0057315C" w:rsidRPr="0022428C">
        <w:rPr>
          <w:rFonts w:eastAsia="Batang"/>
          <w:b/>
          <w:iCs/>
          <w:color w:val="CC0066"/>
          <w:sz w:val="28"/>
          <w:szCs w:val="28"/>
          <w:lang w:val="ru-RU" w:eastAsia="ko-KR"/>
        </w:rPr>
        <w:t xml:space="preserve">ДВИЖЕТСЯ К ЦЕЛИ  - </w:t>
      </w:r>
      <w:r w:rsidR="009F61D1" w:rsidRPr="0022428C">
        <w:rPr>
          <w:rFonts w:eastAsia="Batang"/>
          <w:b/>
          <w:iCs/>
          <w:color w:val="CC0066"/>
          <w:sz w:val="28"/>
          <w:szCs w:val="28"/>
          <w:lang w:val="ru-RU" w:eastAsia="ko-KR"/>
        </w:rPr>
        <w:t>НОМЕР ОДИН В КОММЕРЧЕСКОМ КОНДИЦИОНИРОВАНИИ</w:t>
      </w:r>
      <w:r w:rsidRPr="0022428C">
        <w:rPr>
          <w:rFonts w:eastAsia="Batang"/>
          <w:b/>
          <w:iCs/>
          <w:color w:val="CC0066"/>
          <w:sz w:val="28"/>
          <w:szCs w:val="28"/>
          <w:lang w:val="ru-RU" w:eastAsia="ko-KR"/>
        </w:rPr>
        <w:t xml:space="preserve"> </w:t>
      </w:r>
    </w:p>
    <w:p w:rsidR="000A4154" w:rsidRPr="00942236" w:rsidRDefault="000A4154" w:rsidP="000A4154">
      <w:pPr>
        <w:widowControl w:val="0"/>
        <w:kinsoku w:val="0"/>
        <w:overflowPunct w:val="0"/>
        <w:autoSpaceDE w:val="0"/>
        <w:ind w:left="272" w:hanging="272"/>
        <w:jc w:val="center"/>
        <w:rPr>
          <w:rFonts w:eastAsia="Batang"/>
          <w:b/>
          <w:iCs/>
          <w:sz w:val="6"/>
          <w:szCs w:val="28"/>
          <w:lang w:val="ru-RU" w:eastAsia="ko-KR"/>
        </w:rPr>
      </w:pPr>
    </w:p>
    <w:p w:rsidR="000A4154" w:rsidRPr="00942236" w:rsidRDefault="000A4154" w:rsidP="000A4154">
      <w:pPr>
        <w:widowControl w:val="0"/>
        <w:kinsoku w:val="0"/>
        <w:overflowPunct w:val="0"/>
        <w:autoSpaceDE w:val="0"/>
        <w:ind w:left="272" w:hanging="272"/>
        <w:jc w:val="center"/>
        <w:rPr>
          <w:rFonts w:eastAsia="Batang"/>
          <w:i/>
          <w:iCs/>
          <w:lang w:val="ru-RU" w:eastAsia="ko-KR"/>
        </w:rPr>
      </w:pPr>
      <w:r>
        <w:rPr>
          <w:rFonts w:eastAsia="Batang"/>
          <w:i/>
          <w:iCs/>
          <w:lang w:val="ru-RU" w:eastAsia="ko-KR"/>
        </w:rPr>
        <w:t xml:space="preserve">Решения </w:t>
      </w:r>
      <w:r w:rsidRPr="00942236">
        <w:rPr>
          <w:rFonts w:eastAsia="Batang" w:hint="eastAsia"/>
          <w:i/>
          <w:iCs/>
          <w:lang w:val="ru-RU" w:eastAsia="ko-KR"/>
        </w:rPr>
        <w:t>LG</w:t>
      </w:r>
      <w:r>
        <w:rPr>
          <w:rFonts w:eastAsia="Batang"/>
          <w:i/>
          <w:iCs/>
          <w:lang w:val="ru-RU" w:eastAsia="ko-KR"/>
        </w:rPr>
        <w:t xml:space="preserve"> в области коммерческих кондиционеров включают как системы </w:t>
      </w:r>
      <w:r w:rsidRPr="00942236">
        <w:rPr>
          <w:rFonts w:eastAsia="Batang" w:hint="eastAsia"/>
          <w:i/>
          <w:iCs/>
          <w:lang w:val="ru-RU" w:eastAsia="ko-KR"/>
        </w:rPr>
        <w:t>VR</w:t>
      </w:r>
      <w:r w:rsidRPr="00942236">
        <w:rPr>
          <w:rFonts w:eastAsia="Batang"/>
          <w:i/>
          <w:iCs/>
          <w:lang w:val="ru-RU" w:eastAsia="ko-KR"/>
        </w:rPr>
        <w:t>Fs</w:t>
      </w:r>
      <w:r w:rsidRPr="00942236">
        <w:rPr>
          <w:rFonts w:eastAsia="Batang" w:hint="eastAsia"/>
          <w:i/>
          <w:iCs/>
          <w:lang w:val="ru-RU" w:eastAsia="ko-KR"/>
        </w:rPr>
        <w:t xml:space="preserve"> </w:t>
      </w:r>
      <w:r>
        <w:rPr>
          <w:rFonts w:eastAsia="Batang"/>
          <w:i/>
          <w:iCs/>
          <w:lang w:val="ru-RU" w:eastAsia="ko-KR"/>
        </w:rPr>
        <w:t xml:space="preserve">и холодильные </w:t>
      </w:r>
      <w:r w:rsidR="009F61D1">
        <w:rPr>
          <w:rFonts w:eastAsia="Batang"/>
          <w:i/>
          <w:iCs/>
          <w:lang w:val="ru-RU" w:eastAsia="ko-KR"/>
        </w:rPr>
        <w:t>машины</w:t>
      </w:r>
      <w:r>
        <w:rPr>
          <w:rFonts w:eastAsia="Batang"/>
          <w:i/>
          <w:iCs/>
          <w:lang w:val="ru-RU" w:eastAsia="ko-KR"/>
        </w:rPr>
        <w:t xml:space="preserve">, так и системы </w:t>
      </w:r>
      <w:r w:rsidR="00173BD5">
        <w:rPr>
          <w:rFonts w:eastAsia="Batang"/>
          <w:i/>
          <w:iCs/>
          <w:lang w:val="ru-RU" w:eastAsia="ko-KR"/>
        </w:rPr>
        <w:t>автоматизации зданий</w:t>
      </w:r>
    </w:p>
    <w:p w:rsidR="000A4154" w:rsidRPr="00942236" w:rsidRDefault="000A4154" w:rsidP="000A4154">
      <w:pPr>
        <w:widowControl w:val="0"/>
        <w:kinsoku w:val="0"/>
        <w:overflowPunct w:val="0"/>
        <w:autoSpaceDE w:val="0"/>
        <w:spacing w:line="360" w:lineRule="auto"/>
        <w:jc w:val="center"/>
        <w:rPr>
          <w:rFonts w:eastAsia="Batang"/>
          <w:iCs/>
          <w:sz w:val="36"/>
          <w:szCs w:val="36"/>
          <w:lang w:val="ru-RU" w:eastAsia="ko-KR"/>
        </w:rPr>
      </w:pPr>
    </w:p>
    <w:p w:rsidR="000A4154" w:rsidRPr="00942236" w:rsidRDefault="000A4154" w:rsidP="000A4154">
      <w:pPr>
        <w:suppressAutoHyphens w:val="0"/>
        <w:autoSpaceDE w:val="0"/>
        <w:autoSpaceDN w:val="0"/>
        <w:spacing w:line="360" w:lineRule="auto"/>
        <w:jc w:val="both"/>
        <w:rPr>
          <w:rFonts w:eastAsia="Malgun Gothic"/>
          <w:color w:val="FF0000"/>
          <w:lang w:val="ru-RU" w:eastAsia="ko-KR"/>
        </w:rPr>
      </w:pPr>
      <w:r w:rsidRPr="00942236">
        <w:rPr>
          <w:rFonts w:eastAsia="Batang"/>
          <w:b/>
          <w:bCs/>
          <w:lang w:val="ru-RU" w:eastAsia="ko-KR" w:bidi="mni-IN"/>
        </w:rPr>
        <w:t>СЕУЛ</w:t>
      </w:r>
      <w:r w:rsidRPr="00942236">
        <w:rPr>
          <w:rFonts w:eastAsia="Batang" w:hint="eastAsia"/>
          <w:b/>
          <w:bCs/>
          <w:lang w:val="ru-RU" w:eastAsia="ko-KR" w:bidi="mni-IN"/>
        </w:rPr>
        <w:t xml:space="preserve">, </w:t>
      </w:r>
      <w:r w:rsidR="00BB5B87">
        <w:rPr>
          <w:rFonts w:eastAsia="Batang"/>
          <w:b/>
          <w:bCs/>
          <w:lang w:val="ru-RU" w:eastAsia="ko-KR" w:bidi="mni-IN"/>
        </w:rPr>
        <w:t xml:space="preserve">3  сентября </w:t>
      </w:r>
      <w:r w:rsidRPr="00942236">
        <w:rPr>
          <w:rFonts w:eastAsia="Batang"/>
          <w:b/>
          <w:bCs/>
          <w:lang w:val="ru-RU" w:eastAsia="mni-IN" w:bidi="mni-IN"/>
        </w:rPr>
        <w:t>201</w:t>
      </w:r>
      <w:r w:rsidRPr="00942236">
        <w:rPr>
          <w:rFonts w:eastAsia="Batang" w:hint="eastAsia"/>
          <w:b/>
          <w:bCs/>
          <w:lang w:val="ru-RU" w:eastAsia="ko-KR" w:bidi="mni-IN"/>
        </w:rPr>
        <w:t>5</w:t>
      </w:r>
      <w:r w:rsidRPr="00942236">
        <w:rPr>
          <w:rFonts w:eastAsia="Batang"/>
          <w:b/>
          <w:bCs/>
          <w:lang w:val="ru-RU" w:eastAsia="ko-KR" w:bidi="mni-IN"/>
        </w:rPr>
        <w:t>г.</w:t>
      </w:r>
      <w:r w:rsidRPr="00942236">
        <w:rPr>
          <w:rFonts w:eastAsia="Batang"/>
          <w:b/>
          <w:bCs/>
          <w:lang w:val="ru-RU" w:eastAsia="mni-IN" w:bidi="mni-IN"/>
        </w:rPr>
        <w:t xml:space="preserve"> </w:t>
      </w:r>
      <w:r w:rsidRPr="00942236">
        <w:rPr>
          <w:rFonts w:eastAsia="Batang"/>
          <w:b/>
          <w:bCs/>
          <w:lang w:val="ru-RU" w:eastAsia="ko-KR" w:bidi="mni-IN"/>
        </w:rPr>
        <w:t>–</w:t>
      </w:r>
      <w:r w:rsidRPr="00942236">
        <w:rPr>
          <w:rFonts w:eastAsia="Batang" w:hint="eastAsia"/>
          <w:b/>
          <w:bCs/>
          <w:lang w:val="ru-RU" w:eastAsia="ko-KR" w:bidi="mni-IN"/>
        </w:rPr>
        <w:t xml:space="preserve"> </w:t>
      </w:r>
      <w:r w:rsidRPr="00942236">
        <w:rPr>
          <w:rFonts w:eastAsia="Batang"/>
          <w:bCs/>
          <w:lang w:val="ru-RU" w:eastAsia="ko-KR" w:bidi="mni-IN"/>
        </w:rPr>
        <w:t xml:space="preserve">Компания </w:t>
      </w:r>
      <w:r w:rsidRPr="00942236">
        <w:rPr>
          <w:rFonts w:eastAsia="Malgun Gothic"/>
          <w:lang w:val="ru-RU" w:eastAsia="ko-KR"/>
        </w:rPr>
        <w:t xml:space="preserve">LG Electronics начинает </w:t>
      </w:r>
      <w:r w:rsidR="00DB68AA">
        <w:rPr>
          <w:rFonts w:eastAsia="Malgun Gothic"/>
          <w:lang w:val="ru-RU" w:eastAsia="ko-KR"/>
        </w:rPr>
        <w:t xml:space="preserve">период </w:t>
      </w:r>
      <w:r w:rsidR="00970D4A">
        <w:rPr>
          <w:rFonts w:eastAsia="Malgun Gothic"/>
          <w:lang w:val="ru-RU" w:eastAsia="ko-KR"/>
        </w:rPr>
        <w:t>активного развития</w:t>
      </w:r>
      <w:r w:rsidRPr="00942236">
        <w:rPr>
          <w:rFonts w:eastAsia="Malgun Gothic"/>
          <w:lang w:val="ru-RU" w:eastAsia="ko-KR"/>
        </w:rPr>
        <w:t xml:space="preserve"> с целью стать в </w:t>
      </w:r>
      <w:r w:rsidR="00970D4A">
        <w:rPr>
          <w:rFonts w:eastAsia="Malgun Gothic"/>
          <w:lang w:val="ru-RU" w:eastAsia="ko-KR"/>
        </w:rPr>
        <w:t xml:space="preserve">ближайшем </w:t>
      </w:r>
      <w:r w:rsidRPr="00942236">
        <w:rPr>
          <w:rFonts w:eastAsia="Malgun Gothic"/>
          <w:lang w:val="ru-RU" w:eastAsia="ko-KR"/>
        </w:rPr>
        <w:t>будущем бесспорным лидером на рынке систем кондиционирования воздуха (HVAC). На общем собрании акци</w:t>
      </w:r>
      <w:r w:rsidR="00546FE7">
        <w:rPr>
          <w:rFonts w:eastAsia="Malgun Gothic"/>
          <w:lang w:val="ru-RU" w:eastAsia="ko-KR"/>
        </w:rPr>
        <w:t>о</w:t>
      </w:r>
      <w:r w:rsidRPr="00942236">
        <w:rPr>
          <w:rFonts w:eastAsia="Malgun Gothic"/>
          <w:lang w:val="ru-RU" w:eastAsia="ko-KR"/>
        </w:rPr>
        <w:t xml:space="preserve">неров, прошедшем ранее в </w:t>
      </w:r>
      <w:r w:rsidR="002B0886">
        <w:rPr>
          <w:rFonts w:eastAsia="Malgun Gothic"/>
          <w:lang w:val="ru-RU" w:eastAsia="ko-KR"/>
        </w:rPr>
        <w:t>июне этого года</w:t>
      </w:r>
      <w:r w:rsidRPr="00942236">
        <w:rPr>
          <w:rFonts w:eastAsia="Malgun Gothic"/>
          <w:lang w:val="ru-RU" w:eastAsia="ko-KR"/>
        </w:rPr>
        <w:t xml:space="preserve">, компания объявила о своих планах о смещении приоритетов в сторону </w:t>
      </w:r>
      <w:r w:rsidRPr="00BB5B87">
        <w:rPr>
          <w:rFonts w:eastAsia="Malgun Gothic"/>
          <w:lang w:val="ru-RU" w:eastAsia="ko-KR"/>
        </w:rPr>
        <w:t>межкорпоративных</w:t>
      </w:r>
      <w:r w:rsidRPr="00942236">
        <w:rPr>
          <w:rFonts w:eastAsia="Malgun Gothic"/>
          <w:lang w:val="ru-RU" w:eastAsia="ko-KR"/>
        </w:rPr>
        <w:t xml:space="preserve"> продаж (B2B)</w:t>
      </w:r>
      <w:r w:rsidRPr="00942236">
        <w:rPr>
          <w:rFonts w:eastAsia="Malgun Gothic" w:hint="eastAsia"/>
          <w:lang w:val="ru-RU" w:eastAsia="ko-KR"/>
        </w:rPr>
        <w:t xml:space="preserve">. </w:t>
      </w:r>
      <w:r w:rsidRPr="00942236">
        <w:rPr>
          <w:rFonts w:eastAsia="Malgun Gothic"/>
          <w:lang w:val="ru-RU" w:eastAsia="ko-KR"/>
        </w:rPr>
        <w:t xml:space="preserve">Улучшение инфраструктуры корпоративного бизнеса и поиск новых решений в секторе </w:t>
      </w:r>
      <w:r w:rsidRPr="00942236">
        <w:rPr>
          <w:rFonts w:eastAsia="Malgun Gothic" w:hint="eastAsia"/>
          <w:lang w:val="ru-RU" w:eastAsia="ko-KR"/>
        </w:rPr>
        <w:t>HVAC</w:t>
      </w:r>
      <w:r w:rsidRPr="00942236">
        <w:rPr>
          <w:rFonts w:eastAsia="Malgun Gothic"/>
          <w:lang w:val="ru-RU" w:eastAsia="ko-KR"/>
        </w:rPr>
        <w:t xml:space="preserve"> будут способствовать </w:t>
      </w:r>
      <w:r>
        <w:rPr>
          <w:rFonts w:eastAsia="Malgun Gothic"/>
          <w:lang w:val="ru-RU" w:eastAsia="ko-KR"/>
        </w:rPr>
        <w:t>подъему</w:t>
      </w:r>
      <w:r w:rsidRPr="00942236">
        <w:rPr>
          <w:rFonts w:eastAsia="Malgun Gothic"/>
          <w:lang w:val="ru-RU" w:eastAsia="ko-KR"/>
        </w:rPr>
        <w:t xml:space="preserve"> LG</w:t>
      </w:r>
      <w:r w:rsidR="00546FE7">
        <w:rPr>
          <w:rFonts w:eastAsia="Malgun Gothic"/>
          <w:lang w:val="ru-RU" w:eastAsia="ko-KR"/>
        </w:rPr>
        <w:t xml:space="preserve"> на позицию лидера</w:t>
      </w:r>
      <w:r w:rsidRPr="00942236">
        <w:rPr>
          <w:rFonts w:eastAsia="Malgun Gothic"/>
          <w:lang w:val="ru-RU" w:eastAsia="ko-KR"/>
        </w:rPr>
        <w:t xml:space="preserve"> в </w:t>
      </w:r>
      <w:r w:rsidR="002B0886">
        <w:rPr>
          <w:rFonts w:eastAsia="Malgun Gothic"/>
          <w:lang w:val="ru-RU" w:eastAsia="ko-KR"/>
        </w:rPr>
        <w:t>данном сегменте</w:t>
      </w:r>
      <w:r w:rsidRPr="00942236">
        <w:rPr>
          <w:rFonts w:eastAsia="Malgun Gothic"/>
          <w:lang w:val="ru-RU" w:eastAsia="ko-KR"/>
        </w:rPr>
        <w:t>.</w:t>
      </w:r>
      <w:r w:rsidRPr="00942236">
        <w:rPr>
          <w:rFonts w:eastAsia="Malgun Gothic" w:hint="eastAsia"/>
          <w:lang w:val="ru-RU" w:eastAsia="ko-KR"/>
        </w:rPr>
        <w:t xml:space="preserve"> </w:t>
      </w:r>
    </w:p>
    <w:p w:rsidR="000A4154" w:rsidRPr="00942236" w:rsidRDefault="000A4154" w:rsidP="000A4154">
      <w:pPr>
        <w:suppressAutoHyphens w:val="0"/>
        <w:autoSpaceDE w:val="0"/>
        <w:autoSpaceDN w:val="0"/>
        <w:spacing w:line="360" w:lineRule="auto"/>
        <w:jc w:val="both"/>
        <w:rPr>
          <w:rFonts w:eastAsia="Malgun Gothic"/>
          <w:lang w:val="ru-RU" w:eastAsia="ko-KR"/>
        </w:rPr>
      </w:pPr>
    </w:p>
    <w:p w:rsidR="000A4154" w:rsidRPr="00BB5B87" w:rsidRDefault="000A4154" w:rsidP="000A4154">
      <w:pPr>
        <w:suppressAutoHyphens w:val="0"/>
        <w:autoSpaceDE w:val="0"/>
        <w:autoSpaceDN w:val="0"/>
        <w:spacing w:line="360" w:lineRule="auto"/>
        <w:jc w:val="both"/>
        <w:rPr>
          <w:rFonts w:eastAsia="Malgun Gothic"/>
          <w:lang w:val="ru-RU" w:eastAsia="ko-KR"/>
        </w:rPr>
      </w:pPr>
      <w:r w:rsidRPr="00942236">
        <w:rPr>
          <w:rFonts w:eastAsia="Malgun Gothic"/>
          <w:lang w:val="ru-RU" w:eastAsia="ko-KR"/>
        </w:rPr>
        <w:t>Подразделение коммерческих ко</w:t>
      </w:r>
      <w:r w:rsidR="0042511F">
        <w:rPr>
          <w:rFonts w:eastAsia="Malgun Gothic"/>
          <w:lang w:val="ru-RU" w:eastAsia="ko-KR"/>
        </w:rPr>
        <w:t>ндиционеров LG уже стало</w:t>
      </w:r>
      <w:r w:rsidR="00DB68AA">
        <w:rPr>
          <w:rFonts w:eastAsia="Malgun Gothic"/>
          <w:lang w:val="ru-RU" w:eastAsia="ko-KR"/>
        </w:rPr>
        <w:t xml:space="preserve"> </w:t>
      </w:r>
      <w:r w:rsidR="002B0886">
        <w:rPr>
          <w:rFonts w:eastAsia="Malgun Gothic"/>
          <w:lang w:val="ru-RU" w:eastAsia="ko-KR"/>
        </w:rPr>
        <w:t>ключевой</w:t>
      </w:r>
      <w:r w:rsidRPr="00942236">
        <w:rPr>
          <w:rFonts w:eastAsia="Malgun Gothic"/>
          <w:lang w:val="ru-RU" w:eastAsia="ko-KR"/>
        </w:rPr>
        <w:t xml:space="preserve"> частью </w:t>
      </w:r>
      <w:r w:rsidRPr="00942236">
        <w:rPr>
          <w:rFonts w:eastAsia="Malgun Gothic" w:hint="eastAsia"/>
          <w:lang w:val="ru-RU" w:eastAsia="ko-KR"/>
        </w:rPr>
        <w:t>B2B</w:t>
      </w:r>
      <w:r w:rsidRPr="00942236">
        <w:rPr>
          <w:rFonts w:eastAsia="Malgun Gothic"/>
          <w:lang w:val="ru-RU" w:eastAsia="ko-KR"/>
        </w:rPr>
        <w:t xml:space="preserve"> сегмента компании, в результате уже произведенных инвестиций в производство широкого спектра HVAC решений на протяжении последних </w:t>
      </w:r>
      <w:r w:rsidR="00DB68AA">
        <w:rPr>
          <w:rFonts w:eastAsia="Malgun Gothic"/>
          <w:lang w:val="ru-RU" w:eastAsia="ko-KR"/>
        </w:rPr>
        <w:t>десятилетий. Рост продаж промышленных</w:t>
      </w:r>
      <w:r w:rsidRPr="00942236">
        <w:rPr>
          <w:rFonts w:eastAsia="Malgun Gothic"/>
          <w:lang w:val="ru-RU" w:eastAsia="ko-KR"/>
        </w:rPr>
        <w:t xml:space="preserve"> сист</w:t>
      </w:r>
      <w:r>
        <w:rPr>
          <w:rFonts w:eastAsia="Malgun Gothic"/>
          <w:lang w:val="ru-RU" w:eastAsia="ko-KR"/>
        </w:rPr>
        <w:t>ем кондиционировани</w:t>
      </w:r>
      <w:r w:rsidR="00DB68AA">
        <w:rPr>
          <w:rFonts w:eastAsia="Malgun Gothic"/>
          <w:lang w:val="ru-RU" w:eastAsia="ko-KR"/>
        </w:rPr>
        <w:t>я потребовал расширения</w:t>
      </w:r>
      <w:r w:rsidRPr="00942236">
        <w:rPr>
          <w:rFonts w:eastAsia="Malgun Gothic"/>
          <w:lang w:val="ru-RU" w:eastAsia="ko-KR"/>
        </w:rPr>
        <w:t xml:space="preserve"> произв</w:t>
      </w:r>
      <w:r w:rsidR="00DB68AA">
        <w:rPr>
          <w:rFonts w:eastAsia="Malgun Gothic"/>
          <w:lang w:val="ru-RU" w:eastAsia="ko-KR"/>
        </w:rPr>
        <w:t>одственной базы и числа специально подготовленного</w:t>
      </w:r>
      <w:r w:rsidRPr="00942236">
        <w:rPr>
          <w:rFonts w:eastAsia="Malgun Gothic"/>
          <w:lang w:val="ru-RU" w:eastAsia="ko-KR"/>
        </w:rPr>
        <w:t xml:space="preserve"> пер</w:t>
      </w:r>
      <w:r w:rsidR="0042511F">
        <w:rPr>
          <w:rFonts w:eastAsia="Malgun Gothic"/>
          <w:lang w:val="ru-RU" w:eastAsia="ko-KR"/>
        </w:rPr>
        <w:t>сонала. Недавно компания произвела</w:t>
      </w:r>
      <w:r w:rsidRPr="00942236">
        <w:rPr>
          <w:rFonts w:eastAsia="Malgun Gothic"/>
          <w:lang w:val="ru-RU" w:eastAsia="ko-KR"/>
        </w:rPr>
        <w:t xml:space="preserve"> крупные вложения в область исследований и разработок, а также построила новый завод по производству холодильных </w:t>
      </w:r>
      <w:r w:rsidR="002B0886">
        <w:rPr>
          <w:rFonts w:eastAsia="Malgun Gothic"/>
          <w:lang w:val="ru-RU" w:eastAsia="ko-KR"/>
        </w:rPr>
        <w:t>машин</w:t>
      </w:r>
      <w:r w:rsidRPr="00942236">
        <w:rPr>
          <w:rFonts w:eastAsia="Malgun Gothic"/>
          <w:lang w:val="ru-RU" w:eastAsia="ko-KR"/>
        </w:rPr>
        <w:t xml:space="preserve">, который будет запущен </w:t>
      </w:r>
      <w:r w:rsidR="0042511F">
        <w:rPr>
          <w:rFonts w:eastAsia="Malgun Gothic"/>
          <w:lang w:val="ru-RU" w:eastAsia="ko-KR"/>
        </w:rPr>
        <w:t xml:space="preserve">уже </w:t>
      </w:r>
      <w:r w:rsidRPr="00942236">
        <w:rPr>
          <w:rFonts w:eastAsia="Malgun Gothic"/>
          <w:lang w:val="ru-RU" w:eastAsia="ko-KR"/>
        </w:rPr>
        <w:t>в 2017 г</w:t>
      </w:r>
      <w:r>
        <w:rPr>
          <w:rFonts w:eastAsia="Malgun Gothic"/>
          <w:lang w:val="ru-RU" w:eastAsia="ko-KR"/>
        </w:rPr>
        <w:t>оду.</w:t>
      </w:r>
      <w:r w:rsidR="0042511F">
        <w:rPr>
          <w:rFonts w:eastAsia="Malgun Gothic"/>
          <w:lang w:val="ru-RU" w:eastAsia="ko-KR"/>
        </w:rPr>
        <w:t xml:space="preserve"> </w:t>
      </w:r>
      <w:r w:rsidR="0042511F" w:rsidRPr="00BB5B87">
        <w:rPr>
          <w:rFonts w:eastAsia="Malgun Gothic"/>
          <w:lang w:val="ru-RU" w:eastAsia="ko-KR"/>
        </w:rPr>
        <w:t xml:space="preserve">Компания </w:t>
      </w:r>
      <w:r w:rsidR="002B0886" w:rsidRPr="00BB5B87">
        <w:rPr>
          <w:rFonts w:eastAsia="Malgun Gothic"/>
          <w:lang w:val="ru-RU" w:eastAsia="ko-KR"/>
        </w:rPr>
        <w:t>проводит активную политику по оптимизации производства и работы с клиентами, предлагая не только инновационный продукт, но и эксклюзивные условия сотрудничества.</w:t>
      </w:r>
      <w:r w:rsidRPr="00BB5B87">
        <w:rPr>
          <w:rFonts w:eastAsia="Malgun Gothic"/>
          <w:lang w:val="ru-RU" w:eastAsia="ko-KR"/>
        </w:rPr>
        <w:t xml:space="preserve"> </w:t>
      </w:r>
    </w:p>
    <w:p w:rsidR="000A4154" w:rsidRPr="00942236" w:rsidRDefault="000A4154" w:rsidP="000A4154">
      <w:pPr>
        <w:spacing w:line="360" w:lineRule="auto"/>
        <w:jc w:val="both"/>
        <w:rPr>
          <w:rFonts w:eastAsia="Batang"/>
          <w:b/>
          <w:bCs/>
          <w:lang w:val="ru-RU" w:eastAsia="ko-KR" w:bidi="mni-IN"/>
        </w:rPr>
      </w:pPr>
    </w:p>
    <w:p w:rsidR="000A4154" w:rsidRPr="00942236" w:rsidRDefault="000A4154" w:rsidP="000A4154">
      <w:pPr>
        <w:spacing w:line="360" w:lineRule="auto"/>
        <w:jc w:val="both"/>
        <w:rPr>
          <w:rFonts w:eastAsia="Gulim"/>
          <w:lang w:val="ru-RU" w:eastAsia="ko-KR"/>
        </w:rPr>
      </w:pPr>
      <w:r w:rsidRPr="00942236">
        <w:rPr>
          <w:rFonts w:eastAsia="Gulim"/>
          <w:lang w:val="ru-RU" w:eastAsia="ko-KR"/>
        </w:rPr>
        <w:t>История этого подразделения нача</w:t>
      </w:r>
      <w:r w:rsidR="00173BD5">
        <w:rPr>
          <w:rFonts w:eastAsia="Gulim"/>
          <w:lang w:val="ru-RU" w:eastAsia="ko-KR"/>
        </w:rPr>
        <w:t xml:space="preserve">лась в 1968 году, когда </w:t>
      </w:r>
      <w:r w:rsidR="00173BD5">
        <w:rPr>
          <w:rFonts w:eastAsia="Gulim"/>
          <w:lang w:val="en-US" w:eastAsia="ko-KR"/>
        </w:rPr>
        <w:t>LG</w:t>
      </w:r>
      <w:r w:rsidRPr="00942236">
        <w:rPr>
          <w:rFonts w:eastAsia="Gulim"/>
          <w:lang w:val="ru-RU" w:eastAsia="ko-KR"/>
        </w:rPr>
        <w:t xml:space="preserve"> (носившая тогда название GoldStar) </w:t>
      </w:r>
      <w:r>
        <w:rPr>
          <w:rFonts w:eastAsia="Gulim"/>
          <w:lang w:val="ru-RU" w:eastAsia="ko-KR"/>
        </w:rPr>
        <w:t>вывела на рынок Кореи</w:t>
      </w:r>
      <w:r w:rsidRPr="00942236">
        <w:rPr>
          <w:rFonts w:eastAsia="Gulim"/>
          <w:lang w:val="ru-RU" w:eastAsia="ko-KR"/>
        </w:rPr>
        <w:t xml:space="preserve"> первый </w:t>
      </w:r>
      <w:r w:rsidR="002B0886">
        <w:rPr>
          <w:rFonts w:eastAsia="Gulim"/>
          <w:lang w:val="ru-RU" w:eastAsia="ko-KR"/>
        </w:rPr>
        <w:t>бытовой</w:t>
      </w:r>
      <w:r w:rsidRPr="00942236">
        <w:rPr>
          <w:rFonts w:eastAsia="Gulim"/>
          <w:lang w:val="ru-RU" w:eastAsia="ko-KR"/>
        </w:rPr>
        <w:t xml:space="preserve"> кондиционер. С момента, когда компания впервые начала делать системы охл</w:t>
      </w:r>
      <w:r>
        <w:rPr>
          <w:rFonts w:eastAsia="Gulim"/>
          <w:lang w:val="ru-RU" w:eastAsia="ko-KR"/>
        </w:rPr>
        <w:t>аждения для больших коммерческих</w:t>
      </w:r>
      <w:r w:rsidRPr="00942236">
        <w:rPr>
          <w:rFonts w:eastAsia="Gulim"/>
          <w:lang w:val="ru-RU" w:eastAsia="ko-KR"/>
        </w:rPr>
        <w:t xml:space="preserve"> помещений в 1970 году, бизнес коммерческих систем кондиционирования </w:t>
      </w:r>
      <w:r w:rsidR="0042511F">
        <w:rPr>
          <w:rFonts w:eastAsia="Gulim"/>
          <w:lang w:val="ru-RU" w:eastAsia="ko-KR"/>
        </w:rPr>
        <w:t>вы</w:t>
      </w:r>
      <w:r w:rsidRPr="00942236">
        <w:rPr>
          <w:rFonts w:eastAsia="Gulim"/>
          <w:lang w:val="ru-RU" w:eastAsia="ko-KR"/>
        </w:rPr>
        <w:t>рос по экспоненте, особенно в последние 20 лет. В 2008 году компания LG</w:t>
      </w:r>
      <w:r w:rsidR="0042511F">
        <w:rPr>
          <w:rFonts w:eastAsia="Gulim"/>
          <w:lang w:val="ru-RU" w:eastAsia="ko-KR"/>
        </w:rPr>
        <w:t xml:space="preserve"> стала первой на рынке, продав</w:t>
      </w:r>
      <w:r w:rsidRPr="00942236">
        <w:rPr>
          <w:rFonts w:eastAsia="Gulim"/>
          <w:lang w:val="ru-RU" w:eastAsia="ko-KR"/>
        </w:rPr>
        <w:t xml:space="preserve"> 100-миллионный кондиционер. </w:t>
      </w:r>
    </w:p>
    <w:p w:rsidR="000A4154" w:rsidRPr="00942236" w:rsidRDefault="000A4154" w:rsidP="000A4154">
      <w:pPr>
        <w:spacing w:line="360" w:lineRule="auto"/>
        <w:jc w:val="both"/>
        <w:rPr>
          <w:rFonts w:eastAsia="Gulim"/>
          <w:lang w:val="ru-RU" w:eastAsia="ko-KR"/>
        </w:rPr>
      </w:pPr>
    </w:p>
    <w:p w:rsidR="000A4154" w:rsidRPr="00942236" w:rsidRDefault="002B0886" w:rsidP="000A4154">
      <w:pPr>
        <w:spacing w:line="360" w:lineRule="auto"/>
        <w:jc w:val="both"/>
        <w:rPr>
          <w:rFonts w:eastAsia="Gulim"/>
          <w:lang w:val="ru-RU" w:eastAsia="ko-KR"/>
        </w:rPr>
      </w:pPr>
      <w:r w:rsidRPr="00BB5B87">
        <w:rPr>
          <w:rFonts w:eastAsia="Gulim"/>
          <w:lang w:val="ru-RU" w:eastAsia="ko-KR"/>
        </w:rPr>
        <w:t>Компания предлагает широкий модельный ряд для решения любых задач, связанных с кондиционированием воздуха</w:t>
      </w:r>
      <w:r w:rsidR="000A4154" w:rsidRPr="00BB5B87">
        <w:rPr>
          <w:rFonts w:eastAsia="Gulim"/>
          <w:lang w:val="ru-RU" w:eastAsia="ko-KR"/>
        </w:rPr>
        <w:t>.</w:t>
      </w:r>
      <w:r w:rsidRPr="00BB5B87">
        <w:rPr>
          <w:rFonts w:eastAsia="Gulim"/>
          <w:lang w:val="ru-RU" w:eastAsia="ko-KR"/>
        </w:rPr>
        <w:t xml:space="preserve"> Сегодня </w:t>
      </w:r>
      <w:r w:rsidRPr="00BB5B87">
        <w:rPr>
          <w:rFonts w:eastAsia="Gulim"/>
          <w:lang w:val="en-US" w:eastAsia="ko-KR"/>
        </w:rPr>
        <w:t>LG</w:t>
      </w:r>
      <w:r w:rsidRPr="00BB5B87">
        <w:rPr>
          <w:rFonts w:eastAsia="Gulim"/>
          <w:lang w:val="ru-RU" w:eastAsia="ko-KR"/>
        </w:rPr>
        <w:t xml:space="preserve"> может предложить оборудование, как для небольших частных зданий, так и для крупных торговых центров, стадионов и офисов</w:t>
      </w:r>
      <w:r>
        <w:rPr>
          <w:rFonts w:eastAsia="Gulim"/>
          <w:color w:val="FF0000"/>
          <w:lang w:val="ru-RU" w:eastAsia="ko-KR"/>
        </w:rPr>
        <w:t xml:space="preserve">. </w:t>
      </w:r>
      <w:r w:rsidR="000A4154" w:rsidRPr="00942236">
        <w:rPr>
          <w:rFonts w:eastAsia="Gulim"/>
          <w:lang w:val="ru-RU" w:eastAsia="ko-KR"/>
        </w:rPr>
        <w:t>Чтобы с</w:t>
      </w:r>
      <w:r w:rsidR="0042511F">
        <w:rPr>
          <w:rFonts w:eastAsia="Gulim"/>
          <w:lang w:val="ru-RU" w:eastAsia="ko-KR"/>
        </w:rPr>
        <w:t>тать действительно ведущим поставщиком HVAC продукции, LG</w:t>
      </w:r>
      <w:r w:rsidR="000A4154" w:rsidRPr="00942236">
        <w:rPr>
          <w:rFonts w:eastAsia="Gulim"/>
          <w:lang w:val="ru-RU" w:eastAsia="ko-KR"/>
        </w:rPr>
        <w:t xml:space="preserve"> </w:t>
      </w:r>
      <w:r>
        <w:rPr>
          <w:rFonts w:eastAsia="Gulim"/>
          <w:lang w:val="ru-RU" w:eastAsia="ko-KR"/>
        </w:rPr>
        <w:t xml:space="preserve">реагирует на изменения в сфере строительства и трендов в области кондиционирования. Помимо </w:t>
      </w:r>
      <w:r>
        <w:rPr>
          <w:rFonts w:eastAsia="Gulim"/>
          <w:lang w:val="en-US" w:eastAsia="ko-KR"/>
        </w:rPr>
        <w:t>HVAC</w:t>
      </w:r>
      <w:r w:rsidRPr="002B0886">
        <w:rPr>
          <w:rFonts w:eastAsia="Gulim"/>
          <w:lang w:val="ru-RU" w:eastAsia="ko-KR"/>
        </w:rPr>
        <w:t xml:space="preserve"> </w:t>
      </w:r>
      <w:r>
        <w:rPr>
          <w:rFonts w:eastAsia="Gulim"/>
          <w:lang w:val="ru-RU" w:eastAsia="ko-KR"/>
        </w:rPr>
        <w:t xml:space="preserve">систем, </w:t>
      </w:r>
      <w:r>
        <w:rPr>
          <w:rFonts w:eastAsia="Gulim"/>
          <w:lang w:val="en-US" w:eastAsia="ko-KR"/>
        </w:rPr>
        <w:t>LG</w:t>
      </w:r>
      <w:r w:rsidRPr="002B0886">
        <w:rPr>
          <w:rFonts w:eastAsia="Gulim"/>
          <w:lang w:val="ru-RU" w:eastAsia="ko-KR"/>
        </w:rPr>
        <w:t xml:space="preserve"> </w:t>
      </w:r>
      <w:r>
        <w:rPr>
          <w:rFonts w:eastAsia="Gulim"/>
          <w:lang w:val="ru-RU" w:eastAsia="ko-KR"/>
        </w:rPr>
        <w:t xml:space="preserve">предлагает технологичные и уникальные решения в области централизованного управления системами автоматизации здания </w:t>
      </w:r>
      <w:r w:rsidRPr="002B0886">
        <w:rPr>
          <w:rFonts w:eastAsia="Gulim"/>
          <w:lang w:val="ru-RU" w:eastAsia="ko-KR"/>
        </w:rPr>
        <w:t>(</w:t>
      </w:r>
      <w:r>
        <w:rPr>
          <w:rFonts w:eastAsia="Gulim"/>
          <w:lang w:val="en-US" w:eastAsia="ko-KR"/>
        </w:rPr>
        <w:t>BECON</w:t>
      </w:r>
      <w:r w:rsidRPr="002B0886">
        <w:rPr>
          <w:rFonts w:eastAsia="Gulim"/>
          <w:lang w:val="ru-RU" w:eastAsia="ko-KR"/>
        </w:rPr>
        <w:t>).</w:t>
      </w:r>
      <w:r w:rsidR="000A4154" w:rsidRPr="00942236">
        <w:rPr>
          <w:rFonts w:eastAsia="Gulim" w:hint="eastAsia"/>
          <w:lang w:val="ru-RU" w:eastAsia="ko-KR"/>
        </w:rPr>
        <w:t xml:space="preserve"> </w:t>
      </w:r>
    </w:p>
    <w:p w:rsidR="000A4154" w:rsidRPr="00942236" w:rsidRDefault="000A4154" w:rsidP="000A4154">
      <w:pPr>
        <w:spacing w:line="360" w:lineRule="auto"/>
        <w:jc w:val="both"/>
        <w:rPr>
          <w:rFonts w:eastAsia="Gulim"/>
          <w:lang w:val="ru-RU" w:eastAsia="ko-KR"/>
        </w:rPr>
      </w:pPr>
    </w:p>
    <w:p w:rsidR="000A4154" w:rsidRPr="00942236" w:rsidRDefault="002B0886" w:rsidP="000A4154">
      <w:pPr>
        <w:spacing w:line="360" w:lineRule="auto"/>
        <w:jc w:val="both"/>
        <w:rPr>
          <w:rFonts w:eastAsia="Gulim"/>
          <w:lang w:val="ru-RU" w:eastAsia="ko-KR"/>
        </w:rPr>
      </w:pPr>
      <w:r>
        <w:rPr>
          <w:rFonts w:eastAsia="Gulim"/>
          <w:lang w:val="ru-RU" w:eastAsia="ko-KR"/>
        </w:rPr>
        <w:t xml:space="preserve">Традиционным флагманом коммерческого кондиционирования </w:t>
      </w:r>
      <w:r>
        <w:rPr>
          <w:rFonts w:eastAsia="Gulim"/>
          <w:lang w:val="en-US" w:eastAsia="ko-KR"/>
        </w:rPr>
        <w:t>LG</w:t>
      </w:r>
      <w:r w:rsidRPr="002B0886">
        <w:rPr>
          <w:rFonts w:eastAsia="Gulim"/>
          <w:lang w:val="ru-RU" w:eastAsia="ko-KR"/>
        </w:rPr>
        <w:t xml:space="preserve"> </w:t>
      </w:r>
      <w:r>
        <w:rPr>
          <w:rFonts w:eastAsia="Gulim"/>
          <w:lang w:val="ru-RU" w:eastAsia="ko-KR"/>
        </w:rPr>
        <w:t xml:space="preserve">выступает мультизональная система </w:t>
      </w:r>
      <w:r>
        <w:rPr>
          <w:rFonts w:eastAsia="Gulim"/>
          <w:lang w:val="en-US" w:eastAsia="ko-KR"/>
        </w:rPr>
        <w:t>Multi</w:t>
      </w:r>
      <w:r w:rsidRPr="002B0886">
        <w:rPr>
          <w:rFonts w:eastAsia="Gulim"/>
          <w:lang w:val="ru-RU" w:eastAsia="ko-KR"/>
        </w:rPr>
        <w:t xml:space="preserve"> </w:t>
      </w:r>
      <w:r>
        <w:rPr>
          <w:rFonts w:eastAsia="Gulim"/>
          <w:lang w:val="en-US" w:eastAsia="ko-KR"/>
        </w:rPr>
        <w:t>V</w:t>
      </w:r>
      <w:r w:rsidR="000A4154" w:rsidRPr="00942236">
        <w:rPr>
          <w:rFonts w:eastAsia="Gulim"/>
          <w:lang w:val="ru-RU" w:eastAsia="ko-KR"/>
        </w:rPr>
        <w:t>. Первые модели этой серии появились на рынке в 2004 году. С тех пор продукция постоянно усовершенствовалась по мере развития технологических возможностей компании. К моменту выхода Multi V IV в 2013 г</w:t>
      </w:r>
      <w:r w:rsidR="00124616">
        <w:rPr>
          <w:rFonts w:eastAsia="Gulim"/>
          <w:lang w:val="ru-RU" w:eastAsia="ko-KR"/>
        </w:rPr>
        <w:t xml:space="preserve">оду, в модели данной серии была существенно доработана конструкция, особенно элементы, влияющие на потери энергии. Так, в частности, была добавлена функция принудительного возврата масла, изменяемый поток хладагента, система интеллектуального мониторинга уровня масла, увеличена полезная площадь теплообменников и другие возможности, которые теперь являются визитной карточкой </w:t>
      </w:r>
      <w:r w:rsidR="00124616">
        <w:rPr>
          <w:rFonts w:eastAsia="Gulim"/>
          <w:lang w:val="en-US" w:eastAsia="ko-KR"/>
        </w:rPr>
        <w:t>Multi</w:t>
      </w:r>
      <w:r w:rsidR="00124616" w:rsidRPr="00124616">
        <w:rPr>
          <w:rFonts w:eastAsia="Gulim"/>
          <w:lang w:val="ru-RU" w:eastAsia="ko-KR"/>
        </w:rPr>
        <w:t xml:space="preserve"> </w:t>
      </w:r>
      <w:r w:rsidR="00124616">
        <w:rPr>
          <w:rFonts w:eastAsia="Gulim"/>
          <w:lang w:val="en-US" w:eastAsia="ko-KR"/>
        </w:rPr>
        <w:t>V</w:t>
      </w:r>
      <w:r w:rsidR="00124616" w:rsidRPr="00124616">
        <w:rPr>
          <w:rFonts w:eastAsia="Gulim"/>
          <w:lang w:val="ru-RU" w:eastAsia="ko-KR"/>
        </w:rPr>
        <w:t>.</w:t>
      </w:r>
    </w:p>
    <w:p w:rsidR="000A4154" w:rsidRPr="00942236" w:rsidRDefault="000A4154" w:rsidP="000A4154">
      <w:pPr>
        <w:spacing w:line="360" w:lineRule="auto"/>
        <w:jc w:val="both"/>
        <w:rPr>
          <w:rFonts w:eastAsia="Gulim"/>
          <w:lang w:val="ru-RU" w:eastAsia="ko-KR"/>
        </w:rPr>
      </w:pPr>
    </w:p>
    <w:p w:rsidR="00124616" w:rsidRPr="00124616" w:rsidRDefault="00173BD5" w:rsidP="000A4154">
      <w:pPr>
        <w:spacing w:line="360" w:lineRule="auto"/>
        <w:jc w:val="both"/>
        <w:rPr>
          <w:rFonts w:eastAsia="Gulim"/>
          <w:lang w:val="ru-RU" w:eastAsia="ko-KR"/>
        </w:rPr>
      </w:pPr>
      <w:proofErr w:type="gramStart"/>
      <w:r>
        <w:rPr>
          <w:rFonts w:eastAsia="Gulim"/>
          <w:lang w:val="en-US" w:eastAsia="ko-KR"/>
        </w:rPr>
        <w:t>LG</w:t>
      </w:r>
      <w:r w:rsidR="00124616">
        <w:rPr>
          <w:rFonts w:eastAsia="Gulim"/>
          <w:lang w:val="ru-RU" w:eastAsia="ko-KR"/>
        </w:rPr>
        <w:t xml:space="preserve"> оперативно реагирует на требования рынка.</w:t>
      </w:r>
      <w:proofErr w:type="gramEnd"/>
      <w:r w:rsidR="00124616">
        <w:rPr>
          <w:rFonts w:eastAsia="Gulim"/>
          <w:lang w:val="ru-RU" w:eastAsia="ko-KR"/>
        </w:rPr>
        <w:t xml:space="preserve"> Так, в 2015 году была выпущена специальная серия </w:t>
      </w:r>
      <w:r w:rsidR="00124616">
        <w:rPr>
          <w:rFonts w:eastAsia="Gulim"/>
          <w:lang w:val="en-US" w:eastAsia="ko-KR"/>
        </w:rPr>
        <w:t>Multi</w:t>
      </w:r>
      <w:r w:rsidR="00124616" w:rsidRPr="00124616">
        <w:rPr>
          <w:rFonts w:eastAsia="Gulim"/>
          <w:lang w:val="ru-RU" w:eastAsia="ko-KR"/>
        </w:rPr>
        <w:t xml:space="preserve"> </w:t>
      </w:r>
      <w:r w:rsidR="00124616">
        <w:rPr>
          <w:rFonts w:eastAsia="Gulim"/>
          <w:lang w:val="en-US" w:eastAsia="ko-KR"/>
        </w:rPr>
        <w:t>V</w:t>
      </w:r>
      <w:r w:rsidR="00124616" w:rsidRPr="00124616">
        <w:rPr>
          <w:rFonts w:eastAsia="Gulim"/>
          <w:lang w:val="ru-RU" w:eastAsia="ko-KR"/>
        </w:rPr>
        <w:t xml:space="preserve"> </w:t>
      </w:r>
      <w:r w:rsidR="00124616">
        <w:rPr>
          <w:rFonts w:eastAsia="Gulim"/>
          <w:lang w:val="en-US" w:eastAsia="ko-KR"/>
        </w:rPr>
        <w:t>IV</w:t>
      </w:r>
      <w:r w:rsidR="00124616" w:rsidRPr="00124616">
        <w:rPr>
          <w:rFonts w:eastAsia="Gulim"/>
          <w:lang w:val="ru-RU" w:eastAsia="ko-KR"/>
        </w:rPr>
        <w:t xml:space="preserve"> </w:t>
      </w:r>
      <w:r w:rsidR="00124616">
        <w:rPr>
          <w:rFonts w:eastAsia="Gulim"/>
          <w:lang w:val="en-US" w:eastAsia="ko-KR"/>
        </w:rPr>
        <w:t>Corrosion</w:t>
      </w:r>
      <w:r w:rsidR="00124616" w:rsidRPr="00124616">
        <w:rPr>
          <w:rFonts w:eastAsia="Gulim"/>
          <w:lang w:val="ru-RU" w:eastAsia="ko-KR"/>
        </w:rPr>
        <w:t xml:space="preserve"> </w:t>
      </w:r>
      <w:r w:rsidR="00124616">
        <w:rPr>
          <w:rFonts w:eastAsia="Gulim"/>
          <w:lang w:val="en-US" w:eastAsia="ko-KR"/>
        </w:rPr>
        <w:t>Resistance</w:t>
      </w:r>
      <w:r w:rsidR="00124616" w:rsidRPr="00124616">
        <w:rPr>
          <w:rFonts w:eastAsia="Gulim"/>
          <w:lang w:val="ru-RU" w:eastAsia="ko-KR"/>
        </w:rPr>
        <w:t xml:space="preserve">, </w:t>
      </w:r>
      <w:r w:rsidR="00124616">
        <w:rPr>
          <w:rFonts w:eastAsia="Gulim"/>
          <w:lang w:val="ru-RU" w:eastAsia="ko-KR"/>
        </w:rPr>
        <w:t>предназначенная для использования в местах с повышенным содержанием солей, суровыми климатическими условиями и повышенной влажностью воздуха.</w:t>
      </w:r>
    </w:p>
    <w:p w:rsidR="000A4154" w:rsidRPr="00942236" w:rsidRDefault="007603A7" w:rsidP="000A4154">
      <w:pPr>
        <w:spacing w:line="360" w:lineRule="auto"/>
        <w:jc w:val="both"/>
        <w:rPr>
          <w:rFonts w:eastAsia="Gulim"/>
          <w:lang w:val="ru-RU" w:eastAsia="ko-KR"/>
        </w:rPr>
      </w:pPr>
      <w:r>
        <w:rPr>
          <w:rFonts w:eastAsia="Gulim"/>
          <w:lang w:val="ru-RU" w:eastAsia="ko-KR"/>
        </w:rPr>
        <w:t>В зависимости от спецификаций и требований местных электросете</w:t>
      </w:r>
      <w:r w:rsidR="00BB5B87">
        <w:rPr>
          <w:rFonts w:eastAsia="Gulim"/>
          <w:lang w:val="ru-RU" w:eastAsia="ko-KR"/>
        </w:rPr>
        <w:t>й, были произведены масштабные</w:t>
      </w:r>
      <w:r>
        <w:rPr>
          <w:rFonts w:eastAsia="Gulim"/>
          <w:lang w:val="ru-RU" w:eastAsia="ko-KR"/>
        </w:rPr>
        <w:t xml:space="preserve"> технические доработки, что позволило </w:t>
      </w:r>
      <w:r w:rsidR="009879D6">
        <w:rPr>
          <w:rFonts w:eastAsia="Gulim"/>
          <w:lang w:val="ru-RU" w:eastAsia="ko-KR"/>
        </w:rPr>
        <w:t>значительно скоратить количеств</w:t>
      </w:r>
      <w:r w:rsidR="00BB446D">
        <w:rPr>
          <w:rFonts w:eastAsia="Gulim"/>
          <w:lang w:val="ru-RU" w:eastAsia="ko-KR"/>
        </w:rPr>
        <w:t>о дополнительных устройств (нап</w:t>
      </w:r>
      <w:r w:rsidR="009879D6">
        <w:rPr>
          <w:rFonts w:eastAsia="Gulim"/>
          <w:lang w:val="ru-RU" w:eastAsia="ko-KR"/>
        </w:rPr>
        <w:t xml:space="preserve">ример, трасформаторов) </w:t>
      </w:r>
      <w:r w:rsidR="000A4154" w:rsidRPr="00942236">
        <w:rPr>
          <w:rFonts w:eastAsia="Gulim"/>
          <w:lang w:val="ru-RU" w:eastAsia="ko-KR"/>
        </w:rPr>
        <w:t>Н</w:t>
      </w:r>
      <w:r w:rsidR="00BB5B87">
        <w:rPr>
          <w:rFonts w:eastAsia="Gulim"/>
          <w:lang w:val="ru-RU" w:eastAsia="ko-KR"/>
        </w:rPr>
        <w:t xml:space="preserve">едавно на </w:t>
      </w:r>
      <w:r w:rsidR="009879D6">
        <w:rPr>
          <w:rFonts w:eastAsia="Gulim"/>
          <w:lang w:val="ru-RU" w:eastAsia="ko-KR"/>
        </w:rPr>
        <w:t>рынок</w:t>
      </w:r>
      <w:r w:rsidR="00BB5B87">
        <w:rPr>
          <w:rFonts w:eastAsia="Gulim"/>
          <w:lang w:val="ru-RU" w:eastAsia="ko-KR"/>
        </w:rPr>
        <w:t xml:space="preserve"> Канады</w:t>
      </w:r>
      <w:r w:rsidR="000A4154" w:rsidRPr="00942236">
        <w:rPr>
          <w:rFonts w:eastAsia="Gulim"/>
          <w:lang w:val="ru-RU" w:eastAsia="ko-KR"/>
        </w:rPr>
        <w:t xml:space="preserve"> впервые был </w:t>
      </w:r>
      <w:r w:rsidR="009879D6">
        <w:rPr>
          <w:rFonts w:eastAsia="Gulim"/>
          <w:lang w:val="ru-RU" w:eastAsia="ko-KR"/>
        </w:rPr>
        <w:t>выпущен</w:t>
      </w:r>
      <w:r w:rsidR="0042511F">
        <w:rPr>
          <w:rFonts w:eastAsia="Gulim"/>
          <w:lang w:val="ru-RU" w:eastAsia="ko-KR"/>
        </w:rPr>
        <w:t xml:space="preserve">  кондиционер мощностью 575Вт, адаптированный</w:t>
      </w:r>
      <w:r w:rsidR="00BB5B87">
        <w:rPr>
          <w:rFonts w:eastAsia="Gulim"/>
          <w:lang w:val="ru-RU" w:eastAsia="ko-KR"/>
        </w:rPr>
        <w:t xml:space="preserve"> под напряжение в местных сетях</w:t>
      </w:r>
      <w:r w:rsidR="00A6622C">
        <w:rPr>
          <w:rFonts w:eastAsia="Gulim"/>
          <w:lang w:val="ru-RU" w:eastAsia="ko-KR"/>
        </w:rPr>
        <w:t xml:space="preserve">. </w:t>
      </w:r>
      <w:r w:rsidR="009879D6" w:rsidRPr="00BB5B87">
        <w:rPr>
          <w:rFonts w:eastAsia="Gulim"/>
          <w:lang w:val="ru-RU" w:eastAsia="ko-KR"/>
        </w:rPr>
        <w:t>Благодаря этому</w:t>
      </w:r>
      <w:r w:rsidR="000A4154" w:rsidRPr="00BB5B87">
        <w:rPr>
          <w:rFonts w:eastAsia="Gulim"/>
          <w:lang w:val="ru-RU" w:eastAsia="ko-KR"/>
        </w:rPr>
        <w:t>, стоимость установки и содержания</w:t>
      </w:r>
      <w:r w:rsidR="0089192E">
        <w:rPr>
          <w:rFonts w:eastAsia="Gulim"/>
          <w:lang w:val="ru-RU" w:eastAsia="ko-KR"/>
        </w:rPr>
        <w:t xml:space="preserve"> были существенно</w:t>
      </w:r>
      <w:r w:rsidR="00A6622C" w:rsidRPr="00BB5B87">
        <w:rPr>
          <w:rFonts w:eastAsia="Gulim"/>
          <w:lang w:val="ru-RU" w:eastAsia="ko-KR"/>
        </w:rPr>
        <w:t xml:space="preserve"> снижены</w:t>
      </w:r>
      <w:r w:rsidR="00BB5B87" w:rsidRPr="00BB5B87">
        <w:rPr>
          <w:rFonts w:eastAsia="Gulim"/>
          <w:lang w:val="ru-RU" w:eastAsia="ko-KR"/>
        </w:rPr>
        <w:t xml:space="preserve"> и  комплекс стал </w:t>
      </w:r>
      <w:r w:rsidR="00BB5B87" w:rsidRPr="00BB5B87">
        <w:rPr>
          <w:rFonts w:eastAsia="Gulim"/>
          <w:lang w:val="ru-RU" w:eastAsia="ko-KR"/>
        </w:rPr>
        <w:lastRenderedPageBreak/>
        <w:t>занимать</w:t>
      </w:r>
      <w:r w:rsidR="0089192E">
        <w:rPr>
          <w:rFonts w:eastAsia="Gulim"/>
          <w:lang w:val="ru-RU" w:eastAsia="ko-KR"/>
        </w:rPr>
        <w:t xml:space="preserve"> гораздо</w:t>
      </w:r>
      <w:r w:rsidR="0089192E" w:rsidRPr="0089192E">
        <w:rPr>
          <w:rFonts w:eastAsia="Gulim"/>
          <w:lang w:val="ru-RU" w:eastAsia="ko-KR"/>
        </w:rPr>
        <w:t xml:space="preserve"> </w:t>
      </w:r>
      <w:r w:rsidR="009879D6" w:rsidRPr="00BB5B87">
        <w:rPr>
          <w:rFonts w:eastAsia="Gulim"/>
          <w:lang w:val="ru-RU" w:eastAsia="ko-KR"/>
        </w:rPr>
        <w:t xml:space="preserve">меньше места. </w:t>
      </w:r>
      <w:r w:rsidR="000A4154" w:rsidRPr="00BB5B87">
        <w:rPr>
          <w:rFonts w:eastAsia="Gulim"/>
          <w:lang w:val="ru-RU" w:eastAsia="ko-KR"/>
        </w:rPr>
        <w:t xml:space="preserve"> Дополнительно, в</w:t>
      </w:r>
      <w:r w:rsidR="00A6622C" w:rsidRPr="00BB5B87">
        <w:rPr>
          <w:rFonts w:eastAsia="Gulim"/>
          <w:lang w:val="ru-RU" w:eastAsia="ko-KR"/>
        </w:rPr>
        <w:t>ерсия Multi V</w:t>
      </w:r>
      <w:r w:rsidR="00A6622C">
        <w:rPr>
          <w:rFonts w:eastAsia="Gulim"/>
          <w:lang w:val="ru-RU" w:eastAsia="ko-KR"/>
        </w:rPr>
        <w:t xml:space="preserve"> IV была доработана</w:t>
      </w:r>
      <w:r w:rsidR="000E4520">
        <w:rPr>
          <w:rFonts w:eastAsia="Gulim"/>
          <w:lang w:val="ru-RU" w:eastAsia="ko-KR"/>
        </w:rPr>
        <w:t xml:space="preserve"> и</w:t>
      </w:r>
      <w:r w:rsidR="009879D6">
        <w:rPr>
          <w:rFonts w:eastAsia="Gulim"/>
          <w:lang w:val="ru-RU" w:eastAsia="ko-KR"/>
        </w:rPr>
        <w:t xml:space="preserve"> для использования</w:t>
      </w:r>
      <w:r w:rsidR="000A4154" w:rsidRPr="00942236">
        <w:rPr>
          <w:rFonts w:eastAsia="Gulim"/>
          <w:lang w:val="ru-RU" w:eastAsia="ko-KR"/>
        </w:rPr>
        <w:t xml:space="preserve"> при температ</w:t>
      </w:r>
      <w:r w:rsidR="00A6622C">
        <w:rPr>
          <w:rFonts w:eastAsia="Gulim"/>
          <w:lang w:val="ru-RU" w:eastAsia="ko-KR"/>
        </w:rPr>
        <w:t xml:space="preserve">уре до 54°C, что оптимально </w:t>
      </w:r>
      <w:r w:rsidR="000A4154" w:rsidRPr="00942236">
        <w:rPr>
          <w:rFonts w:eastAsia="Gulim"/>
          <w:lang w:val="ru-RU" w:eastAsia="ko-KR"/>
        </w:rPr>
        <w:t xml:space="preserve">для </w:t>
      </w:r>
      <w:r w:rsidR="00A6622C">
        <w:rPr>
          <w:rFonts w:eastAsia="Gulim"/>
          <w:lang w:val="ru-RU" w:eastAsia="ko-KR"/>
        </w:rPr>
        <w:t xml:space="preserve">работы в климатических условиях </w:t>
      </w:r>
      <w:r w:rsidR="00BB446D">
        <w:rPr>
          <w:rFonts w:eastAsia="Gulim"/>
          <w:lang w:val="ru-RU" w:eastAsia="ko-KR"/>
        </w:rPr>
        <w:t>Ближне</w:t>
      </w:r>
      <w:r w:rsidR="000A4154" w:rsidRPr="00942236">
        <w:rPr>
          <w:rFonts w:eastAsia="Gulim"/>
          <w:lang w:val="ru-RU" w:eastAsia="ko-KR"/>
        </w:rPr>
        <w:t xml:space="preserve">го Востока и северной Африки. </w:t>
      </w:r>
    </w:p>
    <w:p w:rsidR="000A4154" w:rsidRPr="0022428C" w:rsidRDefault="000A4154" w:rsidP="000A4154">
      <w:pPr>
        <w:spacing w:line="360" w:lineRule="auto"/>
        <w:jc w:val="both"/>
        <w:rPr>
          <w:rFonts w:eastAsia="Gulim"/>
          <w:lang w:val="en-US" w:eastAsia="ko-KR"/>
        </w:rPr>
      </w:pPr>
    </w:p>
    <w:p w:rsidR="000A4154" w:rsidRPr="00942236" w:rsidRDefault="000A4154" w:rsidP="000A4154">
      <w:pPr>
        <w:spacing w:line="360" w:lineRule="auto"/>
        <w:jc w:val="both"/>
        <w:rPr>
          <w:rFonts w:eastAsia="Gulim"/>
          <w:lang w:val="ru-RU" w:eastAsia="ko-KR"/>
        </w:rPr>
      </w:pPr>
      <w:r w:rsidRPr="00942236">
        <w:rPr>
          <w:rFonts w:eastAsia="Gulim"/>
          <w:lang w:val="ru-RU" w:eastAsia="ko-KR"/>
        </w:rPr>
        <w:t xml:space="preserve">Адаптируемость моделей Multi V </w:t>
      </w:r>
      <w:r>
        <w:rPr>
          <w:rFonts w:eastAsia="Gulim"/>
          <w:lang w:val="ru-RU" w:eastAsia="ko-KR"/>
        </w:rPr>
        <w:t>подтверждается</w:t>
      </w:r>
      <w:r w:rsidRPr="00942236">
        <w:rPr>
          <w:rFonts w:eastAsia="Gulim"/>
          <w:lang w:val="ru-RU" w:eastAsia="ko-KR"/>
        </w:rPr>
        <w:t xml:space="preserve"> клиентами по всему миру с различными, порой весьма непростыми, условиями по установке систем кондиционирования. Один из крупнейших французских концернов, Bouygues group, остановила свой выбор на LG, потому что в их головном офисе требовалась  система с переменным расходом хладреагента, охлаждаемая водой. В России, в городке для спортсменов – участников Универсиады 2013 года было необходимо установить энергоэффективную систему, которая бы оказывала минимальный</w:t>
      </w:r>
      <w:r>
        <w:rPr>
          <w:rFonts w:eastAsia="Gulim"/>
          <w:lang w:val="ru-RU" w:eastAsia="ko-KR"/>
        </w:rPr>
        <w:t xml:space="preserve"> вред окружающей среде. Недавно</w:t>
      </w:r>
      <w:r w:rsidRPr="00942236">
        <w:rPr>
          <w:rFonts w:eastAsia="Gulim"/>
          <w:lang w:val="ru-RU" w:eastAsia="ko-KR"/>
        </w:rPr>
        <w:t xml:space="preserve"> в </w:t>
      </w:r>
      <w:r w:rsidR="006F250D">
        <w:rPr>
          <w:rFonts w:eastAsia="Gulim"/>
          <w:lang w:val="ru-RU" w:eastAsia="ko-KR"/>
        </w:rPr>
        <w:t xml:space="preserve">бразильском городе Куритаба была удовлетворена </w:t>
      </w:r>
      <w:r w:rsidRPr="00942236">
        <w:rPr>
          <w:rFonts w:eastAsia="Gulim"/>
          <w:lang w:val="ru-RU" w:eastAsia="ko-KR"/>
        </w:rPr>
        <w:t xml:space="preserve"> необходимость эффективного кондиционирования частей Arena da Baixada</w:t>
      </w:r>
      <w:r w:rsidR="006F250D">
        <w:rPr>
          <w:rFonts w:eastAsia="Gulim"/>
          <w:lang w:val="ru-RU" w:eastAsia="ko-KR"/>
        </w:rPr>
        <w:t xml:space="preserve"> - </w:t>
      </w:r>
      <w:r w:rsidRPr="00942236">
        <w:rPr>
          <w:rFonts w:eastAsia="Gulim"/>
          <w:lang w:val="ru-RU" w:eastAsia="ko-KR"/>
        </w:rPr>
        <w:t xml:space="preserve">стадиона, на котором проходили игры Чемпионата мира по футболу 2014 года, при этом соблюдая стандарты энергоэффективности. В Иранском Aseman Nama, самом большом планетариуме на Ближнем Востоке, </w:t>
      </w:r>
      <w:r>
        <w:rPr>
          <w:rFonts w:eastAsia="Gulim"/>
          <w:lang w:val="ru-RU" w:eastAsia="ko-KR"/>
        </w:rPr>
        <w:t>требовалась</w:t>
      </w:r>
      <w:r w:rsidRPr="00942236">
        <w:rPr>
          <w:rFonts w:eastAsia="Gulim"/>
          <w:lang w:val="ru-RU" w:eastAsia="ko-KR"/>
        </w:rPr>
        <w:t xml:space="preserve"> система, которая могла бы быть установлена в круглом помещении. Во всех указанных слу</w:t>
      </w:r>
      <w:r>
        <w:rPr>
          <w:rFonts w:eastAsia="Gulim"/>
          <w:lang w:val="ru-RU" w:eastAsia="ko-KR"/>
        </w:rPr>
        <w:t>ч</w:t>
      </w:r>
      <w:r w:rsidRPr="00942236">
        <w:rPr>
          <w:rFonts w:eastAsia="Gulim"/>
          <w:lang w:val="ru-RU" w:eastAsia="ko-KR"/>
        </w:rPr>
        <w:t xml:space="preserve">аях и во многих других по всему миру были выбраны </w:t>
      </w:r>
      <w:r w:rsidR="00124616">
        <w:rPr>
          <w:rFonts w:eastAsia="Gulim"/>
          <w:lang w:val="ru-RU" w:eastAsia="ko-KR"/>
        </w:rPr>
        <w:t xml:space="preserve">системы </w:t>
      </w:r>
      <w:r w:rsidR="00124616">
        <w:rPr>
          <w:rFonts w:eastAsia="Gulim"/>
          <w:lang w:val="en-US" w:eastAsia="ko-KR"/>
        </w:rPr>
        <w:t>Multi</w:t>
      </w:r>
      <w:r w:rsidR="00124616" w:rsidRPr="00124616">
        <w:rPr>
          <w:rFonts w:eastAsia="Gulim"/>
          <w:lang w:val="ru-RU" w:eastAsia="ko-KR"/>
        </w:rPr>
        <w:t xml:space="preserve"> </w:t>
      </w:r>
      <w:r w:rsidR="00124616">
        <w:rPr>
          <w:rFonts w:eastAsia="Gulim"/>
          <w:lang w:val="en-US" w:eastAsia="ko-KR"/>
        </w:rPr>
        <w:t>V</w:t>
      </w:r>
      <w:r w:rsidR="00124616">
        <w:rPr>
          <w:rFonts w:eastAsia="Gulim"/>
          <w:lang w:val="ru-RU" w:eastAsia="ko-KR"/>
        </w:rPr>
        <w:t>, именно потому, что данное оборудование отвечает всем требованиям заказчика в любой точке планеты.</w:t>
      </w:r>
      <w:r w:rsidRPr="00942236">
        <w:rPr>
          <w:rFonts w:eastAsia="Gulim"/>
          <w:lang w:val="ru-RU" w:eastAsia="ko-KR"/>
        </w:rPr>
        <w:t xml:space="preserve"> </w:t>
      </w:r>
    </w:p>
    <w:p w:rsidR="000A4154" w:rsidRPr="00942236" w:rsidRDefault="000A4154" w:rsidP="000A4154">
      <w:pPr>
        <w:spacing w:line="360" w:lineRule="auto"/>
        <w:jc w:val="both"/>
        <w:rPr>
          <w:rFonts w:eastAsia="Gulim"/>
          <w:lang w:val="ru-RU" w:eastAsia="ko-KR"/>
        </w:rPr>
      </w:pPr>
    </w:p>
    <w:p w:rsidR="000A4154" w:rsidRPr="00942236" w:rsidRDefault="000A4154" w:rsidP="000A4154">
      <w:pPr>
        <w:suppressAutoHyphens w:val="0"/>
        <w:autoSpaceDE w:val="0"/>
        <w:autoSpaceDN w:val="0"/>
        <w:spacing w:line="360" w:lineRule="auto"/>
        <w:jc w:val="both"/>
        <w:rPr>
          <w:rFonts w:eastAsia="Dotum"/>
          <w:bCs/>
          <w:lang w:val="ru-RU" w:eastAsia="ko-KR"/>
        </w:rPr>
      </w:pPr>
      <w:r w:rsidRPr="00942236">
        <w:rPr>
          <w:rFonts w:eastAsia="Gulim"/>
          <w:lang w:val="ru-RU" w:eastAsia="ko-KR"/>
        </w:rPr>
        <w:t xml:space="preserve">Если системы </w:t>
      </w:r>
      <w:r w:rsidRPr="00942236">
        <w:rPr>
          <w:rFonts w:eastAsia="Gulim" w:hint="eastAsia"/>
          <w:lang w:val="ru-RU" w:eastAsia="ko-KR"/>
        </w:rPr>
        <w:t>VRF</w:t>
      </w:r>
      <w:r w:rsidRPr="00942236">
        <w:rPr>
          <w:rFonts w:eastAsia="Gulim"/>
          <w:lang w:val="ru-RU" w:eastAsia="ko-KR"/>
        </w:rPr>
        <w:t xml:space="preserve">, как и Multi V обычно подходят для установки в средних и больших помещениях, холодильные </w:t>
      </w:r>
      <w:r w:rsidR="00124616">
        <w:rPr>
          <w:rFonts w:eastAsia="Gulim"/>
          <w:lang w:val="ru-RU" w:eastAsia="ko-KR"/>
        </w:rPr>
        <w:t>машины</w:t>
      </w:r>
      <w:r w:rsidRPr="00942236">
        <w:rPr>
          <w:rFonts w:eastAsia="Gulim"/>
          <w:lang w:val="ru-RU" w:eastAsia="ko-KR"/>
        </w:rPr>
        <w:t xml:space="preserve"> необходимы при больших площадях с огромными открытыми пространствами. Чтобы справиться с подобными задачами, LG создала </w:t>
      </w:r>
      <w:r w:rsidR="00124616">
        <w:rPr>
          <w:rFonts w:eastAsia="Gulim"/>
          <w:lang w:val="ru-RU" w:eastAsia="ko-KR"/>
        </w:rPr>
        <w:t>отдельное</w:t>
      </w:r>
      <w:r w:rsidRPr="00942236">
        <w:rPr>
          <w:rFonts w:eastAsia="Gulim"/>
          <w:lang w:val="ru-RU" w:eastAsia="ko-KR"/>
        </w:rPr>
        <w:t xml:space="preserve"> подразделение по производству и</w:t>
      </w:r>
      <w:r w:rsidR="00124616">
        <w:rPr>
          <w:rFonts w:eastAsia="Gulim"/>
          <w:lang w:val="ru-RU" w:eastAsia="ko-KR"/>
        </w:rPr>
        <w:t xml:space="preserve"> продаже различных холодильных машин для таких объектов</w:t>
      </w:r>
      <w:r w:rsidRPr="00942236">
        <w:rPr>
          <w:rFonts w:eastAsia="Gulim"/>
          <w:lang w:val="ru-RU" w:eastAsia="ko-KR"/>
        </w:rPr>
        <w:t xml:space="preserve">, как электростанции, объекты районого холодоснабжения и коммерческие помещения, при этом пользуясь повышенным спросом на рынках Ближенго Востока и в других регионах Азии, включая Китай. </w:t>
      </w:r>
      <w:r w:rsidRPr="00942236">
        <w:rPr>
          <w:rFonts w:eastAsia="Malgun Gothic"/>
          <w:lang w:val="ru-RU" w:eastAsia="ko-KR"/>
        </w:rPr>
        <w:t>Качество является главным приоритетом, поэтому LG инвестировала средства в систему контроля за качеством</w:t>
      </w:r>
      <w:r w:rsidR="00124616">
        <w:rPr>
          <w:rFonts w:eastAsia="Malgun Gothic"/>
          <w:lang w:val="ru-RU" w:eastAsia="ko-KR"/>
        </w:rPr>
        <w:t xml:space="preserve"> производства</w:t>
      </w:r>
      <w:r w:rsidRPr="00942236">
        <w:rPr>
          <w:rFonts w:eastAsia="Malgun Gothic"/>
          <w:lang w:val="ru-RU" w:eastAsia="ko-KR"/>
        </w:rPr>
        <w:t xml:space="preserve"> мирового уровня, которые могут проводить одновременные тесты различной продукции. </w:t>
      </w:r>
      <w:r w:rsidRPr="00942236">
        <w:rPr>
          <w:rFonts w:eastAsia="Malgun Gothic"/>
          <w:lang w:val="ru-RU" w:eastAsia="ko-KR"/>
        </w:rPr>
        <w:lastRenderedPageBreak/>
        <w:t xml:space="preserve">Дополнительно, холодильные установки LG  были одобрены и сертифицированными такими международными организациями, как </w:t>
      </w:r>
      <w:r w:rsidRPr="00942236">
        <w:rPr>
          <w:rFonts w:eastAsia="Dotum"/>
          <w:bCs/>
          <w:lang w:val="ru-RU" w:eastAsia="ko-KR"/>
        </w:rPr>
        <w:t>AHRI, а также</w:t>
      </w:r>
      <w:r w:rsidRPr="00942236">
        <w:rPr>
          <w:rFonts w:eastAsia="Dotum" w:hint="eastAsia"/>
          <w:bCs/>
          <w:lang w:val="ru-RU" w:eastAsia="ko-KR"/>
        </w:rPr>
        <w:t xml:space="preserve">s ETL(UL), ISO 9001, ASME </w:t>
      </w:r>
      <w:r w:rsidRPr="00942236">
        <w:rPr>
          <w:rFonts w:eastAsia="Dotum" w:hint="eastAsia"/>
          <w:bCs/>
          <w:lang w:val="ru-RU" w:eastAsia="ko-KR"/>
        </w:rPr>
        <w:t>и</w:t>
      </w:r>
      <w:r w:rsidRPr="00942236">
        <w:rPr>
          <w:rFonts w:eastAsia="Dotum" w:hint="eastAsia"/>
          <w:bCs/>
          <w:lang w:val="ru-RU" w:eastAsia="ko-KR"/>
        </w:rPr>
        <w:t xml:space="preserve"> ETL.  </w:t>
      </w:r>
      <w:r w:rsidR="00124616" w:rsidRPr="00124616">
        <w:rPr>
          <w:rFonts w:eastAsia="Malgun Gothic"/>
          <w:lang w:val="ru-RU" w:eastAsia="ko-KR"/>
        </w:rPr>
        <w:t>Все оборудование разрабатывается в Южной Корее и имеет сертификацию таможенного союза ЕАС.</w:t>
      </w:r>
    </w:p>
    <w:p w:rsidR="000A4154" w:rsidRPr="0022428C" w:rsidRDefault="000A4154" w:rsidP="000A4154">
      <w:pPr>
        <w:spacing w:line="360" w:lineRule="auto"/>
        <w:jc w:val="both"/>
        <w:rPr>
          <w:rFonts w:eastAsia="Gulim"/>
          <w:lang w:val="en-US" w:eastAsia="ko-KR"/>
        </w:rPr>
      </w:pPr>
    </w:p>
    <w:p w:rsidR="000A4154" w:rsidRPr="00942236" w:rsidRDefault="000A4154" w:rsidP="000A4154">
      <w:pPr>
        <w:spacing w:line="360" w:lineRule="auto"/>
        <w:jc w:val="both"/>
        <w:rPr>
          <w:rFonts w:eastAsia="Malgun Gothic"/>
          <w:lang w:val="ru-RU" w:eastAsia="ko-KR"/>
        </w:rPr>
      </w:pPr>
      <w:r w:rsidRPr="00942236">
        <w:rPr>
          <w:rFonts w:eastAsia="Dotum"/>
          <w:bCs/>
          <w:lang w:val="ru-RU" w:eastAsia="ko-KR"/>
        </w:rPr>
        <w:t xml:space="preserve">Системы </w:t>
      </w:r>
      <w:r w:rsidRPr="00942236">
        <w:rPr>
          <w:rFonts w:eastAsia="Gulim"/>
          <w:lang w:val="ru-RU" w:eastAsia="ko-KR"/>
        </w:rPr>
        <w:t>управления энергопотреблением в зданиях (</w:t>
      </w:r>
      <w:r w:rsidRPr="00942236">
        <w:rPr>
          <w:rFonts w:eastAsia="Dotum"/>
          <w:bCs/>
          <w:lang w:val="ru-RU" w:eastAsia="ko-KR"/>
        </w:rPr>
        <w:t>BECO</w:t>
      </w:r>
      <w:r w:rsidRPr="00942236">
        <w:rPr>
          <w:rFonts w:eastAsia="Dotum" w:hint="eastAsia"/>
          <w:bCs/>
          <w:lang w:val="ru-RU" w:eastAsia="ko-KR"/>
        </w:rPr>
        <w:t>N</w:t>
      </w:r>
      <w:r w:rsidRPr="00942236">
        <w:rPr>
          <w:rFonts w:eastAsia="Dotum"/>
          <w:bCs/>
          <w:lang w:val="ru-RU" w:eastAsia="ko-KR"/>
        </w:rPr>
        <w:t>) эффективно управляют всей HVAC системой з</w:t>
      </w:r>
      <w:r>
        <w:rPr>
          <w:rFonts w:eastAsia="Dotum"/>
          <w:bCs/>
          <w:lang w:val="ru-RU" w:eastAsia="ko-KR"/>
        </w:rPr>
        <w:t>дания в полном объеме. За счет</w:t>
      </w:r>
      <w:r w:rsidRPr="00942236">
        <w:rPr>
          <w:rFonts w:eastAsia="Dotum"/>
          <w:bCs/>
          <w:lang w:val="ru-RU" w:eastAsia="ko-KR"/>
        </w:rPr>
        <w:t xml:space="preserve"> п</w:t>
      </w:r>
      <w:r>
        <w:rPr>
          <w:rFonts w:eastAsia="Dotum"/>
          <w:bCs/>
          <w:lang w:val="ru-RU" w:eastAsia="ko-KR"/>
        </w:rPr>
        <w:t>ростого дизайна и удобного интерфейса</w:t>
      </w:r>
      <w:r w:rsidRPr="00942236">
        <w:rPr>
          <w:rFonts w:eastAsia="Dotum"/>
          <w:bCs/>
          <w:lang w:val="ru-RU" w:eastAsia="ko-KR"/>
        </w:rPr>
        <w:t xml:space="preserve">, пользователи могут быстро определять состояние их систем с помощью одного взгляда или через функцию </w:t>
      </w:r>
      <w:r w:rsidRPr="00942236">
        <w:rPr>
          <w:rFonts w:eastAsia="Dotum" w:hint="eastAsia"/>
          <w:bCs/>
          <w:lang w:val="ru-RU" w:eastAsia="ko-KR"/>
        </w:rPr>
        <w:t>Visual Navigation Report Schedule</w:t>
      </w:r>
      <w:r w:rsidRPr="00942236">
        <w:rPr>
          <w:rFonts w:eastAsia="Dotum"/>
          <w:bCs/>
          <w:lang w:val="ru-RU" w:eastAsia="ko-KR"/>
        </w:rPr>
        <w:t>, что позволяет им легко, удобно и эффективно управлять их системами кондиционирования. Только это решение обеспечивает дополнительные преимущества в виде энергоэффективности с возможностью контроля клима</w:t>
      </w:r>
      <w:r>
        <w:rPr>
          <w:rFonts w:eastAsia="Dotum"/>
          <w:bCs/>
          <w:lang w:val="ru-RU" w:eastAsia="ko-KR"/>
        </w:rPr>
        <w:t>тических условий всего здания из</w:t>
      </w:r>
      <w:r w:rsidRPr="00942236">
        <w:rPr>
          <w:rFonts w:eastAsia="Dotum"/>
          <w:bCs/>
          <w:lang w:val="ru-RU" w:eastAsia="ko-KR"/>
        </w:rPr>
        <w:t xml:space="preserve"> одного места.</w:t>
      </w:r>
      <w:r w:rsidRPr="00942236">
        <w:rPr>
          <w:rFonts w:eastAsia="Dotum" w:hint="eastAsia"/>
          <w:bCs/>
          <w:lang w:val="ru-RU" w:eastAsia="ko-KR"/>
        </w:rPr>
        <w:t xml:space="preserve"> </w:t>
      </w:r>
      <w:r w:rsidRPr="00942236">
        <w:rPr>
          <w:rFonts w:eastAsia="Dotum"/>
          <w:bCs/>
          <w:lang w:val="ru-RU" w:eastAsia="ko-KR"/>
        </w:rPr>
        <w:t xml:space="preserve">Дополнительные пространства здания можно легко добавлять в BECON через систему входа </w:t>
      </w:r>
      <w:r w:rsidRPr="00942236">
        <w:rPr>
          <w:rFonts w:eastAsia="Dotum" w:hint="eastAsia"/>
          <w:bCs/>
          <w:lang w:val="ru-RU" w:eastAsia="ko-KR"/>
        </w:rPr>
        <w:t>BMS</w:t>
      </w:r>
      <w:r w:rsidRPr="00942236">
        <w:rPr>
          <w:rFonts w:eastAsia="Dotum"/>
          <w:bCs/>
          <w:lang w:val="ru-RU" w:eastAsia="ko-KR"/>
        </w:rPr>
        <w:t xml:space="preserve"> даже после завершения первичной установки.</w:t>
      </w:r>
      <w:r w:rsidRPr="00942236">
        <w:rPr>
          <w:rFonts w:eastAsia="Dotum" w:hint="eastAsia"/>
          <w:bCs/>
          <w:lang w:val="ru-RU" w:eastAsia="ko-KR"/>
        </w:rPr>
        <w:t xml:space="preserve"> </w:t>
      </w:r>
    </w:p>
    <w:p w:rsidR="000A4154" w:rsidRPr="0022428C" w:rsidRDefault="000A4154" w:rsidP="000A4154">
      <w:pPr>
        <w:spacing w:line="360" w:lineRule="auto"/>
        <w:jc w:val="both"/>
        <w:rPr>
          <w:rFonts w:eastAsia="Gulim"/>
          <w:lang w:val="en-US" w:eastAsia="ko-KR"/>
        </w:rPr>
      </w:pPr>
    </w:p>
    <w:p w:rsidR="000A4154" w:rsidRPr="0022428C" w:rsidRDefault="000A4154" w:rsidP="0022428C">
      <w:pPr>
        <w:spacing w:line="360" w:lineRule="auto"/>
        <w:jc w:val="both"/>
        <w:rPr>
          <w:rFonts w:eastAsia="Dotum"/>
          <w:bCs/>
          <w:lang w:val="ru-RU" w:eastAsia="ko-KR"/>
        </w:rPr>
      </w:pPr>
      <w:r w:rsidRPr="00942236">
        <w:rPr>
          <w:rFonts w:eastAsia="Gulim"/>
          <w:lang w:val="ru-RU" w:eastAsia="ko-KR"/>
        </w:rPr>
        <w:t>Подразделение систем кондиционирования воздуха компании LG получило множество наград за отличную работу, заботясь, при этом, об окружающей среде. Среди наград можно выделить Percorso Efficienza &amp; Innovazione, Сертификат зеленых технологий (Green Technology Certification), Гран при Energy Winner</w:t>
      </w:r>
      <w:r w:rsidR="0057315C">
        <w:rPr>
          <w:rFonts w:eastAsia="Gulim"/>
          <w:lang w:val="ru-RU" w:eastAsia="ko-KR"/>
        </w:rPr>
        <w:t>, Бренд</w:t>
      </w:r>
      <w:r w:rsidR="006F250D">
        <w:rPr>
          <w:rFonts w:eastAsia="Gulim"/>
          <w:lang w:val="ru-RU" w:eastAsia="ko-KR"/>
        </w:rPr>
        <w:t xml:space="preserve"> Зеленого роста</w:t>
      </w:r>
      <w:r w:rsidRPr="00942236">
        <w:rPr>
          <w:rFonts w:eastAsia="Gulim"/>
          <w:lang w:val="ru-RU" w:eastAsia="ko-KR"/>
        </w:rPr>
        <w:t xml:space="preserve"> (Green Growth</w:t>
      </w:r>
      <w:r w:rsidR="0057315C">
        <w:rPr>
          <w:rFonts w:eastAsia="Gulim"/>
          <w:lang w:val="ru-RU" w:eastAsia="ko-KR"/>
        </w:rPr>
        <w:t xml:space="preserve"> Brand) и Знак углеродного следа</w:t>
      </w:r>
      <w:r w:rsidRPr="00942236">
        <w:rPr>
          <w:rFonts w:eastAsia="Gulim"/>
          <w:lang w:val="ru-RU" w:eastAsia="ko-KR"/>
        </w:rPr>
        <w:t xml:space="preserve"> (Carbon Footprint Label).</w:t>
      </w:r>
      <w:r w:rsidRPr="00942236">
        <w:rPr>
          <w:rFonts w:eastAsia="Gulim" w:hint="eastAsia"/>
          <w:lang w:val="ru-RU" w:eastAsia="ko-KR"/>
        </w:rPr>
        <w:t xml:space="preserve"> </w:t>
      </w:r>
      <w:r w:rsidRPr="00942236">
        <w:rPr>
          <w:rFonts w:eastAsia="Gulim"/>
          <w:lang w:val="ru-RU" w:eastAsia="ko-KR"/>
        </w:rPr>
        <w:t xml:space="preserve">Помимо указанных наград, оно было признано на международном уровне, а также сертифицировано UL, получив знак за энергоэффективность от </w:t>
      </w:r>
      <w:r w:rsidRPr="00942236">
        <w:rPr>
          <w:rFonts w:eastAsia="Gulim" w:hint="eastAsia"/>
          <w:lang w:val="ru-RU" w:eastAsia="ko-KR"/>
        </w:rPr>
        <w:t>Eu</w:t>
      </w:r>
      <w:r w:rsidRPr="00942236">
        <w:rPr>
          <w:rFonts w:eastAsia="Gulim"/>
          <w:lang w:val="ru-RU" w:eastAsia="ko-KR"/>
        </w:rPr>
        <w:t xml:space="preserve">rovent и сертификацию Energy Star в течение нескольких лет. Компания также получила награду Red Dot в области дизайна в 2015 году за кондиционер, встраиваемый в потолок. </w:t>
      </w:r>
    </w:p>
    <w:p w:rsidR="0022428C" w:rsidRPr="0022428C" w:rsidRDefault="0022428C" w:rsidP="0022428C">
      <w:pPr>
        <w:spacing w:line="360" w:lineRule="auto"/>
        <w:jc w:val="both"/>
        <w:rPr>
          <w:rFonts w:eastAsia="Dotum"/>
          <w:bCs/>
          <w:lang w:val="ru-RU" w:eastAsia="ko-KR"/>
        </w:rPr>
      </w:pPr>
    </w:p>
    <w:p w:rsidR="000A4154" w:rsidRPr="0022428C" w:rsidRDefault="000A4154" w:rsidP="0022428C">
      <w:pPr>
        <w:spacing w:line="360" w:lineRule="auto"/>
        <w:jc w:val="both"/>
        <w:rPr>
          <w:rFonts w:eastAsia="Gulim"/>
          <w:lang w:val="ru-RU" w:eastAsia="ko-KR"/>
        </w:rPr>
      </w:pPr>
      <w:r w:rsidRPr="00942236">
        <w:rPr>
          <w:rFonts w:eastAsia="Gulim"/>
          <w:lang w:val="ru-RU" w:eastAsia="ko-KR"/>
        </w:rPr>
        <w:t xml:space="preserve">Основываясь на </w:t>
      </w:r>
      <w:r>
        <w:rPr>
          <w:rFonts w:eastAsia="Gulim"/>
          <w:lang w:val="ru-RU" w:eastAsia="ko-KR"/>
        </w:rPr>
        <w:t>успехе в этой области, LG заклю</w:t>
      </w:r>
      <w:r w:rsidRPr="00942236">
        <w:rPr>
          <w:rFonts w:eastAsia="Gulim"/>
          <w:lang w:val="ru-RU" w:eastAsia="ko-KR"/>
        </w:rPr>
        <w:t>чила соглашения о партнерстве по всему миру с целью улучшить область HVAC через Академию кондиционеров</w:t>
      </w:r>
      <w:r w:rsidR="005B1A0A">
        <w:rPr>
          <w:rFonts w:eastAsia="Gulim"/>
          <w:lang w:val="ru-RU" w:eastAsia="ko-KR"/>
        </w:rPr>
        <w:t xml:space="preserve">ания </w:t>
      </w:r>
      <w:r w:rsidRPr="00942236">
        <w:rPr>
          <w:rFonts w:eastAsia="Gulim"/>
          <w:lang w:val="ru-RU" w:eastAsia="ko-KR"/>
        </w:rPr>
        <w:t xml:space="preserve">LG. </w:t>
      </w:r>
      <w:r w:rsidRPr="00942236">
        <w:rPr>
          <w:rFonts w:eastAsia="Gulim" w:hint="eastAsia"/>
          <w:lang w:val="ru-RU" w:eastAsia="ko-KR"/>
        </w:rPr>
        <w:t>LG</w:t>
      </w:r>
      <w:r w:rsidR="005B1A0A">
        <w:rPr>
          <w:rFonts w:eastAsia="Gulim"/>
          <w:lang w:val="ru-RU" w:eastAsia="ko-KR"/>
        </w:rPr>
        <w:t xml:space="preserve"> </w:t>
      </w:r>
      <w:r w:rsidR="005B1A0A">
        <w:rPr>
          <w:rFonts w:eastAsia="Gulim"/>
          <w:lang w:val="en-US" w:eastAsia="ko-KR"/>
        </w:rPr>
        <w:t>Electronics</w:t>
      </w:r>
      <w:r w:rsidRPr="00942236">
        <w:rPr>
          <w:rFonts w:eastAsia="Gulim" w:hint="eastAsia"/>
          <w:lang w:val="ru-RU" w:eastAsia="ko-KR"/>
        </w:rPr>
        <w:t xml:space="preserve"> </w:t>
      </w:r>
      <w:r w:rsidRPr="00942236">
        <w:rPr>
          <w:rFonts w:eastAsia="Gulim"/>
          <w:lang w:val="ru-RU" w:eastAsia="ko-KR"/>
        </w:rPr>
        <w:t>заняла позицию настоящего лидера на мировом рынке систем кондицио</w:t>
      </w:r>
      <w:r w:rsidR="005B1A0A">
        <w:rPr>
          <w:rFonts w:eastAsia="Gulim"/>
          <w:lang w:val="ru-RU" w:eastAsia="ko-KR"/>
        </w:rPr>
        <w:t xml:space="preserve">нирования воздуха. Помимо всего, компания </w:t>
      </w:r>
      <w:r w:rsidR="005B1A0A">
        <w:rPr>
          <w:rFonts w:eastAsia="Gulim"/>
          <w:lang w:val="ru-RU" w:eastAsia="ko-KR"/>
        </w:rPr>
        <w:lastRenderedPageBreak/>
        <w:t xml:space="preserve">проводит множество популярных маркетинговых мероприятий: </w:t>
      </w:r>
      <w:r w:rsidRPr="00942236">
        <w:rPr>
          <w:rFonts w:eastAsia="Gulim"/>
          <w:lang w:val="ru-RU" w:eastAsia="ko-KR"/>
        </w:rPr>
        <w:t>роуд-шоу, выставки и семинары не только с целью продемонстри</w:t>
      </w:r>
      <w:r w:rsidR="0057315C">
        <w:rPr>
          <w:rFonts w:eastAsia="Gulim"/>
          <w:lang w:val="ru-RU" w:eastAsia="ko-KR"/>
        </w:rPr>
        <w:t>ровать продукцию LG, но и для улучшения отношений</w:t>
      </w:r>
      <w:r w:rsidRPr="00942236">
        <w:rPr>
          <w:rFonts w:eastAsia="Gulim"/>
          <w:lang w:val="ru-RU" w:eastAsia="ko-KR"/>
        </w:rPr>
        <w:t xml:space="preserve"> между международными корпоративными клиентами, включая оптовых продавцов и профессиональных установщиков. Это гарантирует, что все участники рынка могут развиваться во взаимовыгодной бизнес-среде. </w:t>
      </w:r>
    </w:p>
    <w:p w:rsidR="0022428C" w:rsidRPr="0022428C" w:rsidRDefault="0022428C" w:rsidP="0022428C">
      <w:pPr>
        <w:spacing w:line="360" w:lineRule="auto"/>
        <w:jc w:val="both"/>
        <w:rPr>
          <w:rFonts w:eastAsia="Gulim"/>
          <w:lang w:val="ru-RU" w:eastAsia="ko-KR"/>
        </w:rPr>
      </w:pPr>
    </w:p>
    <w:p w:rsidR="000A4154" w:rsidRPr="00942236" w:rsidRDefault="000A4154" w:rsidP="000A4154">
      <w:pPr>
        <w:spacing w:line="360" w:lineRule="auto"/>
        <w:jc w:val="both"/>
        <w:rPr>
          <w:rFonts w:eastAsia="Gulim"/>
          <w:lang w:val="ru-RU" w:eastAsia="ko-KR"/>
        </w:rPr>
      </w:pPr>
      <w:r w:rsidRPr="00942236">
        <w:rPr>
          <w:rFonts w:eastAsia="Gulim"/>
          <w:lang w:val="ru-RU" w:eastAsia="ko-KR"/>
        </w:rPr>
        <w:t>“З</w:t>
      </w:r>
      <w:r w:rsidR="005B1A0A">
        <w:rPr>
          <w:rFonts w:eastAsia="Gulim"/>
          <w:lang w:val="ru-RU" w:eastAsia="ko-KR"/>
        </w:rPr>
        <w:t>а годы работы LG добилась больших</w:t>
      </w:r>
      <w:r w:rsidRPr="00942236">
        <w:rPr>
          <w:rFonts w:eastAsia="Gulim"/>
          <w:lang w:val="ru-RU" w:eastAsia="ko-KR"/>
        </w:rPr>
        <w:t xml:space="preserve"> успехов, которые помогли укрепить ее позиции в качестве крупного игрока на рынке систем кондиционирования воздуха, - заявил Джае-сунг Ли, президент подразделения систем кондиционирования в LG. – Наша компания уже является поставщиком полноценных решений в области кондиционирования и управления электроэнергией. Но мы не собираемся почивать на лаврах. Именно поэтому мы запускаем новое направление с целью достижения основной цели лидировать на рынке благодаря нашим инновационным технологиям”. </w:t>
      </w:r>
    </w:p>
    <w:p w:rsidR="000A4154" w:rsidRPr="00546FE7" w:rsidRDefault="000A4154" w:rsidP="000A4154">
      <w:pPr>
        <w:spacing w:line="360" w:lineRule="auto"/>
        <w:jc w:val="both"/>
        <w:rPr>
          <w:rFonts w:eastAsia="Gulim"/>
          <w:lang w:val="ru-RU" w:eastAsia="ko-KR"/>
        </w:rPr>
      </w:pPr>
    </w:p>
    <w:p w:rsidR="000A4154" w:rsidRPr="006F1F17" w:rsidRDefault="000A4154" w:rsidP="000A4154">
      <w:pPr>
        <w:kinsoku w:val="0"/>
        <w:overflowPunct w:val="0"/>
        <w:spacing w:line="360" w:lineRule="auto"/>
        <w:jc w:val="center"/>
        <w:rPr>
          <w:rFonts w:eastAsia="Batang"/>
          <w:lang w:eastAsia="ko-KR"/>
        </w:rPr>
      </w:pPr>
      <w:r w:rsidRPr="00932F2F">
        <w:rPr>
          <w:rFonts w:eastAsia="Batang"/>
        </w:rPr>
        <w:t># # #</w:t>
      </w:r>
    </w:p>
    <w:p w:rsidR="000A4154" w:rsidRDefault="000A4154" w:rsidP="000A4154">
      <w:pPr>
        <w:jc w:val="both"/>
        <w:rPr>
          <w:rFonts w:eastAsia="MD아트체"/>
          <w:b/>
          <w:color w:val="CC0066"/>
          <w:sz w:val="18"/>
          <w:szCs w:val="18"/>
          <w:lang w:eastAsia="ko-KR"/>
        </w:rPr>
      </w:pPr>
    </w:p>
    <w:p w:rsidR="0022428C" w:rsidRPr="00C25145" w:rsidRDefault="0022428C" w:rsidP="0022428C">
      <w:pPr>
        <w:autoSpaceDE w:val="0"/>
        <w:autoSpaceDN w:val="0"/>
        <w:jc w:val="both"/>
        <w:rPr>
          <w:b/>
          <w:bCs/>
          <w:color w:val="CC0066"/>
          <w:sz w:val="20"/>
          <w:szCs w:val="20"/>
          <w:lang w:val="ru-RU"/>
        </w:rPr>
      </w:pPr>
      <w:r w:rsidRPr="00C25145">
        <w:rPr>
          <w:b/>
          <w:bCs/>
          <w:color w:val="CC0066"/>
          <w:sz w:val="20"/>
          <w:szCs w:val="20"/>
          <w:lang w:val="ru-RU"/>
        </w:rPr>
        <w:t xml:space="preserve">О компании </w:t>
      </w:r>
      <w:proofErr w:type="spellStart"/>
      <w:r w:rsidRPr="00C25145">
        <w:rPr>
          <w:b/>
          <w:bCs/>
          <w:color w:val="CC0066"/>
          <w:sz w:val="20"/>
          <w:szCs w:val="20"/>
        </w:rPr>
        <w:t>LGElectronics</w:t>
      </w:r>
      <w:proofErr w:type="spellEnd"/>
    </w:p>
    <w:p w:rsidR="0022428C" w:rsidRPr="00D87D07" w:rsidRDefault="0022428C" w:rsidP="0022428C">
      <w:pPr>
        <w:autoSpaceDE w:val="0"/>
        <w:autoSpaceDN w:val="0"/>
        <w:jc w:val="both"/>
        <w:rPr>
          <w:color w:val="000000"/>
          <w:sz w:val="18"/>
          <w:szCs w:val="18"/>
          <w:lang w:val="ru-RU"/>
        </w:rPr>
      </w:pPr>
      <w:r w:rsidRPr="00D87D07">
        <w:rPr>
          <w:color w:val="000000"/>
          <w:sz w:val="18"/>
          <w:szCs w:val="18"/>
          <w:lang w:val="ru-RU"/>
        </w:rPr>
        <w:t xml:space="preserve">Компания </w:t>
      </w:r>
      <w:proofErr w:type="spellStart"/>
      <w:r w:rsidRPr="00D87D07">
        <w:rPr>
          <w:color w:val="000000"/>
          <w:sz w:val="18"/>
          <w:szCs w:val="18"/>
        </w:rPr>
        <w:t>LGElectronics</w:t>
      </w:r>
      <w:proofErr w:type="spellEnd"/>
      <w:r w:rsidRPr="00D87D07">
        <w:rPr>
          <w:color w:val="000000"/>
          <w:sz w:val="18"/>
          <w:szCs w:val="18"/>
          <w:lang w:val="ru-RU"/>
        </w:rPr>
        <w:t xml:space="preserve"> (</w:t>
      </w:r>
      <w:r w:rsidRPr="00D87D07">
        <w:rPr>
          <w:color w:val="000000"/>
          <w:sz w:val="18"/>
          <w:szCs w:val="18"/>
        </w:rPr>
        <w:t>KSE</w:t>
      </w:r>
      <w:r w:rsidRPr="00D87D07">
        <w:rPr>
          <w:color w:val="000000"/>
          <w:sz w:val="18"/>
          <w:szCs w:val="18"/>
          <w:lang w:val="ru-RU"/>
        </w:rPr>
        <w:t>: 066570.</w:t>
      </w:r>
      <w:r w:rsidRPr="00D87D07">
        <w:rPr>
          <w:color w:val="000000"/>
          <w:sz w:val="18"/>
          <w:szCs w:val="18"/>
        </w:rPr>
        <w:t>KS</w:t>
      </w:r>
      <w:r w:rsidRPr="00D87D07">
        <w:rPr>
          <w:color w:val="000000"/>
          <w:sz w:val="18"/>
          <w:szCs w:val="18"/>
          <w:lang w:val="ru-RU"/>
        </w:rPr>
        <w:t>) является мировым лидером в производстве высокотехнологичной</w:t>
      </w:r>
      <w:r w:rsidRPr="00D87D07">
        <w:rPr>
          <w:color w:val="000000"/>
          <w:sz w:val="18"/>
          <w:szCs w:val="18"/>
        </w:rPr>
        <w:t> </w:t>
      </w:r>
      <w:r w:rsidRPr="00D87D07">
        <w:rPr>
          <w:color w:val="000000"/>
          <w:sz w:val="18"/>
          <w:szCs w:val="18"/>
          <w:lang w:val="ru-RU"/>
        </w:rPr>
        <w:t xml:space="preserve"> электроники, современных</w:t>
      </w:r>
      <w:r w:rsidRPr="00D87D07">
        <w:rPr>
          <w:color w:val="000000"/>
          <w:sz w:val="18"/>
          <w:szCs w:val="18"/>
        </w:rPr>
        <w:t> </w:t>
      </w:r>
      <w:r w:rsidRPr="00D87D07">
        <w:rPr>
          <w:color w:val="000000"/>
          <w:sz w:val="18"/>
          <w:szCs w:val="18"/>
          <w:lang w:val="ru-RU"/>
        </w:rPr>
        <w:t xml:space="preserve"> средств мобильной связи и бытовой техники. В компании по всему миру работает более 82 тысяч человек в 119 филиалах. Компания </w:t>
      </w:r>
      <w:r w:rsidRPr="00D87D07">
        <w:rPr>
          <w:color w:val="000000"/>
          <w:sz w:val="18"/>
          <w:szCs w:val="18"/>
        </w:rPr>
        <w:t>LG</w:t>
      </w:r>
      <w:r w:rsidRPr="00D87D07">
        <w:rPr>
          <w:color w:val="000000"/>
          <w:sz w:val="18"/>
          <w:szCs w:val="18"/>
          <w:lang w:val="ru-RU"/>
        </w:rPr>
        <w:t xml:space="preserve"> состоит из четырех подразделений: </w:t>
      </w:r>
      <w:proofErr w:type="spellStart"/>
      <w:r w:rsidRPr="00D87D07">
        <w:rPr>
          <w:color w:val="000000"/>
          <w:sz w:val="18"/>
          <w:szCs w:val="18"/>
        </w:rPr>
        <w:t>HomeEntertainment</w:t>
      </w:r>
      <w:proofErr w:type="spellEnd"/>
      <w:r w:rsidRPr="00D87D07">
        <w:rPr>
          <w:color w:val="000000"/>
          <w:sz w:val="18"/>
          <w:szCs w:val="18"/>
          <w:lang w:val="ru-RU"/>
        </w:rPr>
        <w:t xml:space="preserve">, </w:t>
      </w:r>
      <w:proofErr w:type="spellStart"/>
      <w:r w:rsidRPr="00D87D07">
        <w:rPr>
          <w:color w:val="000000"/>
          <w:sz w:val="18"/>
          <w:szCs w:val="18"/>
        </w:rPr>
        <w:t>MobileCommunications</w:t>
      </w:r>
      <w:proofErr w:type="spellEnd"/>
      <w:r w:rsidRPr="00D87D07">
        <w:rPr>
          <w:color w:val="000000"/>
          <w:sz w:val="18"/>
          <w:szCs w:val="18"/>
          <w:lang w:val="ru-RU"/>
        </w:rPr>
        <w:t xml:space="preserve">, </w:t>
      </w:r>
      <w:proofErr w:type="spellStart"/>
      <w:r w:rsidRPr="00D87D07">
        <w:rPr>
          <w:color w:val="000000"/>
          <w:sz w:val="18"/>
          <w:szCs w:val="18"/>
        </w:rPr>
        <w:t>HomeAppliance</w:t>
      </w:r>
      <w:proofErr w:type="spellEnd"/>
      <w:r w:rsidRPr="00D87D07">
        <w:rPr>
          <w:color w:val="000000"/>
          <w:sz w:val="18"/>
          <w:szCs w:val="18"/>
          <w:lang w:val="ru-RU"/>
        </w:rPr>
        <w:t>&amp;</w:t>
      </w:r>
      <w:proofErr w:type="spellStart"/>
      <w:r w:rsidRPr="00D87D07">
        <w:rPr>
          <w:color w:val="000000"/>
          <w:sz w:val="18"/>
          <w:szCs w:val="18"/>
        </w:rPr>
        <w:t>AirSolution</w:t>
      </w:r>
      <w:proofErr w:type="spellEnd"/>
      <w:r w:rsidRPr="00D87D07">
        <w:rPr>
          <w:color w:val="000000"/>
          <w:sz w:val="18"/>
          <w:szCs w:val="18"/>
          <w:lang w:val="ru-RU"/>
        </w:rPr>
        <w:t xml:space="preserve"> и </w:t>
      </w:r>
      <w:proofErr w:type="spellStart"/>
      <w:r w:rsidRPr="00D87D07">
        <w:rPr>
          <w:color w:val="000000"/>
          <w:sz w:val="18"/>
          <w:szCs w:val="18"/>
        </w:rPr>
        <w:t>VehicleComponents</w:t>
      </w:r>
      <w:proofErr w:type="spellEnd"/>
      <w:r w:rsidRPr="00D87D07">
        <w:rPr>
          <w:color w:val="000000"/>
          <w:sz w:val="18"/>
          <w:szCs w:val="18"/>
          <w:lang w:val="ru-RU"/>
        </w:rPr>
        <w:t xml:space="preserve">, общий объем мировых продаж которых в 2013 году составил 53.10 млрд. долларов США (58.14 триллионов южнокорейских вон). </w:t>
      </w:r>
      <w:proofErr w:type="spellStart"/>
      <w:proofErr w:type="gramStart"/>
      <w:r w:rsidRPr="00D87D07">
        <w:rPr>
          <w:color w:val="000000"/>
          <w:sz w:val="18"/>
          <w:szCs w:val="18"/>
        </w:rPr>
        <w:t>LGElectronics</w:t>
      </w:r>
      <w:proofErr w:type="spellEnd"/>
      <w:r w:rsidRPr="00D87D07">
        <w:rPr>
          <w:color w:val="000000"/>
          <w:sz w:val="18"/>
          <w:szCs w:val="18"/>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w:t>
      </w:r>
      <w:proofErr w:type="gramEnd"/>
      <w:r w:rsidRPr="00D87D07">
        <w:rPr>
          <w:color w:val="000000"/>
          <w:sz w:val="18"/>
          <w:szCs w:val="18"/>
          <w:lang w:val="ru-RU"/>
        </w:rPr>
        <w:t xml:space="preserve"> Также</w:t>
      </w:r>
      <w:r w:rsidRPr="00D87D07">
        <w:rPr>
          <w:color w:val="000000"/>
          <w:sz w:val="18"/>
          <w:szCs w:val="18"/>
        </w:rPr>
        <w:t xml:space="preserve">, LG Electronics </w:t>
      </w:r>
      <w:r w:rsidRPr="00D87D07">
        <w:rPr>
          <w:color w:val="000000"/>
          <w:sz w:val="18"/>
          <w:szCs w:val="18"/>
          <w:lang w:val="ru-RU"/>
        </w:rPr>
        <w:t>лауреатпремии</w:t>
      </w:r>
      <w:r w:rsidRPr="00D87D07">
        <w:rPr>
          <w:color w:val="000000"/>
          <w:sz w:val="18"/>
          <w:szCs w:val="18"/>
        </w:rPr>
        <w:t xml:space="preserve"> 2014 ENERGY STAR Partner of the Year. </w:t>
      </w:r>
      <w:r w:rsidRPr="00D87D07">
        <w:rPr>
          <w:color w:val="000000"/>
          <w:sz w:val="18"/>
          <w:szCs w:val="18"/>
          <w:lang w:val="ru-RU"/>
        </w:rPr>
        <w:t xml:space="preserve">За дополнительной информацией, пожалуйста, обратитесь к </w:t>
      </w:r>
      <w:r>
        <w:fldChar w:fldCharType="begin"/>
      </w:r>
      <w:r>
        <w:instrText>HYPERLINK</w:instrText>
      </w:r>
      <w:r w:rsidRPr="009470D0">
        <w:rPr>
          <w:lang w:val="ru-RU"/>
        </w:rPr>
        <w:instrText xml:space="preserve"> "</w:instrText>
      </w:r>
      <w:r>
        <w:instrText>http</w:instrText>
      </w:r>
      <w:r w:rsidRPr="009470D0">
        <w:rPr>
          <w:lang w:val="ru-RU"/>
        </w:rPr>
        <w:instrText>://</w:instrText>
      </w:r>
      <w:r>
        <w:instrText>www</w:instrText>
      </w:r>
      <w:r w:rsidRPr="009470D0">
        <w:rPr>
          <w:lang w:val="ru-RU"/>
        </w:rPr>
        <w:instrText>.</w:instrText>
      </w:r>
      <w:r>
        <w:instrText>lg</w:instrText>
      </w:r>
      <w:r w:rsidRPr="009470D0">
        <w:rPr>
          <w:lang w:val="ru-RU"/>
        </w:rPr>
        <w:instrText>.</w:instrText>
      </w:r>
      <w:r>
        <w:instrText>ru</w:instrText>
      </w:r>
      <w:r w:rsidRPr="009470D0">
        <w:rPr>
          <w:lang w:val="ru-RU"/>
        </w:rPr>
        <w:instrText>"</w:instrText>
      </w:r>
      <w:r>
        <w:fldChar w:fldCharType="separate"/>
      </w:r>
      <w:r w:rsidRPr="00D87D07">
        <w:rPr>
          <w:rStyle w:val="Hyperlink"/>
          <w:sz w:val="18"/>
          <w:szCs w:val="18"/>
        </w:rPr>
        <w:t>www</w:t>
      </w:r>
      <w:r w:rsidRPr="00D87D07">
        <w:rPr>
          <w:rStyle w:val="Hyperlink"/>
          <w:sz w:val="18"/>
          <w:szCs w:val="18"/>
          <w:lang w:val="ru-RU"/>
        </w:rPr>
        <w:t>.</w:t>
      </w:r>
      <w:proofErr w:type="spellStart"/>
      <w:r w:rsidRPr="00D87D07">
        <w:rPr>
          <w:rStyle w:val="Hyperlink"/>
          <w:sz w:val="18"/>
          <w:szCs w:val="18"/>
        </w:rPr>
        <w:t>lg</w:t>
      </w:r>
      <w:proofErr w:type="spellEnd"/>
      <w:r w:rsidRPr="00D87D07">
        <w:rPr>
          <w:rStyle w:val="Hyperlink"/>
          <w:sz w:val="18"/>
          <w:szCs w:val="18"/>
          <w:lang w:val="ru-RU"/>
        </w:rPr>
        <w:t>.</w:t>
      </w:r>
      <w:proofErr w:type="spellStart"/>
      <w:r w:rsidRPr="00D87D07">
        <w:rPr>
          <w:rStyle w:val="Hyperlink"/>
          <w:sz w:val="18"/>
          <w:szCs w:val="18"/>
        </w:rPr>
        <w:t>ru</w:t>
      </w:r>
      <w:proofErr w:type="spellEnd"/>
      <w:r>
        <w:fldChar w:fldCharType="end"/>
      </w:r>
      <w:r w:rsidRPr="00D87D07">
        <w:rPr>
          <w:color w:val="000000"/>
          <w:sz w:val="18"/>
          <w:szCs w:val="18"/>
          <w:lang w:val="ru-RU"/>
        </w:rPr>
        <w:t>.</w:t>
      </w:r>
    </w:p>
    <w:p w:rsidR="0022428C" w:rsidRPr="00DF7F00" w:rsidRDefault="0022428C" w:rsidP="0022428C">
      <w:pPr>
        <w:jc w:val="both"/>
        <w:rPr>
          <w:rFonts w:eastAsia="Batang"/>
          <w:sz w:val="20"/>
          <w:szCs w:val="20"/>
          <w:lang w:val="ru-RU" w:eastAsia="ko-KR"/>
        </w:rPr>
      </w:pPr>
    </w:p>
    <w:p w:rsidR="0022428C" w:rsidRPr="00656C0C" w:rsidRDefault="0022428C" w:rsidP="0022428C">
      <w:pPr>
        <w:rPr>
          <w:rFonts w:eastAsia="Malgun Gothic"/>
          <w:i/>
          <w:color w:val="000000"/>
          <w:sz w:val="18"/>
          <w:szCs w:val="18"/>
          <w:lang w:val="ru-RU" w:eastAsia="ko-KR"/>
        </w:rPr>
      </w:pPr>
    </w:p>
    <w:p w:rsidR="0022428C" w:rsidRPr="002F56C6" w:rsidRDefault="0022428C" w:rsidP="0022428C">
      <w:pPr>
        <w:rPr>
          <w:rFonts w:eastAsia="Malgun Gothic"/>
          <w:i/>
          <w:color w:val="000000"/>
          <w:sz w:val="18"/>
          <w:szCs w:val="18"/>
          <w:lang w:val="ru-RU" w:eastAsia="ko-KR"/>
        </w:rPr>
      </w:pPr>
      <w:r w:rsidRPr="002F56C6">
        <w:rPr>
          <w:rFonts w:eastAsia="Malgun Gothic"/>
          <w:i/>
          <w:color w:val="000000"/>
          <w:sz w:val="18"/>
          <w:szCs w:val="18"/>
          <w:lang w:val="ru-RU" w:eastAsia="ko-KR"/>
        </w:rPr>
        <w:t xml:space="preserve">Контакт для СМИ: </w:t>
      </w:r>
    </w:p>
    <w:p w:rsidR="0022428C" w:rsidRPr="00AB49E1" w:rsidRDefault="0022428C" w:rsidP="0022428C">
      <w:pPr>
        <w:rPr>
          <w:rFonts w:eastAsia="Malgun Gothic"/>
          <w:i/>
          <w:color w:val="000000"/>
          <w:sz w:val="18"/>
          <w:szCs w:val="18"/>
          <w:lang w:eastAsia="ko-KR"/>
        </w:rPr>
      </w:pPr>
      <w:proofErr w:type="spellStart"/>
      <w:r w:rsidRPr="00817217">
        <w:rPr>
          <w:rFonts w:eastAsia="Malgun Gothic"/>
          <w:sz w:val="18"/>
          <w:szCs w:val="18"/>
          <w:lang w:eastAsia="ko-KR"/>
        </w:rPr>
        <w:t>LGElectronics</w:t>
      </w:r>
      <w:proofErr w:type="spellEnd"/>
    </w:p>
    <w:p w:rsidR="0022428C" w:rsidRPr="00AB49E1" w:rsidRDefault="0022428C" w:rsidP="0022428C">
      <w:pPr>
        <w:rPr>
          <w:rFonts w:eastAsia="Malgun Gothic"/>
          <w:i/>
          <w:color w:val="000000"/>
          <w:sz w:val="18"/>
          <w:szCs w:val="18"/>
          <w:lang w:eastAsia="ko-KR"/>
        </w:rPr>
      </w:pPr>
      <w:r>
        <w:rPr>
          <w:rFonts w:eastAsia="Malgun Gothic"/>
          <w:sz w:val="18"/>
          <w:szCs w:val="18"/>
          <w:lang w:val="ru-RU" w:eastAsia="ko-KR"/>
        </w:rPr>
        <w:t>ЕленаМасько</w:t>
      </w:r>
    </w:p>
    <w:p w:rsidR="0022428C" w:rsidRPr="00AB49E1" w:rsidRDefault="0022428C" w:rsidP="0022428C">
      <w:pPr>
        <w:rPr>
          <w:rFonts w:eastAsia="Malgun Gothic"/>
          <w:sz w:val="18"/>
          <w:szCs w:val="18"/>
          <w:lang w:eastAsia="ko-KR"/>
        </w:rPr>
      </w:pPr>
      <w:r w:rsidRPr="00AB49E1">
        <w:rPr>
          <w:rFonts w:eastAsia="Malgun Gothic"/>
          <w:sz w:val="18"/>
          <w:szCs w:val="18"/>
          <w:lang w:eastAsia="ko-KR"/>
        </w:rPr>
        <w:t xml:space="preserve">(495) 933-65-65 </w:t>
      </w:r>
    </w:p>
    <w:p w:rsidR="0022428C" w:rsidRPr="00AB49E1" w:rsidRDefault="0022428C" w:rsidP="0022428C">
      <w:pPr>
        <w:rPr>
          <w:rFonts w:eastAsia="Malgun Gothic"/>
          <w:i/>
          <w:color w:val="000000"/>
          <w:sz w:val="18"/>
          <w:szCs w:val="18"/>
          <w:lang w:eastAsia="ko-KR"/>
        </w:rPr>
      </w:pPr>
      <w:hyperlink r:id="rId7" w:history="1">
        <w:r w:rsidRPr="00931062">
          <w:rPr>
            <w:rStyle w:val="Hyperlink"/>
            <w:rFonts w:eastAsia="Malgun Gothic"/>
            <w:sz w:val="18"/>
            <w:szCs w:val="18"/>
            <w:lang w:eastAsia="ko-KR"/>
          </w:rPr>
          <w:t>elena</w:t>
        </w:r>
        <w:r w:rsidRPr="00AB49E1">
          <w:rPr>
            <w:rStyle w:val="Hyperlink"/>
            <w:rFonts w:eastAsia="Malgun Gothic"/>
            <w:sz w:val="18"/>
            <w:szCs w:val="18"/>
            <w:lang w:eastAsia="ko-KR"/>
          </w:rPr>
          <w:t>.</w:t>
        </w:r>
        <w:r w:rsidRPr="00931062">
          <w:rPr>
            <w:rStyle w:val="Hyperlink"/>
            <w:rFonts w:eastAsia="Malgun Gothic"/>
            <w:sz w:val="18"/>
            <w:szCs w:val="18"/>
            <w:lang w:eastAsia="ko-KR"/>
          </w:rPr>
          <w:t>masko</w:t>
        </w:r>
        <w:r w:rsidRPr="00AB49E1">
          <w:rPr>
            <w:rStyle w:val="Hyperlink"/>
            <w:rFonts w:eastAsia="Malgun Gothic"/>
            <w:sz w:val="18"/>
            <w:szCs w:val="18"/>
            <w:lang w:eastAsia="ko-KR"/>
          </w:rPr>
          <w:t>@</w:t>
        </w:r>
        <w:r w:rsidRPr="00931062">
          <w:rPr>
            <w:rStyle w:val="Hyperlink"/>
            <w:rFonts w:eastAsia="Malgun Gothic"/>
            <w:sz w:val="18"/>
            <w:szCs w:val="18"/>
            <w:lang w:eastAsia="ko-KR"/>
          </w:rPr>
          <w:t>lge</w:t>
        </w:r>
        <w:r w:rsidRPr="00AB49E1">
          <w:rPr>
            <w:rStyle w:val="Hyperlink"/>
            <w:rFonts w:eastAsia="Malgun Gothic"/>
            <w:sz w:val="18"/>
            <w:szCs w:val="18"/>
            <w:lang w:eastAsia="ko-KR"/>
          </w:rPr>
          <w:t>.</w:t>
        </w:r>
        <w:r w:rsidRPr="00931062">
          <w:rPr>
            <w:rStyle w:val="Hyperlink"/>
            <w:rFonts w:eastAsia="Malgun Gothic"/>
            <w:sz w:val="18"/>
            <w:szCs w:val="18"/>
            <w:lang w:eastAsia="ko-KR"/>
          </w:rPr>
          <w:t>com</w:t>
        </w:r>
      </w:hyperlink>
    </w:p>
    <w:p w:rsidR="000A4154" w:rsidRDefault="000A4154" w:rsidP="000A4154">
      <w:pPr>
        <w:wordWrap w:val="0"/>
        <w:jc w:val="both"/>
        <w:rPr>
          <w:rFonts w:eastAsia="Malgun Gothic"/>
          <w:b/>
          <w:bCs/>
          <w:color w:val="C5003D"/>
          <w:sz w:val="18"/>
          <w:szCs w:val="18"/>
          <w:bdr w:val="none" w:sz="0" w:space="0" w:color="auto" w:frame="1"/>
          <w:shd w:val="clear" w:color="auto" w:fill="FFFFFF"/>
          <w:lang w:eastAsia="ko-KR"/>
        </w:rPr>
      </w:pPr>
    </w:p>
    <w:p w:rsidR="000A4154" w:rsidRDefault="000A4154" w:rsidP="000A4154">
      <w:pPr>
        <w:wordWrap w:val="0"/>
        <w:jc w:val="both"/>
        <w:rPr>
          <w:rFonts w:eastAsia="Malgun Gothic"/>
          <w:b/>
          <w:bCs/>
          <w:color w:val="C5003D"/>
          <w:sz w:val="18"/>
          <w:szCs w:val="18"/>
          <w:bdr w:val="none" w:sz="0" w:space="0" w:color="auto" w:frame="1"/>
          <w:shd w:val="clear" w:color="auto" w:fill="FFFFFF"/>
          <w:lang w:eastAsia="ko-KR"/>
        </w:rPr>
      </w:pPr>
    </w:p>
    <w:p w:rsidR="000A4154" w:rsidRPr="00115D70" w:rsidRDefault="000A4154" w:rsidP="000A4154">
      <w:pPr>
        <w:ind w:left="1"/>
        <w:jc w:val="both"/>
        <w:rPr>
          <w:rFonts w:eastAsia="Gulim"/>
          <w:bCs/>
          <w:sz w:val="18"/>
          <w:szCs w:val="18"/>
          <w:lang w:val="en-US"/>
        </w:rPr>
      </w:pPr>
    </w:p>
    <w:sectPr w:rsidR="000A4154" w:rsidRPr="00115D70" w:rsidSect="00986136">
      <w:headerReference w:type="default" r:id="rId8"/>
      <w:footerReference w:type="default" r:id="rId9"/>
      <w:pgSz w:w="11905" w:h="16837"/>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F00" w:rsidRDefault="001B4F00">
      <w:r>
        <w:separator/>
      </w:r>
    </w:p>
  </w:endnote>
  <w:endnote w:type="continuationSeparator" w:id="0">
    <w:p w:rsidR="001B4F00" w:rsidRDefault="001B4F0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Lucida Sans">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MD아트체">
    <w:altName w:val="바탕"/>
    <w:panose1 w:val="00000000000000000000"/>
    <w:charset w:val="81"/>
    <w:family w:val="roman"/>
    <w:notTrueType/>
    <w:pitch w:val="variable"/>
    <w:sig w:usb0="00000001" w:usb1="09060000" w:usb2="00000010" w:usb3="00000000" w:csb0="00080000"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154" w:rsidRDefault="00E83E12">
    <w:pPr>
      <w:pStyle w:val="Footer"/>
      <w:ind w:right="360"/>
    </w:pPr>
    <w:r>
      <w:rPr>
        <w:noProof/>
        <w:lang w:val="ru-RU" w:eastAsia="ru-RU"/>
      </w:rPr>
      <w:pict>
        <v:shapetype id="_x0000_t202" coordsize="21600,21600" o:spt="202" path="m,l,21600r21600,l21600,xe">
          <v:stroke joinstyle="miter"/>
          <v:path gradientshapeok="t" o:connecttype="rect"/>
        </v:shapetype>
        <v:shape id="Text Box 1" o:spid="_x0000_s2049" type="#_x0000_t202" style="position:absolute;left:0;text-align:left;margin-left:505.15pt;margin-top:.05pt;width:4.95pt;height:17.9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rsidR="000A4154" w:rsidRDefault="00E83E12">
                <w:pPr>
                  <w:pStyle w:val="Footer"/>
                </w:pPr>
                <w:r>
                  <w:rPr>
                    <w:rStyle w:val="PageNumber"/>
                  </w:rPr>
                  <w:fldChar w:fldCharType="begin"/>
                </w:r>
                <w:r w:rsidR="000A4154">
                  <w:rPr>
                    <w:rStyle w:val="PageNumber"/>
                  </w:rPr>
                  <w:instrText xml:space="preserve"> PAGE </w:instrText>
                </w:r>
                <w:r>
                  <w:rPr>
                    <w:rStyle w:val="PageNumber"/>
                  </w:rPr>
                  <w:fldChar w:fldCharType="separate"/>
                </w:r>
                <w:r w:rsidR="0022428C">
                  <w:rPr>
                    <w:rStyle w:val="PageNumber"/>
                    <w:noProof/>
                  </w:rPr>
                  <w:t>1</w:t>
                </w:r>
                <w:r>
                  <w:rPr>
                    <w:rStyle w:val="PageNumber"/>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F00" w:rsidRDefault="001B4F00">
      <w:r>
        <w:separator/>
      </w:r>
    </w:p>
  </w:footnote>
  <w:footnote w:type="continuationSeparator" w:id="0">
    <w:p w:rsidR="001B4F00" w:rsidRDefault="001B4F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154" w:rsidRDefault="0010131B">
    <w:pPr>
      <w:pStyle w:val="Header"/>
      <w:rPr>
        <w:lang w:val="ru-RU"/>
      </w:rPr>
    </w:pPr>
    <w:r>
      <w:rPr>
        <w:noProof/>
        <w:lang w:val="ru-RU" w:eastAsia="ru-RU"/>
      </w:rPr>
      <w:drawing>
        <wp:anchor distT="0" distB="0" distL="114300" distR="114300" simplePos="0" relativeHeight="251658240" behindDoc="1" locked="0" layoutInCell="1" allowOverlap="1">
          <wp:simplePos x="0" y="0"/>
          <wp:positionH relativeFrom="column">
            <wp:posOffset>-504190</wp:posOffset>
          </wp:positionH>
          <wp:positionV relativeFrom="paragraph">
            <wp:posOffset>-29210</wp:posOffset>
          </wp:positionV>
          <wp:extent cx="1084580" cy="525780"/>
          <wp:effectExtent l="19050" t="0" r="1270" b="0"/>
          <wp:wrapTight wrapText="bothSides">
            <wp:wrapPolygon edited="0">
              <wp:start x="-379" y="0"/>
              <wp:lineTo x="-379" y="21130"/>
              <wp:lineTo x="21625" y="21130"/>
              <wp:lineTo x="21625" y="0"/>
              <wp:lineTo x="-379"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84580" cy="525780"/>
                  </a:xfrm>
                  <a:prstGeom prst="rect">
                    <a:avLst/>
                  </a:prstGeom>
                  <a:noFill/>
                  <a:ln w="9525">
                    <a:noFill/>
                    <a:miter lim="800000"/>
                    <a:headEnd/>
                    <a:tailEnd/>
                  </a:ln>
                </pic:spPr>
              </pic:pic>
            </a:graphicData>
          </a:graphic>
        </wp:anchor>
      </w:drawing>
    </w:r>
  </w:p>
  <w:p w:rsidR="000A4154" w:rsidRDefault="000A4154" w:rsidP="000A4154">
    <w:pPr>
      <w:pStyle w:val="Header"/>
      <w:ind w:right="352"/>
      <w:rPr>
        <w:rFonts w:ascii="Trebuchet MS" w:hAnsi="Trebuchet MS"/>
        <w:b/>
        <w:color w:val="808080"/>
        <w:sz w:val="18"/>
        <w:szCs w:val="18"/>
      </w:rPr>
    </w:pPr>
    <w:r>
      <w:rPr>
        <w:rFonts w:ascii="Trebuchet MS" w:hAnsi="Trebuchet MS" w:hint="eastAsia"/>
        <w:b/>
        <w:color w:val="808080"/>
        <w:sz w:val="18"/>
        <w:szCs w:val="18"/>
        <w:lang w:eastAsia="ko-KR"/>
      </w:rPr>
      <w:tab/>
    </w:r>
    <w:r>
      <w:rPr>
        <w:rFonts w:ascii="Trebuchet MS" w:hAnsi="Trebuchet MS" w:hint="eastAsia"/>
        <w:b/>
        <w:color w:val="808080"/>
        <w:sz w:val="18"/>
        <w:szCs w:val="18"/>
        <w:lang w:eastAsia="ko-KR"/>
      </w:rPr>
      <w:tab/>
    </w:r>
    <w:r>
      <w:rPr>
        <w:rFonts w:ascii="Trebuchet MS" w:hAnsi="Trebuchet MS"/>
        <w:b/>
        <w:color w:val="808080"/>
        <w:sz w:val="18"/>
        <w:szCs w:val="18"/>
      </w:rPr>
      <w:t xml:space="preserve"> www.</w:t>
    </w:r>
    <w:r>
      <w:rPr>
        <w:rFonts w:ascii="Trebuchet MS" w:hAnsi="Trebuchet MS" w:hint="eastAsia"/>
        <w:b/>
        <w:color w:val="808080"/>
        <w:sz w:val="18"/>
        <w:szCs w:val="18"/>
        <w:lang w:eastAsia="ko-KR"/>
      </w:rPr>
      <w:t>LG</w:t>
    </w:r>
    <w:r>
      <w:rPr>
        <w:rFonts w:ascii="Trebuchet MS" w:hAnsi="Trebuchet MS"/>
        <w:b/>
        <w:color w:val="808080"/>
        <w:sz w:val="18"/>
        <w:szCs w:val="18"/>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2pt;height:9.2pt" o:bullet="t" filled="t">
        <v:fill color2="black"/>
        <v:imagedata r:id="rId1" o:title=""/>
      </v:shape>
    </w:pict>
  </w:numPicBullet>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ListBullet"/>
      <w:lvlText w:val=""/>
      <w:lvlJc w:val="left"/>
      <w:pPr>
        <w:tabs>
          <w:tab w:val="num" w:pos="361"/>
        </w:tabs>
        <w:ind w:left="361" w:hanging="360"/>
      </w:pPr>
      <w:rPr>
        <w:rFonts w:ascii="Wingdings" w:hAnsi="Wingdings"/>
      </w:rPr>
    </w:lvl>
  </w:abstractNum>
  <w:abstractNum w:abstractNumId="2">
    <w:nsid w:val="48DB2BD0"/>
    <w:multiLevelType w:val="hybridMultilevel"/>
    <w:tmpl w:val="1EB2F8DE"/>
    <w:lvl w:ilvl="0" w:tplc="4210CF2A">
      <w:start w:val="1"/>
      <w:numFmt w:val="decimal"/>
      <w:lvlText w:val="%1."/>
      <w:lvlJc w:val="left"/>
      <w:pPr>
        <w:ind w:left="760" w:hanging="360"/>
      </w:pPr>
      <w:rPr>
        <w:rFonts w:ascii="Batang" w:eastAsia="Batang" w:hAnsi="Batang" w:cs="Courier New"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5C8C249E"/>
    <w:multiLevelType w:val="hybridMultilevel"/>
    <w:tmpl w:val="C57016EE"/>
    <w:lvl w:ilvl="0" w:tplc="5ABC3B5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78A23689"/>
    <w:multiLevelType w:val="hybridMultilevel"/>
    <w:tmpl w:val="347CCED0"/>
    <w:lvl w:ilvl="0" w:tplc="B13841E4">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3F01"/>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applyBreakingRules/>
    <w:useFELayout/>
  </w:compat>
  <w:rsids>
    <w:rsidRoot w:val="002F652C"/>
    <w:rsid w:val="000A4154"/>
    <w:rsid w:val="000E4520"/>
    <w:rsid w:val="000F32EC"/>
    <w:rsid w:val="0010131B"/>
    <w:rsid w:val="00124616"/>
    <w:rsid w:val="00173BD5"/>
    <w:rsid w:val="001B4F00"/>
    <w:rsid w:val="0022428C"/>
    <w:rsid w:val="002B0886"/>
    <w:rsid w:val="002F652C"/>
    <w:rsid w:val="003E5163"/>
    <w:rsid w:val="0042511F"/>
    <w:rsid w:val="00546FE7"/>
    <w:rsid w:val="0057315C"/>
    <w:rsid w:val="005B1A0A"/>
    <w:rsid w:val="00617D41"/>
    <w:rsid w:val="006F250D"/>
    <w:rsid w:val="007603A7"/>
    <w:rsid w:val="0081332E"/>
    <w:rsid w:val="00874975"/>
    <w:rsid w:val="0089192E"/>
    <w:rsid w:val="00970D4A"/>
    <w:rsid w:val="00986136"/>
    <w:rsid w:val="009879D6"/>
    <w:rsid w:val="009F61D1"/>
    <w:rsid w:val="00A6622C"/>
    <w:rsid w:val="00BB446D"/>
    <w:rsid w:val="00BB5B87"/>
    <w:rsid w:val="00DB68AA"/>
    <w:rsid w:val="00E83E12"/>
    <w:rsid w:val="00F11463"/>
    <w:rsid w:val="00F72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36"/>
    <w:pPr>
      <w:suppressAutoHyphens/>
    </w:pPr>
    <w:rPr>
      <w:rFonts w:eastAsia="SimSun"/>
      <w:sz w:val="24"/>
      <w:szCs w:val="24"/>
      <w:lang w:val="en-CA" w:eastAsia="ar-SA"/>
    </w:rPr>
  </w:style>
  <w:style w:type="paragraph" w:styleId="Heading1">
    <w:name w:val="heading 1"/>
    <w:basedOn w:val="Normal"/>
    <w:next w:val="BodyText"/>
    <w:qFormat/>
    <w:rsid w:val="00986136"/>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rsid w:val="00986136"/>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986136"/>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986136"/>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986136"/>
    <w:rPr>
      <w:rFonts w:ascii="Gulim" w:hAnsi="Gulim"/>
    </w:rPr>
  </w:style>
  <w:style w:type="character" w:customStyle="1" w:styleId="WW8Num1z0">
    <w:name w:val="WW8Num1z0"/>
    <w:rsid w:val="00986136"/>
    <w:rPr>
      <w:rFonts w:ascii="Wingdings" w:hAnsi="Wingdings"/>
    </w:rPr>
  </w:style>
  <w:style w:type="character" w:customStyle="1" w:styleId="WW8Num3z0">
    <w:name w:val="WW8Num3z0"/>
    <w:rsid w:val="00986136"/>
    <w:rPr>
      <w:rFonts w:ascii="Gulim" w:hAnsi="Gulim"/>
    </w:rPr>
  </w:style>
  <w:style w:type="character" w:customStyle="1" w:styleId="WW8Num4z0">
    <w:name w:val="WW8Num4z0"/>
    <w:rsid w:val="00986136"/>
    <w:rPr>
      <w:rFonts w:ascii="Wingdings" w:hAnsi="Wingdings"/>
    </w:rPr>
  </w:style>
  <w:style w:type="character" w:customStyle="1" w:styleId="WW8Num5z0">
    <w:name w:val="WW8Num5z0"/>
    <w:rsid w:val="00986136"/>
    <w:rPr>
      <w:rFonts w:ascii="Wingdings" w:hAnsi="Wingdings"/>
      <w:sz w:val="12"/>
      <w:szCs w:val="12"/>
    </w:rPr>
  </w:style>
  <w:style w:type="character" w:customStyle="1" w:styleId="WW8Num5z1">
    <w:name w:val="WW8Num5z1"/>
    <w:rsid w:val="00986136"/>
    <w:rPr>
      <w:rFonts w:ascii="Wingdings" w:hAnsi="Wingdings"/>
    </w:rPr>
  </w:style>
  <w:style w:type="character" w:customStyle="1" w:styleId="WW8Num6z0">
    <w:name w:val="WW8Num6z0"/>
    <w:rsid w:val="00986136"/>
    <w:rPr>
      <w:rFonts w:ascii="Wingdings" w:hAnsi="Wingdings"/>
    </w:rPr>
  </w:style>
  <w:style w:type="character" w:customStyle="1" w:styleId="WW8Num7z0">
    <w:name w:val="WW8Num7z0"/>
    <w:rsid w:val="00986136"/>
    <w:rPr>
      <w:rFonts w:ascii="Arial" w:eastAsia="Batang" w:hAnsi="Arial" w:cs="Arial"/>
    </w:rPr>
  </w:style>
  <w:style w:type="character" w:customStyle="1" w:styleId="WW8Num7z1">
    <w:name w:val="WW8Num7z1"/>
    <w:rsid w:val="00986136"/>
    <w:rPr>
      <w:rFonts w:ascii="Wingdings" w:hAnsi="Wingdings"/>
    </w:rPr>
  </w:style>
  <w:style w:type="character" w:customStyle="1" w:styleId="WW8Num8z0">
    <w:name w:val="WW8Num8z0"/>
    <w:rsid w:val="00986136"/>
    <w:rPr>
      <w:rFonts w:ascii="Wingdings" w:hAnsi="Wingdings"/>
      <w:sz w:val="12"/>
      <w:szCs w:val="12"/>
    </w:rPr>
  </w:style>
  <w:style w:type="character" w:customStyle="1" w:styleId="WW8Num8z1">
    <w:name w:val="WW8Num8z1"/>
    <w:rsid w:val="00986136"/>
    <w:rPr>
      <w:rFonts w:ascii="Wingdings" w:hAnsi="Wingdings"/>
    </w:rPr>
  </w:style>
  <w:style w:type="character" w:customStyle="1" w:styleId="WW8Num9z0">
    <w:name w:val="WW8Num9z0"/>
    <w:rsid w:val="00986136"/>
    <w:rPr>
      <w:rFonts w:ascii="Gulim" w:hAnsi="Gulim"/>
    </w:rPr>
  </w:style>
  <w:style w:type="character" w:customStyle="1" w:styleId="WW8Num10z0">
    <w:name w:val="WW8Num10z0"/>
    <w:rsid w:val="00986136"/>
    <w:rPr>
      <w:rFonts w:ascii="Wingdings" w:hAnsi="Wingdings"/>
    </w:rPr>
  </w:style>
  <w:style w:type="character" w:customStyle="1" w:styleId="WW8Num10z1">
    <w:name w:val="WW8Num10z1"/>
    <w:rsid w:val="00986136"/>
    <w:rPr>
      <w:rFonts w:ascii="Dotum" w:hAnsi="Dotum"/>
    </w:rPr>
  </w:style>
  <w:style w:type="character" w:customStyle="1" w:styleId="WW8Num11z0">
    <w:name w:val="WW8Num11z0"/>
    <w:rsid w:val="00986136"/>
    <w:rPr>
      <w:rFonts w:ascii="Wingdings" w:hAnsi="Wingdings"/>
    </w:rPr>
  </w:style>
  <w:style w:type="character" w:customStyle="1" w:styleId="WW8Num11z2">
    <w:name w:val="WW8Num11z2"/>
    <w:rsid w:val="00986136"/>
    <w:rPr>
      <w:rFonts w:ascii="Gulim" w:hAnsi="Gulim"/>
    </w:rPr>
  </w:style>
  <w:style w:type="character" w:customStyle="1" w:styleId="WW8Num12z0">
    <w:name w:val="WW8Num12z0"/>
    <w:rsid w:val="00986136"/>
    <w:rPr>
      <w:rFonts w:ascii="Wingdings" w:hAnsi="Wingdings"/>
    </w:rPr>
  </w:style>
  <w:style w:type="character" w:customStyle="1" w:styleId="WW8Num14z0">
    <w:name w:val="WW8Num14z0"/>
    <w:rsid w:val="00986136"/>
    <w:rPr>
      <w:rFonts w:ascii="Gulim" w:hAnsi="Gulim"/>
    </w:rPr>
  </w:style>
  <w:style w:type="character" w:customStyle="1" w:styleId="WW8Num15z0">
    <w:name w:val="WW8Num15z0"/>
    <w:rsid w:val="00986136"/>
    <w:rPr>
      <w:rFonts w:ascii="Wingdings" w:hAnsi="Wingdings"/>
    </w:rPr>
  </w:style>
  <w:style w:type="character" w:customStyle="1" w:styleId="WW8Num16z0">
    <w:name w:val="WW8Num16z0"/>
    <w:rsid w:val="00986136"/>
    <w:rPr>
      <w:rFonts w:ascii="Gulim" w:hAnsi="Gulim"/>
    </w:rPr>
  </w:style>
  <w:style w:type="character" w:customStyle="1" w:styleId="WW8Num17z0">
    <w:name w:val="WW8Num17z0"/>
    <w:rsid w:val="00986136"/>
    <w:rPr>
      <w:rFonts w:ascii="Wingdings" w:hAnsi="Wingdings"/>
    </w:rPr>
  </w:style>
  <w:style w:type="character" w:customStyle="1" w:styleId="WW8Num18z0">
    <w:name w:val="WW8Num18z0"/>
    <w:rsid w:val="00986136"/>
    <w:rPr>
      <w:rFonts w:ascii="Wingdings" w:hAnsi="Wingdings"/>
    </w:rPr>
  </w:style>
  <w:style w:type="character" w:customStyle="1" w:styleId="WW8Num18z2">
    <w:name w:val="WW8Num18z2"/>
    <w:rsid w:val="00986136"/>
    <w:rPr>
      <w:rFonts w:ascii="Dotum" w:hAnsi="Dotum"/>
    </w:rPr>
  </w:style>
  <w:style w:type="character" w:customStyle="1" w:styleId="WW8Num19z0">
    <w:name w:val="WW8Num19z0"/>
    <w:rsid w:val="00986136"/>
    <w:rPr>
      <w:rFonts w:ascii="Wingdings" w:hAnsi="Wingdings"/>
      <w:sz w:val="12"/>
      <w:szCs w:val="12"/>
    </w:rPr>
  </w:style>
  <w:style w:type="character" w:customStyle="1" w:styleId="WW8Num19z1">
    <w:name w:val="WW8Num19z1"/>
    <w:rsid w:val="00986136"/>
    <w:rPr>
      <w:rFonts w:ascii="Wingdings" w:hAnsi="Wingdings"/>
    </w:rPr>
  </w:style>
  <w:style w:type="character" w:customStyle="1" w:styleId="WW8Num20z0">
    <w:name w:val="WW8Num20z0"/>
    <w:rsid w:val="00986136"/>
    <w:rPr>
      <w:rFonts w:ascii="Wingdings" w:hAnsi="Wingdings"/>
    </w:rPr>
  </w:style>
  <w:style w:type="character" w:customStyle="1" w:styleId="WW8Num21z0">
    <w:name w:val="WW8Num21z0"/>
    <w:rsid w:val="00986136"/>
    <w:rPr>
      <w:rFonts w:ascii="Wingdings" w:hAnsi="Wingdings"/>
    </w:rPr>
  </w:style>
  <w:style w:type="character" w:customStyle="1" w:styleId="WW8Num22z0">
    <w:name w:val="WW8Num22z0"/>
    <w:rsid w:val="00986136"/>
    <w:rPr>
      <w:rFonts w:ascii="Wingdings" w:hAnsi="Wingdings"/>
    </w:rPr>
  </w:style>
  <w:style w:type="character" w:customStyle="1" w:styleId="WW8Num23z0">
    <w:name w:val="WW8Num23z0"/>
    <w:rsid w:val="00986136"/>
    <w:rPr>
      <w:rFonts w:ascii="Wingdings" w:hAnsi="Wingdings"/>
    </w:rPr>
  </w:style>
  <w:style w:type="character" w:customStyle="1" w:styleId="WW8Num25z0">
    <w:name w:val="WW8Num25z0"/>
    <w:rsid w:val="00986136"/>
    <w:rPr>
      <w:rFonts w:ascii="Arial" w:eastAsia="Batang" w:hAnsi="Arial" w:cs="Times New Roman"/>
    </w:rPr>
  </w:style>
  <w:style w:type="character" w:customStyle="1" w:styleId="WW8Num25z1">
    <w:name w:val="WW8Num25z1"/>
    <w:rsid w:val="00986136"/>
    <w:rPr>
      <w:rFonts w:ascii="Wingdings" w:hAnsi="Wingdings"/>
    </w:rPr>
  </w:style>
  <w:style w:type="character" w:customStyle="1" w:styleId="WW8Num26z0">
    <w:name w:val="WW8Num26z0"/>
    <w:rsid w:val="00986136"/>
    <w:rPr>
      <w:rFonts w:ascii="Wingdings" w:hAnsi="Wingdings"/>
    </w:rPr>
  </w:style>
  <w:style w:type="character" w:customStyle="1" w:styleId="WW8Num27z0">
    <w:name w:val="WW8Num27z0"/>
    <w:rsid w:val="00986136"/>
    <w:rPr>
      <w:rFonts w:ascii="Gulim" w:hAnsi="Gulim"/>
    </w:rPr>
  </w:style>
  <w:style w:type="character" w:customStyle="1" w:styleId="WW8Num28z0">
    <w:name w:val="WW8Num28z0"/>
    <w:rsid w:val="00986136"/>
    <w:rPr>
      <w:rFonts w:ascii="Lucida Sans" w:hAnsi="Lucida Sans"/>
    </w:rPr>
  </w:style>
  <w:style w:type="character" w:customStyle="1" w:styleId="WW8Num29z0">
    <w:name w:val="WW8Num29z0"/>
    <w:rsid w:val="00986136"/>
    <w:rPr>
      <w:rFonts w:ascii="Gulim" w:hAnsi="Gulim"/>
    </w:rPr>
  </w:style>
  <w:style w:type="character" w:customStyle="1" w:styleId="WW8Num30z0">
    <w:name w:val="WW8Num30z0"/>
    <w:rsid w:val="00986136"/>
    <w:rPr>
      <w:rFonts w:ascii="Wingdings" w:hAnsi="Wingdings"/>
      <w:color w:val="auto"/>
      <w:sz w:val="16"/>
    </w:rPr>
  </w:style>
  <w:style w:type="character" w:customStyle="1" w:styleId="WW8Num30z1">
    <w:name w:val="WW8Num30z1"/>
    <w:rsid w:val="00986136"/>
    <w:rPr>
      <w:rFonts w:ascii="Wingdings" w:hAnsi="Wingdings"/>
    </w:rPr>
  </w:style>
  <w:style w:type="character" w:customStyle="1" w:styleId="WW8Num31z0">
    <w:name w:val="WW8Num31z0"/>
    <w:rsid w:val="00986136"/>
    <w:rPr>
      <w:rFonts w:ascii="Gulim" w:hAnsi="Gulim"/>
    </w:rPr>
  </w:style>
  <w:style w:type="character" w:customStyle="1" w:styleId="WW-">
    <w:name w:val="WW-기본 단락 글꼴"/>
    <w:rsid w:val="00986136"/>
  </w:style>
  <w:style w:type="character" w:styleId="Hyperlink">
    <w:name w:val="Hyperlink"/>
    <w:rsid w:val="00986136"/>
    <w:rPr>
      <w:rFonts w:ascii="Arial" w:hAnsi="Arial" w:cs="Arial"/>
      <w:b/>
      <w:bCs/>
      <w:i w:val="0"/>
      <w:iCs w:val="0"/>
      <w:strike w:val="0"/>
      <w:dstrike w:val="0"/>
      <w:color w:val="5694CE"/>
      <w:sz w:val="20"/>
      <w:szCs w:val="20"/>
      <w:u w:val="none"/>
    </w:rPr>
  </w:style>
  <w:style w:type="character" w:styleId="Strong">
    <w:name w:val="Strong"/>
    <w:qFormat/>
    <w:rsid w:val="00986136"/>
    <w:rPr>
      <w:b/>
      <w:bCs/>
    </w:rPr>
  </w:style>
  <w:style w:type="character" w:styleId="FollowedHyperlink">
    <w:name w:val="FollowedHyperlink"/>
    <w:rsid w:val="00986136"/>
    <w:rPr>
      <w:color w:val="800080"/>
      <w:u w:val="single"/>
    </w:rPr>
  </w:style>
  <w:style w:type="character" w:customStyle="1" w:styleId="FootnoteCharacters">
    <w:name w:val="Footnote Characters"/>
    <w:rsid w:val="00986136"/>
    <w:rPr>
      <w:vertAlign w:val="superscript"/>
    </w:rPr>
  </w:style>
  <w:style w:type="character" w:customStyle="1" w:styleId="text131">
    <w:name w:val="text131"/>
    <w:rsid w:val="00986136"/>
    <w:rPr>
      <w:sz w:val="22"/>
      <w:szCs w:val="22"/>
    </w:rPr>
  </w:style>
  <w:style w:type="character" w:styleId="PageNumber">
    <w:name w:val="page number"/>
    <w:basedOn w:val="WW-"/>
    <w:rsid w:val="00986136"/>
  </w:style>
  <w:style w:type="character" w:styleId="CommentReference">
    <w:name w:val="annotation reference"/>
    <w:rsid w:val="00986136"/>
    <w:rPr>
      <w:sz w:val="18"/>
      <w:szCs w:val="18"/>
    </w:rPr>
  </w:style>
  <w:style w:type="character" w:styleId="Emphasis">
    <w:name w:val="Emphasis"/>
    <w:qFormat/>
    <w:rsid w:val="00986136"/>
    <w:rPr>
      <w:b/>
      <w:bCs/>
      <w:i w:val="0"/>
      <w:iCs w:val="0"/>
    </w:rPr>
  </w:style>
  <w:style w:type="character" w:customStyle="1" w:styleId="Char">
    <w:name w:val="문서 구조 Char"/>
    <w:rsid w:val="00986136"/>
    <w:rPr>
      <w:rFonts w:ascii="Gulim" w:eastAsia="Gulim" w:hAnsi="Gulim"/>
      <w:sz w:val="18"/>
      <w:szCs w:val="18"/>
      <w:lang w:val="en-CA"/>
    </w:rPr>
  </w:style>
  <w:style w:type="character" w:styleId="FootnoteReference">
    <w:name w:val="footnote reference"/>
    <w:rsid w:val="00986136"/>
    <w:rPr>
      <w:vertAlign w:val="superscript"/>
    </w:rPr>
  </w:style>
  <w:style w:type="character" w:customStyle="1" w:styleId="EndnoteCharacters">
    <w:name w:val="Endnote Characters"/>
    <w:rsid w:val="00986136"/>
    <w:rPr>
      <w:vertAlign w:val="superscript"/>
    </w:rPr>
  </w:style>
  <w:style w:type="character" w:customStyle="1" w:styleId="WW-EndnoteCharacters">
    <w:name w:val="WW-Endnote Characters"/>
    <w:rsid w:val="00986136"/>
  </w:style>
  <w:style w:type="character" w:styleId="EndnoteReference">
    <w:name w:val="endnote reference"/>
    <w:rsid w:val="00986136"/>
    <w:rPr>
      <w:vertAlign w:val="superscript"/>
    </w:rPr>
  </w:style>
  <w:style w:type="paragraph" w:customStyle="1" w:styleId="Heading">
    <w:name w:val="Heading"/>
    <w:basedOn w:val="Normal"/>
    <w:next w:val="BodyText"/>
    <w:rsid w:val="00986136"/>
    <w:pPr>
      <w:keepNext/>
      <w:spacing w:before="240" w:after="120"/>
    </w:pPr>
    <w:rPr>
      <w:rFonts w:ascii="Arial" w:eastAsia="Batang" w:hAnsi="Arial" w:cs="Tahoma"/>
      <w:sz w:val="28"/>
      <w:szCs w:val="28"/>
    </w:rPr>
  </w:style>
  <w:style w:type="paragraph" w:styleId="BodyText">
    <w:name w:val="Body Text"/>
    <w:basedOn w:val="Normal"/>
    <w:rsid w:val="00986136"/>
    <w:pPr>
      <w:spacing w:line="480" w:lineRule="auto"/>
    </w:pPr>
    <w:rPr>
      <w:rFonts w:eastAsia="Batang"/>
      <w:szCs w:val="20"/>
      <w:lang w:val="en-US"/>
    </w:rPr>
  </w:style>
  <w:style w:type="paragraph" w:styleId="List">
    <w:name w:val="List"/>
    <w:basedOn w:val="BodyText"/>
    <w:rsid w:val="00986136"/>
    <w:rPr>
      <w:rFonts w:cs="Tahoma"/>
    </w:rPr>
  </w:style>
  <w:style w:type="paragraph" w:customStyle="1" w:styleId="Caption1">
    <w:name w:val="Caption1"/>
    <w:basedOn w:val="Normal"/>
    <w:rsid w:val="00986136"/>
    <w:pPr>
      <w:suppressLineNumbers/>
      <w:spacing w:before="120" w:after="120"/>
    </w:pPr>
    <w:rPr>
      <w:rFonts w:cs="Tahoma"/>
      <w:i/>
      <w:iCs/>
    </w:rPr>
  </w:style>
  <w:style w:type="paragraph" w:customStyle="1" w:styleId="Index">
    <w:name w:val="Index"/>
    <w:basedOn w:val="Normal"/>
    <w:rsid w:val="00986136"/>
    <w:pPr>
      <w:suppressLineNumbers/>
    </w:pPr>
    <w:rPr>
      <w:rFonts w:cs="Tahoma"/>
    </w:rPr>
  </w:style>
  <w:style w:type="paragraph" w:styleId="NormalWeb">
    <w:name w:val="Normal (Web)"/>
    <w:basedOn w:val="Normal"/>
    <w:rsid w:val="00986136"/>
    <w:pPr>
      <w:spacing w:before="280" w:after="280"/>
    </w:pPr>
    <w:rPr>
      <w:color w:val="000000"/>
    </w:rPr>
  </w:style>
  <w:style w:type="paragraph" w:styleId="Header">
    <w:name w:val="header"/>
    <w:basedOn w:val="Normal"/>
    <w:rsid w:val="00986136"/>
    <w:pPr>
      <w:tabs>
        <w:tab w:val="center" w:pos="4320"/>
        <w:tab w:val="right" w:pos="8640"/>
      </w:tabs>
    </w:pPr>
    <w:rPr>
      <w:rFonts w:ascii="Times" w:eastAsia="Batang" w:hAnsi="Times"/>
      <w:szCs w:val="20"/>
      <w:lang w:val="en-US"/>
    </w:rPr>
  </w:style>
  <w:style w:type="paragraph" w:styleId="BodyTextIndent2">
    <w:name w:val="Body Text Indent 2"/>
    <w:basedOn w:val="Normal"/>
    <w:rsid w:val="00986136"/>
    <w:pPr>
      <w:ind w:left="4320" w:firstLine="720"/>
    </w:pPr>
    <w:rPr>
      <w:rFonts w:ascii="Arial" w:eastAsia="Times" w:hAnsi="Arial"/>
      <w:szCs w:val="20"/>
      <w:lang w:val="en-US"/>
    </w:rPr>
  </w:style>
  <w:style w:type="paragraph" w:styleId="Footer">
    <w:name w:val="footer"/>
    <w:basedOn w:val="Normal"/>
    <w:rsid w:val="00986136"/>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986136"/>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986136"/>
    <w:pPr>
      <w:widowControl w:val="0"/>
      <w:autoSpaceDE w:val="0"/>
      <w:snapToGrid w:val="0"/>
    </w:pPr>
    <w:rPr>
      <w:rFonts w:eastAsia="Batang"/>
      <w:color w:val="003366"/>
      <w:kern w:val="1"/>
      <w:lang w:val="en-GB"/>
    </w:rPr>
  </w:style>
  <w:style w:type="paragraph" w:customStyle="1" w:styleId="bodycopy">
    <w:name w:val="bodycopy"/>
    <w:basedOn w:val="Normal"/>
    <w:rsid w:val="00986136"/>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986136"/>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986136"/>
    <w:pPr>
      <w:widowControl w:val="0"/>
      <w:numPr>
        <w:numId w:val="2"/>
      </w:numPr>
      <w:spacing w:line="360" w:lineRule="atLeast"/>
      <w:jc w:val="both"/>
      <w:textAlignment w:val="baseline"/>
    </w:pPr>
    <w:rPr>
      <w:rFonts w:eastAsia="BatangChe"/>
      <w:sz w:val="20"/>
      <w:szCs w:val="20"/>
      <w:lang w:val="en-US"/>
    </w:rPr>
  </w:style>
  <w:style w:type="paragraph" w:styleId="HTMLPreformatted">
    <w:name w:val="HTML Preformatted"/>
    <w:basedOn w:val="Normal"/>
    <w:rsid w:val="0098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986136"/>
    <w:pPr>
      <w:spacing w:line="360" w:lineRule="exact"/>
      <w:ind w:firstLine="360"/>
    </w:pPr>
    <w:rPr>
      <w:rFonts w:ascii="Arial" w:hAnsi="Arial" w:cs="Arial"/>
    </w:rPr>
  </w:style>
  <w:style w:type="paragraph" w:styleId="FootnoteText">
    <w:name w:val="footnote text"/>
    <w:basedOn w:val="Normal"/>
    <w:rsid w:val="00986136"/>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986136"/>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986136"/>
    <w:rPr>
      <w:b/>
      <w:bCs/>
    </w:rPr>
  </w:style>
  <w:style w:type="paragraph" w:styleId="BalloonText">
    <w:name w:val="Balloon Text"/>
    <w:basedOn w:val="Normal"/>
    <w:rsid w:val="00986136"/>
    <w:rPr>
      <w:rFonts w:ascii="Arial" w:eastAsia="Dotum" w:hAnsi="Arial"/>
      <w:sz w:val="18"/>
      <w:szCs w:val="18"/>
    </w:rPr>
  </w:style>
  <w:style w:type="paragraph" w:styleId="Subtitle">
    <w:name w:val="Subtitle"/>
    <w:basedOn w:val="Normal"/>
    <w:next w:val="BodyText"/>
    <w:qFormat/>
    <w:rsid w:val="00986136"/>
    <w:pPr>
      <w:jc w:val="center"/>
    </w:pPr>
    <w:rPr>
      <w:rFonts w:eastAsia="Times New Roman"/>
      <w:b/>
      <w:bCs/>
      <w:lang w:val="en-US"/>
    </w:rPr>
  </w:style>
  <w:style w:type="paragraph" w:customStyle="1" w:styleId="CharCharCharCharCharChar">
    <w:name w:val="Char Char Char Char Char Char"/>
    <w:basedOn w:val="Normal"/>
    <w:rsid w:val="00986136"/>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986136"/>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986136"/>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986136"/>
    <w:pPr>
      <w:spacing w:after="160" w:line="240" w:lineRule="exact"/>
    </w:pPr>
    <w:rPr>
      <w:rFonts w:ascii="Tahoma" w:eastAsia="Times New Roman" w:hAnsi="Tahoma"/>
      <w:sz w:val="20"/>
      <w:szCs w:val="20"/>
      <w:lang w:val="en-US"/>
    </w:rPr>
  </w:style>
  <w:style w:type="paragraph" w:styleId="CommentText">
    <w:name w:val="annotation text"/>
    <w:basedOn w:val="Normal"/>
    <w:rsid w:val="00986136"/>
  </w:style>
  <w:style w:type="paragraph" w:styleId="CommentSubject">
    <w:name w:val="annotation subject"/>
    <w:basedOn w:val="CommentText"/>
    <w:next w:val="CommentText"/>
    <w:rsid w:val="00986136"/>
    <w:rPr>
      <w:b/>
      <w:bCs/>
    </w:rPr>
  </w:style>
  <w:style w:type="paragraph" w:customStyle="1" w:styleId="CharCharCharCharCharCharCharCharCharCharCharCharCharCharCharCharCharChar">
    <w:name w:val="Char Char Char Char Char Char Char Char Char Char Char Char Char Char Char Char Char Char"/>
    <w:basedOn w:val="Normal"/>
    <w:rsid w:val="00986136"/>
    <w:pPr>
      <w:spacing w:after="160" w:line="240" w:lineRule="exact"/>
    </w:pPr>
    <w:rPr>
      <w:rFonts w:ascii="Tahoma" w:eastAsia="Times New Roman" w:hAnsi="Tahoma"/>
      <w:szCs w:val="20"/>
    </w:rPr>
  </w:style>
  <w:style w:type="paragraph" w:styleId="PlainText">
    <w:name w:val="Plain Text"/>
    <w:basedOn w:val="Normal"/>
    <w:rsid w:val="00986136"/>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rsid w:val="00986136"/>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986136"/>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986136"/>
    <w:pPr>
      <w:spacing w:after="160" w:line="240" w:lineRule="exact"/>
    </w:pPr>
    <w:rPr>
      <w:rFonts w:ascii="Tahoma" w:eastAsia="Times New Roman" w:hAnsi="Tahoma"/>
      <w:sz w:val="20"/>
      <w:szCs w:val="20"/>
      <w:lang w:val="en-US"/>
    </w:rPr>
  </w:style>
  <w:style w:type="paragraph" w:styleId="DocumentMap">
    <w:name w:val="Document Map"/>
    <w:basedOn w:val="Normal"/>
    <w:rsid w:val="00986136"/>
    <w:rPr>
      <w:rFonts w:ascii="Gulim" w:eastAsia="Gulim" w:hAnsi="Gulim"/>
      <w:sz w:val="18"/>
      <w:szCs w:val="18"/>
    </w:rPr>
  </w:style>
  <w:style w:type="paragraph" w:customStyle="1" w:styleId="Framecontents">
    <w:name w:val="Frame contents"/>
    <w:basedOn w:val="BodyText"/>
    <w:rsid w:val="00986136"/>
  </w:style>
  <w:style w:type="paragraph" w:customStyle="1" w:styleId="ColorfulShading-Accent11">
    <w:name w:val="Colorful Shading - Accent 11"/>
    <w:hidden/>
    <w:uiPriority w:val="99"/>
    <w:semiHidden/>
    <w:rsid w:val="003D44CE"/>
    <w:rPr>
      <w:rFonts w:eastAsia="SimSun"/>
      <w:sz w:val="24"/>
      <w:szCs w:val="24"/>
      <w:lang w:val="en-CA" w:eastAsia="ar-SA"/>
    </w:rPr>
  </w:style>
  <w:style w:type="paragraph" w:customStyle="1" w:styleId="ColorfulList-Accent11">
    <w:name w:val="Colorful List - Accent 11"/>
    <w:basedOn w:val="Normal"/>
    <w:uiPriority w:val="34"/>
    <w:qFormat/>
    <w:rsid w:val="009F6DBF"/>
    <w:pPr>
      <w:ind w:leftChars="400" w:left="800"/>
    </w:pPr>
  </w:style>
</w:styles>
</file>

<file path=word/webSettings.xml><?xml version="1.0" encoding="utf-8"?>
<w:webSettings xmlns:r="http://schemas.openxmlformats.org/officeDocument/2006/relationships" xmlns:w="http://schemas.openxmlformats.org/wordprocessingml/2006/main">
  <w:divs>
    <w:div w:id="208150095">
      <w:bodyDiv w:val="1"/>
      <w:marLeft w:val="0"/>
      <w:marRight w:val="0"/>
      <w:marTop w:val="0"/>
      <w:marBottom w:val="0"/>
      <w:divBdr>
        <w:top w:val="none" w:sz="0" w:space="0" w:color="auto"/>
        <w:left w:val="none" w:sz="0" w:space="0" w:color="auto"/>
        <w:bottom w:val="none" w:sz="0" w:space="0" w:color="auto"/>
        <w:right w:val="none" w:sz="0" w:space="0" w:color="auto"/>
      </w:divBdr>
      <w:divsChild>
        <w:div w:id="1862546336">
          <w:marLeft w:val="0"/>
          <w:marRight w:val="0"/>
          <w:marTop w:val="0"/>
          <w:marBottom w:val="0"/>
          <w:divBdr>
            <w:top w:val="none" w:sz="0" w:space="0" w:color="auto"/>
            <w:left w:val="none" w:sz="0" w:space="0" w:color="auto"/>
            <w:bottom w:val="none" w:sz="0" w:space="0" w:color="auto"/>
            <w:right w:val="none" w:sz="0" w:space="0" w:color="auto"/>
          </w:divBdr>
        </w:div>
      </w:divsChild>
    </w:div>
    <w:div w:id="343677938">
      <w:bodyDiv w:val="1"/>
      <w:marLeft w:val="0"/>
      <w:marRight w:val="0"/>
      <w:marTop w:val="0"/>
      <w:marBottom w:val="0"/>
      <w:divBdr>
        <w:top w:val="none" w:sz="0" w:space="0" w:color="auto"/>
        <w:left w:val="none" w:sz="0" w:space="0" w:color="auto"/>
        <w:bottom w:val="none" w:sz="0" w:space="0" w:color="auto"/>
        <w:right w:val="none" w:sz="0" w:space="0" w:color="auto"/>
      </w:divBdr>
      <w:divsChild>
        <w:div w:id="1226991176">
          <w:marLeft w:val="0"/>
          <w:marRight w:val="0"/>
          <w:marTop w:val="0"/>
          <w:marBottom w:val="0"/>
          <w:divBdr>
            <w:top w:val="none" w:sz="0" w:space="0" w:color="auto"/>
            <w:left w:val="none" w:sz="0" w:space="0" w:color="auto"/>
            <w:bottom w:val="none" w:sz="0" w:space="0" w:color="auto"/>
            <w:right w:val="none" w:sz="0" w:space="0" w:color="auto"/>
          </w:divBdr>
        </w:div>
        <w:div w:id="1874079144">
          <w:marLeft w:val="0"/>
          <w:marRight w:val="0"/>
          <w:marTop w:val="0"/>
          <w:marBottom w:val="0"/>
          <w:divBdr>
            <w:top w:val="none" w:sz="0" w:space="0" w:color="auto"/>
            <w:left w:val="none" w:sz="0" w:space="0" w:color="auto"/>
            <w:bottom w:val="none" w:sz="0" w:space="0" w:color="auto"/>
            <w:right w:val="none" w:sz="0" w:space="0" w:color="auto"/>
          </w:divBdr>
        </w:div>
      </w:divsChild>
    </w:div>
    <w:div w:id="355278085">
      <w:bodyDiv w:val="1"/>
      <w:marLeft w:val="0"/>
      <w:marRight w:val="0"/>
      <w:marTop w:val="0"/>
      <w:marBottom w:val="0"/>
      <w:divBdr>
        <w:top w:val="none" w:sz="0" w:space="0" w:color="auto"/>
        <w:left w:val="none" w:sz="0" w:space="0" w:color="auto"/>
        <w:bottom w:val="none" w:sz="0" w:space="0" w:color="auto"/>
        <w:right w:val="none" w:sz="0" w:space="0" w:color="auto"/>
      </w:divBdr>
    </w:div>
    <w:div w:id="478039344">
      <w:bodyDiv w:val="1"/>
      <w:marLeft w:val="0"/>
      <w:marRight w:val="0"/>
      <w:marTop w:val="0"/>
      <w:marBottom w:val="0"/>
      <w:divBdr>
        <w:top w:val="none" w:sz="0" w:space="0" w:color="auto"/>
        <w:left w:val="none" w:sz="0" w:space="0" w:color="auto"/>
        <w:bottom w:val="none" w:sz="0" w:space="0" w:color="auto"/>
        <w:right w:val="none" w:sz="0" w:space="0" w:color="auto"/>
      </w:divBdr>
      <w:divsChild>
        <w:div w:id="1495147853">
          <w:marLeft w:val="0"/>
          <w:marRight w:val="0"/>
          <w:marTop w:val="0"/>
          <w:marBottom w:val="0"/>
          <w:divBdr>
            <w:top w:val="none" w:sz="0" w:space="0" w:color="auto"/>
            <w:left w:val="none" w:sz="0" w:space="0" w:color="auto"/>
            <w:bottom w:val="none" w:sz="0" w:space="0" w:color="auto"/>
            <w:right w:val="none" w:sz="0" w:space="0" w:color="auto"/>
          </w:divBdr>
        </w:div>
      </w:divsChild>
    </w:div>
    <w:div w:id="528375465">
      <w:bodyDiv w:val="1"/>
      <w:marLeft w:val="0"/>
      <w:marRight w:val="0"/>
      <w:marTop w:val="0"/>
      <w:marBottom w:val="0"/>
      <w:divBdr>
        <w:top w:val="none" w:sz="0" w:space="0" w:color="auto"/>
        <w:left w:val="none" w:sz="0" w:space="0" w:color="auto"/>
        <w:bottom w:val="none" w:sz="0" w:space="0" w:color="auto"/>
        <w:right w:val="none" w:sz="0" w:space="0" w:color="auto"/>
      </w:divBdr>
    </w:div>
    <w:div w:id="580287446">
      <w:bodyDiv w:val="1"/>
      <w:marLeft w:val="0"/>
      <w:marRight w:val="0"/>
      <w:marTop w:val="0"/>
      <w:marBottom w:val="0"/>
      <w:divBdr>
        <w:top w:val="none" w:sz="0" w:space="0" w:color="auto"/>
        <w:left w:val="none" w:sz="0" w:space="0" w:color="auto"/>
        <w:bottom w:val="none" w:sz="0" w:space="0" w:color="auto"/>
        <w:right w:val="none" w:sz="0" w:space="0" w:color="auto"/>
      </w:divBdr>
      <w:divsChild>
        <w:div w:id="278343647">
          <w:marLeft w:val="0"/>
          <w:marRight w:val="0"/>
          <w:marTop w:val="0"/>
          <w:marBottom w:val="0"/>
          <w:divBdr>
            <w:top w:val="none" w:sz="0" w:space="0" w:color="auto"/>
            <w:left w:val="none" w:sz="0" w:space="0" w:color="auto"/>
            <w:bottom w:val="none" w:sz="0" w:space="0" w:color="auto"/>
            <w:right w:val="none" w:sz="0" w:space="0" w:color="auto"/>
          </w:divBdr>
        </w:div>
      </w:divsChild>
    </w:div>
    <w:div w:id="634796645">
      <w:bodyDiv w:val="1"/>
      <w:marLeft w:val="0"/>
      <w:marRight w:val="0"/>
      <w:marTop w:val="0"/>
      <w:marBottom w:val="0"/>
      <w:divBdr>
        <w:top w:val="none" w:sz="0" w:space="0" w:color="auto"/>
        <w:left w:val="none" w:sz="0" w:space="0" w:color="auto"/>
        <w:bottom w:val="none" w:sz="0" w:space="0" w:color="auto"/>
        <w:right w:val="none" w:sz="0" w:space="0" w:color="auto"/>
      </w:divBdr>
      <w:divsChild>
        <w:div w:id="1112819678">
          <w:marLeft w:val="0"/>
          <w:marRight w:val="0"/>
          <w:marTop w:val="0"/>
          <w:marBottom w:val="0"/>
          <w:divBdr>
            <w:top w:val="none" w:sz="0" w:space="0" w:color="auto"/>
            <w:left w:val="none" w:sz="0" w:space="0" w:color="auto"/>
            <w:bottom w:val="none" w:sz="0" w:space="0" w:color="auto"/>
            <w:right w:val="none" w:sz="0" w:space="0" w:color="auto"/>
          </w:divBdr>
        </w:div>
      </w:divsChild>
    </w:div>
    <w:div w:id="660088003">
      <w:bodyDiv w:val="1"/>
      <w:marLeft w:val="0"/>
      <w:marRight w:val="0"/>
      <w:marTop w:val="0"/>
      <w:marBottom w:val="0"/>
      <w:divBdr>
        <w:top w:val="none" w:sz="0" w:space="0" w:color="auto"/>
        <w:left w:val="none" w:sz="0" w:space="0" w:color="auto"/>
        <w:bottom w:val="none" w:sz="0" w:space="0" w:color="auto"/>
        <w:right w:val="none" w:sz="0" w:space="0" w:color="auto"/>
      </w:divBdr>
    </w:div>
    <w:div w:id="707461234">
      <w:bodyDiv w:val="1"/>
      <w:marLeft w:val="0"/>
      <w:marRight w:val="0"/>
      <w:marTop w:val="0"/>
      <w:marBottom w:val="0"/>
      <w:divBdr>
        <w:top w:val="none" w:sz="0" w:space="0" w:color="auto"/>
        <w:left w:val="none" w:sz="0" w:space="0" w:color="auto"/>
        <w:bottom w:val="none" w:sz="0" w:space="0" w:color="auto"/>
        <w:right w:val="none" w:sz="0" w:space="0" w:color="auto"/>
      </w:divBdr>
    </w:div>
    <w:div w:id="1022365550">
      <w:bodyDiv w:val="1"/>
      <w:marLeft w:val="0"/>
      <w:marRight w:val="0"/>
      <w:marTop w:val="0"/>
      <w:marBottom w:val="0"/>
      <w:divBdr>
        <w:top w:val="none" w:sz="0" w:space="0" w:color="auto"/>
        <w:left w:val="none" w:sz="0" w:space="0" w:color="auto"/>
        <w:bottom w:val="none" w:sz="0" w:space="0" w:color="auto"/>
        <w:right w:val="none" w:sz="0" w:space="0" w:color="auto"/>
      </w:divBdr>
    </w:div>
    <w:div w:id="1536654991">
      <w:bodyDiv w:val="1"/>
      <w:marLeft w:val="0"/>
      <w:marRight w:val="0"/>
      <w:marTop w:val="0"/>
      <w:marBottom w:val="0"/>
      <w:divBdr>
        <w:top w:val="none" w:sz="0" w:space="0" w:color="auto"/>
        <w:left w:val="none" w:sz="0" w:space="0" w:color="auto"/>
        <w:bottom w:val="none" w:sz="0" w:space="0" w:color="auto"/>
        <w:right w:val="none" w:sz="0" w:space="0" w:color="auto"/>
      </w:divBdr>
    </w:div>
    <w:div w:id="1839493883">
      <w:bodyDiv w:val="1"/>
      <w:marLeft w:val="0"/>
      <w:marRight w:val="0"/>
      <w:marTop w:val="0"/>
      <w:marBottom w:val="0"/>
      <w:divBdr>
        <w:top w:val="none" w:sz="0" w:space="0" w:color="auto"/>
        <w:left w:val="none" w:sz="0" w:space="0" w:color="auto"/>
        <w:bottom w:val="none" w:sz="0" w:space="0" w:color="auto"/>
        <w:right w:val="none" w:sz="0" w:space="0" w:color="auto"/>
      </w:divBdr>
      <w:divsChild>
        <w:div w:id="1511794487">
          <w:marLeft w:val="0"/>
          <w:marRight w:val="0"/>
          <w:marTop w:val="0"/>
          <w:marBottom w:val="0"/>
          <w:divBdr>
            <w:top w:val="none" w:sz="0" w:space="0" w:color="auto"/>
            <w:left w:val="none" w:sz="0" w:space="0" w:color="auto"/>
            <w:bottom w:val="none" w:sz="0" w:space="0" w:color="auto"/>
            <w:right w:val="none" w:sz="0" w:space="0" w:color="auto"/>
          </w:divBdr>
        </w:div>
      </w:divsChild>
    </w:div>
    <w:div w:id="1918009136">
      <w:bodyDiv w:val="1"/>
      <w:marLeft w:val="0"/>
      <w:marRight w:val="0"/>
      <w:marTop w:val="0"/>
      <w:marBottom w:val="0"/>
      <w:divBdr>
        <w:top w:val="none" w:sz="0" w:space="0" w:color="auto"/>
        <w:left w:val="none" w:sz="0" w:space="0" w:color="auto"/>
        <w:bottom w:val="none" w:sz="0" w:space="0" w:color="auto"/>
        <w:right w:val="none" w:sz="0" w:space="0" w:color="auto"/>
      </w:divBdr>
    </w:div>
    <w:div w:id="2116826947">
      <w:bodyDiv w:val="1"/>
      <w:marLeft w:val="0"/>
      <w:marRight w:val="0"/>
      <w:marTop w:val="0"/>
      <w:marBottom w:val="0"/>
      <w:divBdr>
        <w:top w:val="none" w:sz="0" w:space="0" w:color="auto"/>
        <w:left w:val="none" w:sz="0" w:space="0" w:color="auto"/>
        <w:bottom w:val="none" w:sz="0" w:space="0" w:color="auto"/>
        <w:right w:val="none" w:sz="0" w:space="0" w:color="auto"/>
      </w:divBdr>
    </w:div>
    <w:div w:id="214538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20elena.masko@l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1440</Words>
  <Characters>8212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Press Release</vt:lpstr>
    </vt:vector>
  </TitlesOfParts>
  <Company>LGE</Company>
  <LinksUpToDate>false</LinksUpToDate>
  <CharactersWithSpaces>9633</CharactersWithSpaces>
  <SharedDoc>false</SharedDoc>
  <HLinks>
    <vt:vector size="24" baseType="variant">
      <vt:variant>
        <vt:i4>393273</vt:i4>
      </vt:variant>
      <vt:variant>
        <vt:i4>0</vt:i4>
      </vt:variant>
      <vt:variant>
        <vt:i4>0</vt:i4>
      </vt:variant>
      <vt:variant>
        <vt:i4>5</vt:i4>
      </vt:variant>
      <vt:variant>
        <vt:lpwstr>http://www.LG.com</vt:lpwstr>
      </vt:variant>
      <vt:variant>
        <vt:lpwstr/>
      </vt:variant>
      <vt:variant>
        <vt:i4>3342440</vt:i4>
      </vt:variant>
      <vt:variant>
        <vt:i4>14024</vt:i4>
      </vt:variant>
      <vt:variant>
        <vt:i4>1027</vt:i4>
      </vt:variant>
      <vt:variant>
        <vt:i4>1</vt:i4>
      </vt:variant>
      <vt:variant>
        <vt:lpwstr>reference_[20150622_130839][0]</vt:lpwstr>
      </vt:variant>
      <vt:variant>
        <vt:lpwstr/>
      </vt:variant>
      <vt:variant>
        <vt:i4>3932248</vt:i4>
      </vt:variant>
      <vt:variant>
        <vt:i4>-1</vt:i4>
      </vt:variant>
      <vt:variant>
        <vt:i4>1038</vt:i4>
      </vt:variant>
      <vt:variant>
        <vt:i4>1</vt:i4>
      </vt:variant>
      <vt:variant>
        <vt:lpwstr>PACS4B000,PBACNA000</vt:lpwstr>
      </vt:variant>
      <vt:variant>
        <vt:lpwstr/>
      </vt:variant>
      <vt:variant>
        <vt:i4>1835059</vt:i4>
      </vt:variant>
      <vt:variant>
        <vt:i4>-1</vt:i4>
      </vt:variant>
      <vt:variant>
        <vt:i4>1040</vt:i4>
      </vt:variant>
      <vt:variant>
        <vt:i4>1</vt:i4>
      </vt:variant>
      <vt:variant>
        <vt:lpwstr>2014-05-14 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LGE</cp:lastModifiedBy>
  <cp:revision>3</cp:revision>
  <cp:lastPrinted>2015-09-03T06:20:00Z</cp:lastPrinted>
  <dcterms:created xsi:type="dcterms:W3CDTF">2015-09-03T07:15:00Z</dcterms:created>
  <dcterms:modified xsi:type="dcterms:W3CDTF">2015-09-03T07:29:00Z</dcterms:modified>
</cp:coreProperties>
</file>