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color w:val="000000"/>
          <w:sz w:val="20"/>
          <w:szCs w:val="20"/>
        </w:rPr>
      </w:pP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9"/>
          <w:szCs w:val="29"/>
        </w:rPr>
      </w:pP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9"/>
          <w:szCs w:val="29"/>
        </w:rPr>
      </w:pPr>
      <w:r>
        <w:rPr>
          <w:rFonts w:ascii="Arial Narrow" w:eastAsia="Arial Narrow" w:hAnsi="Arial Narrow" w:cs="Arial Narrow"/>
          <w:b/>
          <w:color w:val="000000"/>
          <w:sz w:val="29"/>
          <w:szCs w:val="29"/>
        </w:rPr>
        <w:t xml:space="preserve"> WINSTRIKE ARENA ВОЗОБНОВИЛА РАБОТУ В НОВОМ РЕЖИМЕ: 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9"/>
          <w:szCs w:val="29"/>
        </w:rPr>
      </w:pPr>
      <w:r>
        <w:rPr>
          <w:rFonts w:ascii="Arial Narrow" w:eastAsia="Arial Narrow" w:hAnsi="Arial Narrow" w:cs="Arial Narrow"/>
          <w:b/>
          <w:color w:val="000000"/>
          <w:sz w:val="29"/>
          <w:szCs w:val="29"/>
        </w:rPr>
        <w:t xml:space="preserve"> ПРИ ПОДДЕРЖКЕ LG ELECTRONICS ВНОВЬ ОТКРЫЛСЯ КРУПНЕЙШИЙ КИБЕСПОРТИВНЫЙ КЛУБ В МОСКВЕ. </w:t>
      </w: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  <w:bookmarkStart w:id="0" w:name="_GoBack"/>
      <w:bookmarkEnd w:id="0"/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Москва, 02 июля 2020. </w:t>
      </w:r>
      <w:r>
        <w:rPr>
          <w:rFonts w:ascii="Arial Narrow" w:eastAsia="Arial Narrow" w:hAnsi="Arial Narrow" w:cs="Arial Narrow"/>
          <w:color w:val="000000"/>
        </w:rPr>
        <w:t xml:space="preserve">LG Electronics и Winstrike рады сообщить о возобновлении работы крупнейшей киберспортивной арены в Москве - в новом РЕЖИМЕ и в соответствии с требованиями к работе развлекательных клубов. В первый же день работы Winstrike Arena посетило около 70 человек – </w:t>
      </w:r>
      <w:r>
        <w:rPr>
          <w:rFonts w:ascii="Arial Narrow" w:eastAsia="Arial Narrow" w:hAnsi="Arial Narrow" w:cs="Arial Narrow"/>
          <w:color w:val="000000"/>
        </w:rPr>
        <w:t>самых первых гостей, ожидавших возможности вернуться к игре в самом центре столицы. В соответствии с требованиями и рекомендациями к работе в новых условиях, со вчерашнего дня к посещению доступна часть посадочных мест, соблюдается санитарный режим обработ</w:t>
      </w:r>
      <w:r>
        <w:rPr>
          <w:rFonts w:ascii="Arial Narrow" w:eastAsia="Arial Narrow" w:hAnsi="Arial Narrow" w:cs="Arial Narrow"/>
          <w:color w:val="000000"/>
        </w:rPr>
        <w:t xml:space="preserve">ки помещения, оборудования и контроль за состоянием здоровья сотрудников. 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i/>
          <w:color w:val="000000"/>
        </w:rPr>
      </w:pPr>
      <w:r>
        <w:rPr>
          <w:rFonts w:ascii="Arial Narrow" w:eastAsia="Arial Narrow" w:hAnsi="Arial Narrow" w:cs="Arial Narrow"/>
          <w:color w:val="000000"/>
        </w:rPr>
        <w:tab/>
        <w:t>«</w:t>
      </w:r>
      <w:r>
        <w:rPr>
          <w:rFonts w:ascii="Arial Narrow" w:eastAsia="Arial Narrow" w:hAnsi="Arial Narrow" w:cs="Arial Narrow"/>
          <w:i/>
          <w:color w:val="000000"/>
        </w:rPr>
        <w:t>На протяжении последних месяцев, подавляющее число активностей перешли в онлайн формат. Тем не менее, поклонники киберспорта с нетерпением ожидали открытия клубов, возможности общения в привычном формате, в располагающей атмосфере и игре на самом актуально</w:t>
      </w:r>
      <w:r>
        <w:rPr>
          <w:rFonts w:ascii="Arial Narrow" w:eastAsia="Arial Narrow" w:hAnsi="Arial Narrow" w:cs="Arial Narrow"/>
          <w:i/>
          <w:color w:val="000000"/>
        </w:rPr>
        <w:t>м оборудовании. Мы рады, что появилась возможность постепенно возвращаться к оффлайн проектам. Поэтому открытие Winstrike Arena  стало важным и нужным событием в этом направлении индустрии» - комментирует Екатерина Зинченко, Менеджер по маркетингу (монитор</w:t>
      </w:r>
      <w:r>
        <w:rPr>
          <w:rFonts w:ascii="Arial Narrow" w:eastAsia="Arial Narrow" w:hAnsi="Arial Narrow" w:cs="Arial Narrow"/>
          <w:i/>
          <w:color w:val="000000"/>
        </w:rPr>
        <w:t xml:space="preserve">ы и персональные ТВ) Отдел продаж мониторов LG Electronics. 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</w:rPr>
        <w:t>Максимальный эффект от игры и высокий результат в соревнованиях гостям клуба обеспечивают гейминговые мониторы LG UltraGear с кадровой разверткой 240 Гц и скоростью отклика 1 мс. Это делает игрока максимально неуязвимым: монитору требуется 4.1 мс для отобр</w:t>
      </w:r>
      <w:r>
        <w:rPr>
          <w:rFonts w:ascii="Arial Narrow" w:eastAsia="Arial Narrow" w:hAnsi="Arial Narrow" w:cs="Arial Narrow"/>
          <w:color w:val="000000"/>
        </w:rPr>
        <w:t>ажения 1 кадра. Для экшен игр это означает сфокусированное и плавное отображение контента. Специально для геймеров графический пользовательский интерфейс GUI обеспечивает быстрый и легкий доступ к различным режимам экрана. Пресеты для FPS, RTS и «Режима чт</w:t>
      </w:r>
      <w:r>
        <w:rPr>
          <w:rFonts w:ascii="Arial Narrow" w:eastAsia="Arial Narrow" w:hAnsi="Arial Narrow" w:cs="Arial Narrow"/>
          <w:color w:val="000000"/>
        </w:rPr>
        <w:t>ения» настраиваются несколькими кликами мыши и не требуют индивидуальной настройки. Вы можете удобно выбрать режим экрана, чтобы оптимизировать настройки игры. Подробнее о модели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hyperlink r:id="rId7">
        <w:r>
          <w:rPr>
            <w:rFonts w:ascii="Helvetica Neue" w:eastAsia="Helvetica Neue" w:hAnsi="Helvetica Neue" w:cs="Helvetica Neue"/>
            <w:color w:val="000000"/>
            <w:sz w:val="22"/>
            <w:szCs w:val="22"/>
          </w:rPr>
          <w:t>https://www.lg</w:t>
        </w:r>
        <w:r>
          <w:rPr>
            <w:rFonts w:ascii="Helvetica Neue" w:eastAsia="Helvetica Neue" w:hAnsi="Helvetica Neue" w:cs="Helvetica Neue"/>
            <w:color w:val="000000"/>
            <w:sz w:val="22"/>
            <w:szCs w:val="22"/>
          </w:rPr>
          <w:t>.com/ru/monitors/lg-27GK750F</w:t>
        </w:r>
      </w:hyperlink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На </w:t>
      </w:r>
      <w:r>
        <w:rPr>
          <w:rFonts w:ascii="Arial Narrow" w:eastAsia="Arial Narrow" w:hAnsi="Arial Narrow" w:cs="Arial Narrow"/>
        </w:rPr>
        <w:t>ближайший</w:t>
      </w:r>
      <w:r>
        <w:rPr>
          <w:rFonts w:ascii="Arial Narrow" w:eastAsia="Arial Narrow" w:hAnsi="Arial Narrow" w:cs="Arial Narrow"/>
          <w:color w:val="000000"/>
        </w:rPr>
        <w:t xml:space="preserve"> период и в соответствии установленными правилами работы развлекательных клубов, будут соблюдаться следующие меры и регламент работы: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 гости соблюдают масочный (и при особых распоряжениях властей) перчаточный режи</w:t>
      </w:r>
      <w:r>
        <w:rPr>
          <w:rFonts w:ascii="Arial Narrow" w:eastAsia="Arial Narrow" w:hAnsi="Arial Narrow" w:cs="Arial Narrow"/>
          <w:color w:val="000000"/>
        </w:rPr>
        <w:t>м;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 продолжительность сессии ограничена 3 часами днем и 10 часов ночью </w:t>
      </w:r>
      <w:r>
        <w:rPr>
          <w:rFonts w:ascii="Arial Narrow" w:eastAsia="Arial Narrow" w:hAnsi="Arial Narrow" w:cs="Arial Narrow"/>
        </w:rPr>
        <w:t>во избежание</w:t>
      </w:r>
      <w:r>
        <w:rPr>
          <w:rFonts w:ascii="Arial Narrow" w:eastAsia="Arial Narrow" w:hAnsi="Arial Narrow" w:cs="Arial Narrow"/>
          <w:color w:val="000000"/>
        </w:rPr>
        <w:t xml:space="preserve"> исключительного потока гостей;</w:t>
      </w: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игровые места расположены в шахматном порядке с соблюдением безопасной дистанции (1,5-2 м);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 уборка и обработка игровых мест производи</w:t>
      </w:r>
      <w:r>
        <w:rPr>
          <w:rFonts w:ascii="Arial Narrow" w:eastAsia="Arial Narrow" w:hAnsi="Arial Narrow" w:cs="Arial Narrow"/>
          <w:color w:val="000000"/>
        </w:rPr>
        <w:t>тся после каждого посетителя и каждый час – свободных мест;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 администрация обеспечила </w:t>
      </w:r>
      <w:r>
        <w:rPr>
          <w:rFonts w:ascii="Arial Narrow" w:eastAsia="Arial Narrow" w:hAnsi="Arial Narrow" w:cs="Arial Narrow"/>
        </w:rPr>
        <w:t>бесконтактный</w:t>
      </w:r>
      <w:r>
        <w:rPr>
          <w:rFonts w:ascii="Arial Narrow" w:eastAsia="Arial Narrow" w:hAnsi="Arial Narrow" w:cs="Arial Narrow"/>
          <w:color w:val="000000"/>
        </w:rPr>
        <w:t xml:space="preserve"> сервис в оплате: безналичный </w:t>
      </w:r>
      <w:r>
        <w:rPr>
          <w:rFonts w:ascii="Arial Narrow" w:eastAsia="Arial Narrow" w:hAnsi="Arial Narrow" w:cs="Arial Narrow"/>
        </w:rPr>
        <w:t>через мобильное приложение</w:t>
      </w:r>
      <w:r>
        <w:rPr>
          <w:rFonts w:ascii="Arial Narrow" w:eastAsia="Arial Narrow" w:hAnsi="Arial Narrow" w:cs="Arial Narrow"/>
          <w:color w:val="000000"/>
        </w:rPr>
        <w:t xml:space="preserve">,  и </w:t>
      </w:r>
      <w:r>
        <w:rPr>
          <w:rFonts w:ascii="Arial Narrow" w:eastAsia="Arial Narrow" w:hAnsi="Arial Narrow" w:cs="Arial Narrow"/>
        </w:rPr>
        <w:t>дистанционное</w:t>
      </w:r>
      <w:r>
        <w:rPr>
          <w:rFonts w:ascii="Arial Narrow" w:eastAsia="Arial Narrow" w:hAnsi="Arial Narrow" w:cs="Arial Narrow"/>
          <w:color w:val="000000"/>
        </w:rPr>
        <w:t xml:space="preserve"> решение технических вопросов посетителей;</w:t>
      </w: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 сотрудники клуба ежедневно проходят проверку: проводится замер температуры тела и ведется специализированный учет в журнале регистрации. </w:t>
      </w:r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00"/>
        <w:jc w:val="both"/>
        <w:rPr>
          <w:rFonts w:ascii="Arial Narrow" w:eastAsia="Arial Narrow" w:hAnsi="Arial Narrow" w:cs="Arial Narrow"/>
          <w:color w:val="000000"/>
        </w:rPr>
      </w:pPr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О правилах посещения, новостях и возможных изменениях в работе клуба Winstrike Arena подробно и опреативно сообщается на сайте организации: </w:t>
      </w:r>
      <w:hyperlink r:id="rId8">
        <w:r>
          <w:rPr>
            <w:rFonts w:ascii="Arial Narrow" w:eastAsia="Arial Narrow" w:hAnsi="Arial Narrow" w:cs="Arial Narrow"/>
            <w:color w:val="000000"/>
            <w:u w:val="single"/>
          </w:rPr>
          <w:t>https://winstrike.gg/clubs/moscow/arena/</w:t>
        </w:r>
      </w:hyperlink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color w:val="000000"/>
        </w:rPr>
        <w:t>О новостях и ме</w:t>
      </w:r>
      <w:r>
        <w:rPr>
          <w:rFonts w:ascii="Arial Narrow" w:eastAsia="Arial Narrow" w:hAnsi="Arial Narrow" w:cs="Arial Narrow"/>
          <w:color w:val="000000"/>
        </w:rPr>
        <w:t xml:space="preserve">роприятиях LG Electronics в группе UltraGear HUB </w:t>
      </w:r>
      <w:hyperlink r:id="rId9">
        <w:r>
          <w:rPr>
            <w:rFonts w:ascii="Arial Narrow" w:eastAsia="Arial Narrow" w:hAnsi="Arial Narrow" w:cs="Arial Narrow"/>
            <w:color w:val="000000"/>
            <w:u w:val="single"/>
          </w:rPr>
          <w:t>https://vk.com/ultragearhub</w:t>
        </w:r>
      </w:hyperlink>
    </w:p>
    <w:p w:rsidR="00873E7D" w:rsidRDefault="003C7A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Подробнее об игровых мониторах LG UltraGear по ссылке: </w:t>
      </w:r>
      <w:hyperlink r:id="rId10">
        <w:r>
          <w:rPr>
            <w:rFonts w:ascii="Arial Narrow" w:eastAsia="Arial Narrow" w:hAnsi="Arial Narrow" w:cs="Arial Narrow"/>
            <w:color w:val="000000"/>
            <w:u w:val="single"/>
          </w:rPr>
          <w:t>https://www.lg.com/ru/monitors/ultragear?element=banner&amp;action=learn_more&amp;name=gotovsya_pobezhdat</w:t>
        </w:r>
      </w:hyperlink>
    </w:p>
    <w:p w:rsidR="00873E7D" w:rsidRDefault="00873E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73E7D" w:rsidRPr="00413007" w:rsidRDefault="003C7AA6">
      <w:pPr>
        <w:rPr>
          <w:rFonts w:ascii="Arial" w:eastAsia="Arial" w:hAnsi="Arial" w:cs="Arial"/>
          <w:sz w:val="18"/>
          <w:szCs w:val="18"/>
          <w:u w:val="single"/>
          <w:lang w:val="en-US"/>
        </w:rPr>
      </w:pPr>
      <w:r>
        <w:rPr>
          <w:rFonts w:ascii="Arial" w:eastAsia="Arial" w:hAnsi="Arial" w:cs="Arial"/>
          <w:b/>
          <w:color w:val="B6002F"/>
          <w:sz w:val="18"/>
          <w:szCs w:val="18"/>
          <w:u w:val="single"/>
        </w:rPr>
        <w:t>О</w:t>
      </w:r>
      <w:r w:rsidRPr="00413007">
        <w:rPr>
          <w:rFonts w:ascii="Arial" w:eastAsia="Arial" w:hAnsi="Arial" w:cs="Arial"/>
          <w:b/>
          <w:color w:val="B6002F"/>
          <w:sz w:val="18"/>
          <w:szCs w:val="18"/>
          <w:u w:val="single"/>
          <w:lang w:val="en-US"/>
        </w:rPr>
        <w:t xml:space="preserve"> </w:t>
      </w:r>
      <w:r>
        <w:rPr>
          <w:rFonts w:ascii="Arial" w:eastAsia="Arial" w:hAnsi="Arial" w:cs="Arial"/>
          <w:b/>
          <w:color w:val="B6002F"/>
          <w:sz w:val="18"/>
          <w:szCs w:val="18"/>
          <w:u w:val="single"/>
        </w:rPr>
        <w:t>компании</w:t>
      </w:r>
      <w:r w:rsidRPr="00413007">
        <w:rPr>
          <w:rFonts w:ascii="Arial" w:eastAsia="Arial" w:hAnsi="Arial" w:cs="Arial"/>
          <w:b/>
          <w:color w:val="B6002F"/>
          <w:sz w:val="18"/>
          <w:szCs w:val="18"/>
          <w:u w:val="single"/>
          <w:lang w:val="en-US"/>
        </w:rPr>
        <w:t xml:space="preserve"> LG Electronics, Inc.</w:t>
      </w:r>
    </w:p>
    <w:p w:rsidR="00873E7D" w:rsidRDefault="003C7AA6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LG Electronics, Inc. (KSE: 066570.KS) является мировым лидером и технологическим инно</w:t>
      </w:r>
      <w:r>
        <w:rPr>
          <w:rFonts w:ascii="Arial" w:eastAsia="Arial" w:hAnsi="Arial" w:cs="Arial"/>
          <w:sz w:val="18"/>
          <w:szCs w:val="18"/>
        </w:rPr>
        <w:t>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</w:t>
      </w:r>
      <w:r>
        <w:rPr>
          <w:rFonts w:ascii="Arial" w:eastAsia="Arial" w:hAnsi="Arial" w:cs="Arial"/>
          <w:sz w:val="18"/>
          <w:szCs w:val="18"/>
        </w:rPr>
        <w:t xml:space="preserve">, кондиционеров воздуха, стиральных машин и холодильников. </w:t>
      </w:r>
    </w:p>
    <w:p w:rsidR="00873E7D" w:rsidRDefault="003C7AA6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</w:t>
      </w:r>
      <w:r>
        <w:rPr>
          <w:rFonts w:ascii="Arial" w:eastAsia="Arial" w:hAnsi="Arial" w:cs="Arial"/>
          <w:sz w:val="18"/>
          <w:szCs w:val="18"/>
        </w:rPr>
        <w:t>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</w:t>
      </w:r>
      <w:r>
        <w:rPr>
          <w:rFonts w:ascii="Arial" w:eastAsia="Arial" w:hAnsi="Arial" w:cs="Arial"/>
          <w:sz w:val="18"/>
          <w:szCs w:val="18"/>
        </w:rPr>
        <w:t>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873E7D" w:rsidRDefault="003C7AA6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Компания LG состоит из пяти бизнес-подразделений: Home Appliance &amp; Air Solution, Home Entertainment, Mobile Communicati</w:t>
      </w:r>
      <w:r>
        <w:rPr>
          <w:rFonts w:ascii="Arial" w:eastAsia="Arial" w:hAnsi="Arial" w:cs="Arial"/>
          <w:sz w:val="18"/>
          <w:szCs w:val="18"/>
        </w:rPr>
        <w:t xml:space="preserve">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1">
        <w:r>
          <w:rPr>
            <w:sz w:val="18"/>
            <w:szCs w:val="18"/>
            <w:u w:val="single"/>
          </w:rPr>
          <w:t>www.LGnewsroom.com</w:t>
        </w:r>
      </w:hyperlink>
      <w:r>
        <w:rPr>
          <w:rFonts w:ascii="Arial" w:eastAsia="Arial" w:hAnsi="Arial" w:cs="Arial"/>
          <w:sz w:val="18"/>
          <w:szCs w:val="18"/>
        </w:rPr>
        <w:t>.</w:t>
      </w:r>
    </w:p>
    <w:p w:rsidR="00873E7D" w:rsidRDefault="00873E7D">
      <w:pPr>
        <w:rPr>
          <w:rFonts w:ascii="Arial" w:eastAsia="Arial" w:hAnsi="Arial" w:cs="Arial"/>
          <w:b/>
          <w:color w:val="B6002F"/>
          <w:sz w:val="18"/>
          <w:szCs w:val="18"/>
          <w:u w:val="single"/>
        </w:rPr>
      </w:pPr>
    </w:p>
    <w:p w:rsidR="00873E7D" w:rsidRDefault="003C7AA6">
      <w:pPr>
        <w:rPr>
          <w:rFonts w:ascii="Arial" w:eastAsia="Arial" w:hAnsi="Arial" w:cs="Arial"/>
          <w:b/>
          <w:color w:val="B6002F"/>
          <w:sz w:val="18"/>
          <w:szCs w:val="18"/>
          <w:u w:val="single"/>
        </w:rPr>
      </w:pPr>
      <w:r>
        <w:rPr>
          <w:rFonts w:ascii="Arial" w:eastAsia="Arial" w:hAnsi="Arial" w:cs="Arial"/>
          <w:b/>
          <w:color w:val="B6002F"/>
          <w:sz w:val="18"/>
          <w:szCs w:val="18"/>
          <w:u w:val="single"/>
        </w:rPr>
        <w:t>O холдинге  Winstrike:</w:t>
      </w:r>
    </w:p>
    <w:p w:rsidR="00873E7D" w:rsidRDefault="003C7AA6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Холдинг Winstrike объединяет группу компаний, работающих на рынке киберспорта. Основные направления деятельности Холдинга — популяризация и развитие киберспорта через сеть киберспортивных арен, разработку мобильн</w:t>
      </w:r>
      <w:r>
        <w:rPr>
          <w:rFonts w:ascii="Arial" w:eastAsia="Arial" w:hAnsi="Arial" w:cs="Arial"/>
          <w:sz w:val="18"/>
          <w:szCs w:val="18"/>
        </w:rPr>
        <w:t>ых приложений, поддержку профессиональных игроков и реализацию рекламных спецпроектов среди аудитории геймеров.</w:t>
      </w:r>
    </w:p>
    <w:sectPr w:rsidR="00873E7D">
      <w:headerReference w:type="default" r:id="rId12"/>
      <w:pgSz w:w="11900" w:h="16840"/>
      <w:pgMar w:top="1440" w:right="1080" w:bottom="1440" w:left="1080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AA6" w:rsidRDefault="003C7AA6">
      <w:r>
        <w:separator/>
      </w:r>
    </w:p>
  </w:endnote>
  <w:endnote w:type="continuationSeparator" w:id="0">
    <w:p w:rsidR="003C7AA6" w:rsidRDefault="003C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AA6" w:rsidRDefault="003C7AA6">
      <w:r>
        <w:separator/>
      </w:r>
    </w:p>
  </w:footnote>
  <w:footnote w:type="continuationSeparator" w:id="0">
    <w:p w:rsidR="003C7AA6" w:rsidRDefault="003C7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7D" w:rsidRDefault="00413007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  <w:r>
      <w:rPr>
        <w:noProof/>
        <w:lang w:val="en-US" w:eastAsia="en-US"/>
      </w:rPr>
      <w:drawing>
        <wp:anchor distT="114300" distB="114300" distL="114300" distR="114300" simplePos="0" relativeHeight="251659264" behindDoc="0" locked="0" layoutInCell="1" hidden="0" allowOverlap="1" wp14:anchorId="668EB9A8" wp14:editId="0C754A8F">
          <wp:simplePos x="0" y="0"/>
          <wp:positionH relativeFrom="column">
            <wp:posOffset>-365125</wp:posOffset>
          </wp:positionH>
          <wp:positionV relativeFrom="paragraph">
            <wp:posOffset>-294640</wp:posOffset>
          </wp:positionV>
          <wp:extent cx="2169160" cy="544195"/>
          <wp:effectExtent l="0" t="0" r="2540" b="8255"/>
          <wp:wrapSquare wrapText="bothSides" distT="114300" distB="11430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11030" t="32313" r="42283" b="42881"/>
                  <a:stretch>
                    <a:fillRect/>
                  </a:stretch>
                </pic:blipFill>
                <pic:spPr>
                  <a:xfrm>
                    <a:off x="0" y="0"/>
                    <a:ext cx="2169160" cy="544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7AA6"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EFC118F" wp14:editId="773A5863">
          <wp:simplePos x="0" y="0"/>
          <wp:positionH relativeFrom="column">
            <wp:posOffset>5106670</wp:posOffset>
          </wp:positionH>
          <wp:positionV relativeFrom="paragraph">
            <wp:posOffset>-246379</wp:posOffset>
          </wp:positionV>
          <wp:extent cx="1463675" cy="6711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3675" cy="671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7D"/>
    <w:rsid w:val="003C7AA6"/>
    <w:rsid w:val="00413007"/>
    <w:rsid w:val="0087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7AAA9-D518-4603-94C9-767A513D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lang w:eastAsia="ru-RU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A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u w:color="000000"/>
    </w:rPr>
  </w:style>
  <w:style w:type="paragraph" w:customStyle="1" w:styleId="a0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customStyle="1" w:styleId="A1">
    <w:name w:val="По умолчанию A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customStyle="1" w:styleId="a2">
    <w:name w:val="Нет"/>
  </w:style>
  <w:style w:type="character" w:customStyle="1" w:styleId="Hyperlink0">
    <w:name w:val="Hyperlink.0"/>
    <w:basedOn w:val="a2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3">
    <w:name w:val="Текстовый блок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41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41D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972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76C6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984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A">
    <w:name w:val="Body A"/>
    <w:rsid w:val="009108C3"/>
    <w:rPr>
      <w:rFonts w:cs="Arial Unicode MS"/>
      <w:color w:val="000000"/>
      <w:u w:color="000000"/>
      <w:lang w:eastAsia="ru-R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strike.gg/clubs/moscow/are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27GK750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gnewsroom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g.com/ru/monitors/ultragear?element=banner&amp;action=learn_more&amp;name=gotovsya_pobezhd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ultragearhu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/Mieu0qzOnJpGDnj7gMNojAN4A==">AMUW2mUmh8mam5iYRup7W2kYRzprBPiJAgs3s1w0kZg/AOn7b0rXHYD6zMHY8Cmxr11eQkNhiUIfNYQu5fOjM4uSPOcF0AVhC11TELnToPOdYd+fF3YrNPsTExA7ZO/yNpcKoDYv1Cg3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4569</Characters>
  <Application>Microsoft Office Word</Application>
  <DocSecurity>0</DocSecurity>
  <Lines>38</Lines>
  <Paragraphs>10</Paragraphs>
  <ScaleCrop>false</ScaleCrop>
  <Company>LG Electronics</Company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Elena Masko/LGERA Russia Subsidiary. PR Team(elena.masko@lge.com)</cp:lastModifiedBy>
  <cp:revision>3</cp:revision>
  <dcterms:created xsi:type="dcterms:W3CDTF">2020-07-02T08:07:00Z</dcterms:created>
  <dcterms:modified xsi:type="dcterms:W3CDTF">2020-07-02T12:31:00Z</dcterms:modified>
</cp:coreProperties>
</file>