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D42865" w14:textId="561FD073" w:rsidR="00264F5C" w:rsidRPr="009F6249" w:rsidRDefault="00F559AD" w:rsidP="002D547A">
      <w:pPr>
        <w:jc w:val="center"/>
        <w:rPr>
          <w:rFonts w:eastAsia="Batang"/>
          <w:b/>
          <w:sz w:val="28"/>
          <w:szCs w:val="28"/>
          <w:lang w:val="ru-RU" w:eastAsia="ko-KR"/>
        </w:rPr>
      </w:pPr>
      <w:bookmarkStart w:id="0" w:name="_GoBack"/>
      <w:bookmarkEnd w:id="0"/>
      <w:r w:rsidRPr="009F6249">
        <w:rPr>
          <w:rFonts w:eastAsia="Batang"/>
          <w:b/>
          <w:bCs/>
          <w:sz w:val="28"/>
          <w:szCs w:val="28"/>
          <w:lang w:val="ru-RU" w:eastAsia="ko-KR"/>
        </w:rPr>
        <w:t>ПРОФЕССИОНАЛЬНЫЕ ПАНЕЛИ</w:t>
      </w:r>
      <w:r w:rsidR="005A24B1" w:rsidRPr="009F6249">
        <w:rPr>
          <w:rFonts w:eastAsia="Batang"/>
          <w:b/>
          <w:bCs/>
          <w:sz w:val="28"/>
          <w:szCs w:val="28"/>
          <w:lang w:val="ru-RU" w:eastAsia="ko-KR"/>
        </w:rPr>
        <w:t xml:space="preserve"> И </w:t>
      </w:r>
      <w:r w:rsidR="005A24B1" w:rsidRPr="009F6249">
        <w:rPr>
          <w:rFonts w:eastAsia="Batang"/>
          <w:b/>
          <w:bCs/>
          <w:sz w:val="28"/>
          <w:szCs w:val="28"/>
          <w:lang w:eastAsia="ko-KR"/>
        </w:rPr>
        <w:t>ULTRAWIDE</w:t>
      </w:r>
      <w:r w:rsidR="005A24B1" w:rsidRPr="009F6249">
        <w:rPr>
          <w:rFonts w:eastAsia="Batang"/>
          <w:b/>
          <w:bCs/>
          <w:sz w:val="28"/>
          <w:szCs w:val="28"/>
          <w:lang w:val="ru-RU" w:eastAsia="ko-KR"/>
        </w:rPr>
        <w:t xml:space="preserve"> МОНИТОР</w:t>
      </w:r>
      <w:r w:rsidR="009A53F9" w:rsidRPr="009F6249">
        <w:rPr>
          <w:rFonts w:eastAsia="Batang"/>
          <w:b/>
          <w:bCs/>
          <w:sz w:val="28"/>
          <w:szCs w:val="28"/>
          <w:lang w:val="ru-RU" w:eastAsia="ko-KR"/>
        </w:rPr>
        <w:t xml:space="preserve">Ы ОТ </w:t>
      </w:r>
      <w:r w:rsidR="009A53F9" w:rsidRPr="009F6249">
        <w:rPr>
          <w:rFonts w:eastAsia="Batang"/>
          <w:b/>
          <w:bCs/>
          <w:sz w:val="28"/>
          <w:szCs w:val="28"/>
          <w:lang w:eastAsia="ko-KR"/>
        </w:rPr>
        <w:t>LG</w:t>
      </w:r>
      <w:r w:rsidR="009A53F9" w:rsidRPr="009F6249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8E1B78">
        <w:rPr>
          <w:rFonts w:eastAsia="Batang"/>
          <w:b/>
          <w:bCs/>
          <w:sz w:val="28"/>
          <w:szCs w:val="28"/>
          <w:lang w:val="ru-RU" w:eastAsia="ko-KR"/>
        </w:rPr>
        <w:t>В</w:t>
      </w:r>
      <w:r w:rsidR="00305789" w:rsidRPr="009F6249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5A24B1" w:rsidRPr="009F6249">
        <w:rPr>
          <w:rFonts w:eastAsia="Batang"/>
          <w:b/>
          <w:bCs/>
          <w:sz w:val="28"/>
          <w:szCs w:val="28"/>
          <w:lang w:val="ru-RU" w:eastAsia="ko-KR"/>
        </w:rPr>
        <w:t>КИБЕРСПОРТИВН</w:t>
      </w:r>
      <w:r w:rsidR="008547C4">
        <w:rPr>
          <w:rFonts w:eastAsia="Batang"/>
          <w:b/>
          <w:bCs/>
          <w:sz w:val="28"/>
          <w:szCs w:val="28"/>
          <w:lang w:val="ru-RU" w:eastAsia="ko-KR"/>
        </w:rPr>
        <w:t>ОМ РАЗВЛЕКАТЕЛЬНОМ КОМПЛЕКСЕ</w:t>
      </w:r>
      <w:r w:rsidR="005A24B1" w:rsidRPr="009F6249">
        <w:rPr>
          <w:rFonts w:eastAsia="Batang"/>
          <w:b/>
          <w:bCs/>
          <w:sz w:val="28"/>
          <w:szCs w:val="28"/>
          <w:lang w:val="ru-RU" w:eastAsia="ko-KR"/>
        </w:rPr>
        <w:t xml:space="preserve"> YOTA ARENA</w:t>
      </w:r>
    </w:p>
    <w:p w14:paraId="26DB2255" w14:textId="77777777" w:rsidR="00264F5C" w:rsidRPr="009F6249" w:rsidRDefault="00264F5C" w:rsidP="002D547A">
      <w:pPr>
        <w:spacing w:line="360" w:lineRule="auto"/>
        <w:jc w:val="both"/>
        <w:rPr>
          <w:rFonts w:eastAsia="Batang"/>
          <w:b/>
          <w:sz w:val="28"/>
          <w:szCs w:val="28"/>
          <w:lang w:val="ru-RU" w:eastAsia="ko-KR"/>
        </w:rPr>
      </w:pPr>
    </w:p>
    <w:p w14:paraId="5E44DB95" w14:textId="7034ABAF" w:rsidR="000131BB" w:rsidRDefault="00B6205E" w:rsidP="002D547A">
      <w:pPr>
        <w:spacing w:line="360" w:lineRule="auto"/>
        <w:jc w:val="both"/>
        <w:rPr>
          <w:rFonts w:eastAsiaTheme="minorEastAsia"/>
          <w:lang w:val="ru-RU" w:eastAsia="ko-KR"/>
        </w:rPr>
      </w:pPr>
      <w:r w:rsidRPr="009F6249">
        <w:rPr>
          <w:rFonts w:eastAsia="Dotum"/>
          <w:b/>
          <w:bCs/>
          <w:lang w:val="ru-RU" w:eastAsia="ko-KR"/>
        </w:rPr>
        <w:t>МОСКВА</w:t>
      </w:r>
      <w:r w:rsidR="000E2D70" w:rsidRPr="009F6249">
        <w:rPr>
          <w:rFonts w:eastAsia="Dotum"/>
          <w:b/>
          <w:bCs/>
          <w:lang w:val="ru-RU"/>
        </w:rPr>
        <w:t xml:space="preserve">, </w:t>
      </w:r>
      <w:r w:rsidR="008E1B78">
        <w:rPr>
          <w:rFonts w:eastAsia="Dotum"/>
          <w:b/>
          <w:bCs/>
          <w:lang w:val="ru-RU"/>
        </w:rPr>
        <w:t>13</w:t>
      </w:r>
      <w:r w:rsidR="0066414B" w:rsidRPr="009F6249">
        <w:rPr>
          <w:rFonts w:eastAsia="Dotum"/>
          <w:b/>
          <w:bCs/>
          <w:lang w:val="ru-RU"/>
        </w:rPr>
        <w:t xml:space="preserve"> июня</w:t>
      </w:r>
      <w:r w:rsidR="00403901" w:rsidRPr="009F6249">
        <w:rPr>
          <w:rFonts w:eastAsia="Dotum"/>
          <w:b/>
          <w:bCs/>
          <w:lang w:val="ru-RU"/>
        </w:rPr>
        <w:t xml:space="preserve"> 2017</w:t>
      </w:r>
      <w:r w:rsidRPr="009F6249">
        <w:rPr>
          <w:rFonts w:eastAsia="Dotum"/>
          <w:b/>
          <w:bCs/>
          <w:lang w:val="ru-RU" w:eastAsia="ko-KR"/>
        </w:rPr>
        <w:t xml:space="preserve"> </w:t>
      </w:r>
      <w:r w:rsidR="000E2D70" w:rsidRPr="009F6249">
        <w:rPr>
          <w:rFonts w:eastAsia="Dotum"/>
          <w:b/>
          <w:bCs/>
          <w:lang w:val="ru-RU" w:eastAsia="ko-KR"/>
        </w:rPr>
        <w:t>г.</w:t>
      </w:r>
      <w:r w:rsidR="00C53512" w:rsidRPr="009F6249">
        <w:rPr>
          <w:rFonts w:eastAsia="Dotum"/>
          <w:lang w:val="ru-RU"/>
        </w:rPr>
        <w:t xml:space="preserve"> </w:t>
      </w:r>
      <w:r w:rsidR="00A257FE" w:rsidRPr="009F6249">
        <w:rPr>
          <w:lang w:val="ru-RU"/>
        </w:rPr>
        <w:t>—</w:t>
      </w:r>
      <w:r w:rsidR="00C671A7" w:rsidRPr="009F6249">
        <w:rPr>
          <w:lang w:val="ru-RU"/>
        </w:rPr>
        <w:t xml:space="preserve"> </w:t>
      </w:r>
      <w:r w:rsidR="002B0440" w:rsidRPr="009F6249">
        <w:rPr>
          <w:rFonts w:eastAsiaTheme="minorEastAsia"/>
          <w:lang w:val="ru-RU" w:eastAsia="ko-KR"/>
        </w:rPr>
        <w:t xml:space="preserve">LG </w:t>
      </w:r>
      <w:r w:rsidR="00E1795A" w:rsidRPr="009F6249">
        <w:rPr>
          <w:rFonts w:eastAsiaTheme="minorEastAsia"/>
          <w:lang w:val="ru-RU" w:eastAsia="ko-KR"/>
        </w:rPr>
        <w:t>Electronics (LG)</w:t>
      </w:r>
      <w:r w:rsidR="007A223C" w:rsidRPr="009F6249">
        <w:rPr>
          <w:rFonts w:eastAsiaTheme="minorEastAsia"/>
          <w:lang w:val="ru-RU" w:eastAsia="ko-KR"/>
        </w:rPr>
        <w:t xml:space="preserve"> </w:t>
      </w:r>
      <w:r w:rsidR="009A53F9" w:rsidRPr="009F6249">
        <w:rPr>
          <w:rFonts w:eastAsiaTheme="minorEastAsia"/>
          <w:lang w:val="ru-RU" w:eastAsia="ko-KR"/>
        </w:rPr>
        <w:t>оснастила</w:t>
      </w:r>
      <w:r w:rsidR="00E1795A" w:rsidRPr="009F6249">
        <w:rPr>
          <w:rFonts w:eastAsiaTheme="minorEastAsia"/>
          <w:lang w:val="ru-RU" w:eastAsia="ko-KR"/>
        </w:rPr>
        <w:t xml:space="preserve"> </w:t>
      </w:r>
      <w:r w:rsidR="003C5B90" w:rsidRPr="009F6249">
        <w:rPr>
          <w:rFonts w:eastAsiaTheme="minorEastAsia"/>
          <w:lang w:val="ru-RU" w:eastAsia="ko-KR"/>
        </w:rPr>
        <w:t>Yota Arena</w:t>
      </w:r>
      <w:r w:rsidR="00C72B75" w:rsidRPr="009F6249">
        <w:rPr>
          <w:rFonts w:eastAsiaTheme="minorEastAsia"/>
          <w:lang w:val="ru-RU" w:eastAsia="ko-KR"/>
        </w:rPr>
        <w:t>, одн</w:t>
      </w:r>
      <w:r w:rsidR="009A53F9" w:rsidRPr="009F6249">
        <w:rPr>
          <w:rFonts w:eastAsiaTheme="minorEastAsia"/>
          <w:lang w:val="ru-RU" w:eastAsia="ko-KR"/>
        </w:rPr>
        <w:t>у</w:t>
      </w:r>
      <w:r w:rsidR="003C5B90" w:rsidRPr="009F6249">
        <w:rPr>
          <w:rFonts w:eastAsiaTheme="minorEastAsia"/>
          <w:lang w:val="ru-RU" w:eastAsia="ko-KR"/>
        </w:rPr>
        <w:t xml:space="preserve"> из крупнейших в мире площадок для проведения киберспортивных турниров</w:t>
      </w:r>
      <w:r w:rsidR="00541415">
        <w:rPr>
          <w:rFonts w:eastAsiaTheme="minorEastAsia"/>
          <w:lang w:val="ru-RU" w:eastAsia="ko-KR"/>
        </w:rPr>
        <w:t xml:space="preserve">, </w:t>
      </w:r>
      <w:r w:rsidR="008547C4">
        <w:rPr>
          <w:rFonts w:eastAsiaTheme="minorEastAsia"/>
          <w:lang w:val="ru-RU" w:eastAsia="ko-KR"/>
        </w:rPr>
        <w:t>презентаций</w:t>
      </w:r>
      <w:r w:rsidR="00541415">
        <w:rPr>
          <w:rFonts w:eastAsiaTheme="minorEastAsia"/>
          <w:lang w:val="ru-RU" w:eastAsia="ko-KR"/>
        </w:rPr>
        <w:t xml:space="preserve"> и других игровых мероприятий</w:t>
      </w:r>
      <w:r w:rsidR="00C72B75" w:rsidRPr="009F6249">
        <w:rPr>
          <w:rFonts w:eastAsiaTheme="minorEastAsia"/>
          <w:lang w:val="ru-RU" w:eastAsia="ko-KR"/>
        </w:rPr>
        <w:t xml:space="preserve">, </w:t>
      </w:r>
      <w:r w:rsidR="000131BB" w:rsidRPr="009F6249">
        <w:rPr>
          <w:rFonts w:eastAsiaTheme="minorEastAsia"/>
          <w:lang w:val="ru-RU" w:eastAsia="ko-KR"/>
        </w:rPr>
        <w:t>свои</w:t>
      </w:r>
      <w:r w:rsidR="009A53F9" w:rsidRPr="009F6249">
        <w:rPr>
          <w:rFonts w:eastAsiaTheme="minorEastAsia"/>
          <w:lang w:val="ru-RU" w:eastAsia="ko-KR"/>
        </w:rPr>
        <w:t>ми</w:t>
      </w:r>
      <w:r w:rsidR="000131BB" w:rsidRPr="009F6249">
        <w:rPr>
          <w:rFonts w:eastAsiaTheme="minorEastAsia"/>
          <w:lang w:val="ru-RU" w:eastAsia="ko-KR"/>
        </w:rPr>
        <w:t xml:space="preserve"> </w:t>
      </w:r>
      <w:r w:rsidR="00F559AD" w:rsidRPr="009F6249">
        <w:rPr>
          <w:rFonts w:eastAsiaTheme="minorEastAsia"/>
          <w:lang w:val="ru-RU" w:eastAsia="ko-KR"/>
        </w:rPr>
        <w:t>профессиональными панелями</w:t>
      </w:r>
      <w:r w:rsidR="000131BB" w:rsidRPr="009F6249">
        <w:rPr>
          <w:rFonts w:eastAsiaTheme="minorEastAsia"/>
          <w:lang w:val="ru-RU" w:eastAsia="ko-KR"/>
        </w:rPr>
        <w:t xml:space="preserve"> и </w:t>
      </w:r>
      <w:r w:rsidR="009C51DA" w:rsidRPr="009F6249">
        <w:rPr>
          <w:rFonts w:eastAsiaTheme="minorEastAsia"/>
          <w:lang w:val="ru-RU" w:eastAsia="ko-KR"/>
        </w:rPr>
        <w:t>Ultra</w:t>
      </w:r>
      <w:r w:rsidR="009C51DA" w:rsidRPr="009F6249">
        <w:rPr>
          <w:rFonts w:eastAsiaTheme="minorEastAsia"/>
          <w:lang w:eastAsia="ko-KR"/>
        </w:rPr>
        <w:t>W</w:t>
      </w:r>
      <w:r w:rsidR="009C51DA" w:rsidRPr="009F6249">
        <w:rPr>
          <w:rFonts w:eastAsiaTheme="minorEastAsia"/>
          <w:lang w:val="ru-RU" w:eastAsia="ko-KR"/>
        </w:rPr>
        <w:t>ide</w:t>
      </w:r>
      <w:r w:rsidR="000131BB" w:rsidRPr="009F6249">
        <w:rPr>
          <w:rFonts w:eastAsiaTheme="minorEastAsia"/>
          <w:lang w:val="ru-RU" w:eastAsia="ko-KR"/>
        </w:rPr>
        <w:t xml:space="preserve"> монитор</w:t>
      </w:r>
      <w:r w:rsidR="009A53F9" w:rsidRPr="009F6249">
        <w:rPr>
          <w:rFonts w:eastAsiaTheme="minorEastAsia"/>
          <w:lang w:val="ru-RU" w:eastAsia="ko-KR"/>
        </w:rPr>
        <w:t>ами</w:t>
      </w:r>
      <w:r w:rsidR="000131BB" w:rsidRPr="009F6249">
        <w:rPr>
          <w:rFonts w:eastAsiaTheme="minorEastAsia"/>
          <w:lang w:val="ru-RU" w:eastAsia="ko-KR"/>
        </w:rPr>
        <w:t xml:space="preserve">. </w:t>
      </w:r>
    </w:p>
    <w:p w14:paraId="79351C92" w14:textId="77777777" w:rsidR="009F2059" w:rsidRPr="009F6249" w:rsidRDefault="009F2059" w:rsidP="002D547A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71E44B02" w14:textId="57D62A12" w:rsidR="000131BB" w:rsidRDefault="000131BB" w:rsidP="002D547A">
      <w:pPr>
        <w:spacing w:line="360" w:lineRule="auto"/>
        <w:jc w:val="both"/>
        <w:rPr>
          <w:rFonts w:eastAsiaTheme="minorEastAsia"/>
          <w:lang w:val="ru-RU" w:eastAsia="ko-KR"/>
        </w:rPr>
      </w:pPr>
      <w:r w:rsidRPr="009F6249">
        <w:rPr>
          <w:rFonts w:eastAsiaTheme="minorEastAsia"/>
          <w:lang w:val="ru-RU" w:eastAsia="ko-KR"/>
        </w:rPr>
        <w:t xml:space="preserve">На двух этажах </w:t>
      </w:r>
      <w:r w:rsidR="00826235" w:rsidRPr="009F6249">
        <w:rPr>
          <w:rFonts w:eastAsiaTheme="minorEastAsia"/>
          <w:lang w:val="ru-RU" w:eastAsia="ko-KR"/>
        </w:rPr>
        <w:t xml:space="preserve">Yota Arena </w:t>
      </w:r>
      <w:r w:rsidR="00311FA5" w:rsidRPr="009F6249">
        <w:rPr>
          <w:rFonts w:eastAsiaTheme="minorEastAsia"/>
          <w:lang w:val="ru-RU" w:eastAsia="ko-KR"/>
        </w:rPr>
        <w:t xml:space="preserve">расположены </w:t>
      </w:r>
      <w:r w:rsidRPr="009F6249">
        <w:rPr>
          <w:rFonts w:eastAsiaTheme="minorEastAsia"/>
          <w:lang w:val="ru-RU" w:eastAsia="ko-KR"/>
        </w:rPr>
        <w:t>компьютерны</w:t>
      </w:r>
      <w:r w:rsidR="006D651A">
        <w:rPr>
          <w:rFonts w:eastAsiaTheme="minorEastAsia"/>
          <w:lang w:val="ru-RU" w:eastAsia="ko-KR"/>
        </w:rPr>
        <w:t>й</w:t>
      </w:r>
      <w:r w:rsidRPr="009F6249">
        <w:rPr>
          <w:rFonts w:eastAsiaTheme="minorEastAsia"/>
          <w:lang w:val="ru-RU" w:eastAsia="ko-KR"/>
        </w:rPr>
        <w:t xml:space="preserve"> </w:t>
      </w:r>
      <w:r w:rsidR="009F2059">
        <w:rPr>
          <w:rFonts w:eastAsiaTheme="minorEastAsia"/>
          <w:lang w:val="ru-RU" w:eastAsia="ko-KR"/>
        </w:rPr>
        <w:t>клуб</w:t>
      </w:r>
      <w:r w:rsidRPr="009F6249">
        <w:rPr>
          <w:rFonts w:eastAsiaTheme="minorEastAsia"/>
          <w:lang w:val="ru-RU" w:eastAsia="ko-KR"/>
        </w:rPr>
        <w:t xml:space="preserve"> мирового уровня, игровые зоны</w:t>
      </w:r>
      <w:r w:rsidR="00311FA5" w:rsidRPr="009F6249">
        <w:rPr>
          <w:rFonts w:eastAsiaTheme="minorEastAsia"/>
          <w:lang w:val="ru-RU" w:eastAsia="ko-KR"/>
        </w:rPr>
        <w:t>, комфортный</w:t>
      </w:r>
      <w:r w:rsidRPr="009F6249">
        <w:rPr>
          <w:rFonts w:eastAsiaTheme="minorEastAsia"/>
          <w:lang w:val="ru-RU" w:eastAsia="ko-KR"/>
        </w:rPr>
        <w:t xml:space="preserve"> VIP-з</w:t>
      </w:r>
      <w:r w:rsidR="00311FA5" w:rsidRPr="009F6249">
        <w:rPr>
          <w:rFonts w:eastAsiaTheme="minorEastAsia"/>
          <w:lang w:val="ru-RU" w:eastAsia="ko-KR"/>
        </w:rPr>
        <w:t>ал</w:t>
      </w:r>
      <w:r w:rsidRPr="009F6249">
        <w:rPr>
          <w:rFonts w:eastAsiaTheme="minorEastAsia"/>
          <w:lang w:val="ru-RU" w:eastAsia="ko-KR"/>
        </w:rPr>
        <w:t xml:space="preserve">, </w:t>
      </w:r>
      <w:r w:rsidR="009F2059">
        <w:rPr>
          <w:rFonts w:eastAsiaTheme="minorEastAsia"/>
          <w:lang w:val="ru-RU" w:eastAsia="ko-KR"/>
        </w:rPr>
        <w:t xml:space="preserve">ресторан и </w:t>
      </w:r>
      <w:r w:rsidR="008547C4" w:rsidRPr="008547C4">
        <w:rPr>
          <w:rFonts w:eastAsiaTheme="minorEastAsia"/>
          <w:lang w:val="ru-RU" w:eastAsia="ko-KR"/>
        </w:rPr>
        <w:t xml:space="preserve">флагманский магазин киберспортивных товаров и атрибутики </w:t>
      </w:r>
      <w:proofErr w:type="spellStart"/>
      <w:r w:rsidR="008E1B78">
        <w:rPr>
          <w:rFonts w:eastAsiaTheme="minorEastAsia"/>
          <w:lang w:eastAsia="ko-KR"/>
        </w:rPr>
        <w:t>FragSt</w:t>
      </w:r>
      <w:r w:rsidR="009F2059">
        <w:rPr>
          <w:rFonts w:eastAsiaTheme="minorEastAsia"/>
          <w:lang w:eastAsia="ko-KR"/>
        </w:rPr>
        <w:t>ore</w:t>
      </w:r>
      <w:proofErr w:type="spellEnd"/>
      <w:r w:rsidRPr="009F6249">
        <w:rPr>
          <w:rFonts w:eastAsiaTheme="minorEastAsia"/>
          <w:lang w:val="ru-RU" w:eastAsia="ko-KR"/>
        </w:rPr>
        <w:t>.</w:t>
      </w:r>
      <w:r w:rsidR="00B454B2" w:rsidRPr="009F6249">
        <w:rPr>
          <w:rFonts w:eastAsiaTheme="minorEastAsia"/>
          <w:lang w:val="ru-RU" w:eastAsia="ko-KR"/>
        </w:rPr>
        <w:t xml:space="preserve"> </w:t>
      </w:r>
    </w:p>
    <w:p w14:paraId="551DEE60" w14:textId="77777777" w:rsidR="009F2059" w:rsidRPr="009F6249" w:rsidRDefault="009F2059" w:rsidP="002D547A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26A04F41" w14:textId="061249D3" w:rsidR="00280A1A" w:rsidRDefault="00280A1A" w:rsidP="002D547A">
      <w:pPr>
        <w:spacing w:line="360" w:lineRule="auto"/>
        <w:jc w:val="both"/>
        <w:rPr>
          <w:lang w:val="ru-RU"/>
        </w:rPr>
      </w:pPr>
      <w:r w:rsidRPr="009F6249">
        <w:rPr>
          <w:lang w:val="ru-RU"/>
        </w:rPr>
        <w:t xml:space="preserve">При строительстве </w:t>
      </w:r>
      <w:proofErr w:type="spellStart"/>
      <w:r w:rsidRPr="009F6249">
        <w:t>Yota</w:t>
      </w:r>
      <w:proofErr w:type="spellEnd"/>
      <w:r w:rsidRPr="009F6249">
        <w:rPr>
          <w:lang w:val="ru-RU"/>
        </w:rPr>
        <w:t xml:space="preserve"> </w:t>
      </w:r>
      <w:r w:rsidRPr="009F6249">
        <w:t>Arena</w:t>
      </w:r>
      <w:r w:rsidRPr="009F6249">
        <w:rPr>
          <w:lang w:val="ru-RU"/>
        </w:rPr>
        <w:t xml:space="preserve"> перед </w:t>
      </w:r>
      <w:r w:rsidR="009F2059">
        <w:rPr>
          <w:lang w:val="ru-RU"/>
        </w:rPr>
        <w:t xml:space="preserve">холдингом </w:t>
      </w:r>
      <w:proofErr w:type="spellStart"/>
      <w:r w:rsidR="009F2059">
        <w:t>ESforce</w:t>
      </w:r>
      <w:proofErr w:type="spellEnd"/>
      <w:r w:rsidR="009F2059" w:rsidRPr="006A3EDB">
        <w:rPr>
          <w:lang w:val="ru-RU"/>
        </w:rPr>
        <w:t xml:space="preserve"> </w:t>
      </w:r>
      <w:r w:rsidRPr="009F6249">
        <w:rPr>
          <w:lang w:val="ru-RU"/>
        </w:rPr>
        <w:t xml:space="preserve">стояла задача создать мультиформатное современное цифровое пространство для </w:t>
      </w:r>
      <w:r w:rsidR="009F2059">
        <w:rPr>
          <w:lang w:val="ru-RU"/>
        </w:rPr>
        <w:t xml:space="preserve">игроков и любителей киберспорта. </w:t>
      </w:r>
      <w:r w:rsidRPr="009F6249">
        <w:rPr>
          <w:lang w:val="ru-RU"/>
        </w:rPr>
        <w:t xml:space="preserve">Для </w:t>
      </w:r>
      <w:r w:rsidR="008E1B78">
        <w:rPr>
          <w:lang w:val="ru-RU"/>
        </w:rPr>
        <w:t xml:space="preserve">достижения этой цели, </w:t>
      </w:r>
      <w:r w:rsidRPr="009F6249">
        <w:rPr>
          <w:lang w:val="ru-RU"/>
        </w:rPr>
        <w:t xml:space="preserve">помимо других технологий </w:t>
      </w:r>
      <w:r w:rsidR="00490269">
        <w:rPr>
          <w:lang w:val="ru-RU"/>
        </w:rPr>
        <w:t xml:space="preserve">были использованы </w:t>
      </w:r>
      <w:r w:rsidRPr="009F6249">
        <w:rPr>
          <w:lang w:val="ru-RU"/>
        </w:rPr>
        <w:t xml:space="preserve">профпанели и мониторы </w:t>
      </w:r>
      <w:r w:rsidRPr="009F6249">
        <w:t>LG</w:t>
      </w:r>
      <w:r w:rsidRPr="009F6249">
        <w:rPr>
          <w:lang w:val="ru-RU"/>
        </w:rPr>
        <w:t>.</w:t>
      </w:r>
    </w:p>
    <w:p w14:paraId="5D25B5C2" w14:textId="77777777" w:rsidR="009F2059" w:rsidRPr="009F6249" w:rsidRDefault="009F2059" w:rsidP="002D547A">
      <w:pPr>
        <w:spacing w:line="360" w:lineRule="auto"/>
        <w:jc w:val="both"/>
        <w:rPr>
          <w:rFonts w:eastAsiaTheme="minorHAnsi"/>
          <w:lang w:val="ru-RU" w:eastAsia="ru-RU"/>
        </w:rPr>
      </w:pPr>
    </w:p>
    <w:p w14:paraId="4922A0E6" w14:textId="29F209DF" w:rsidR="00286704" w:rsidRDefault="00635691" w:rsidP="002D547A">
      <w:pPr>
        <w:spacing w:line="360" w:lineRule="auto"/>
        <w:jc w:val="both"/>
        <w:rPr>
          <w:rFonts w:eastAsiaTheme="minorEastAsia"/>
          <w:lang w:val="ru-RU" w:eastAsia="ko-KR"/>
        </w:rPr>
      </w:pPr>
      <w:r w:rsidRPr="009F6249">
        <w:rPr>
          <w:rFonts w:eastAsiaTheme="minorEastAsia"/>
          <w:lang w:val="ru-RU" w:eastAsia="ko-KR"/>
        </w:rPr>
        <w:t xml:space="preserve">Киберклуб на первом этаже Yota Arena оснащен флагманскими UltraWide мониторами LG 34UC79G с изогнутым IPS экраном, которые обеспечивают максимальный обзор и раскрывают </w:t>
      </w:r>
      <w:r w:rsidR="008E1B78">
        <w:rPr>
          <w:rFonts w:eastAsiaTheme="minorEastAsia"/>
          <w:lang w:val="ru-RU" w:eastAsia="ko-KR"/>
        </w:rPr>
        <w:t>возможности</w:t>
      </w:r>
      <w:r w:rsidRPr="009F6249">
        <w:rPr>
          <w:rFonts w:eastAsiaTheme="minorEastAsia"/>
          <w:lang w:val="ru-RU" w:eastAsia="ko-KR"/>
        </w:rPr>
        <w:t xml:space="preserve"> графики игровых новинок с помощью 144 Гц частотой развертки. Эта модель </w:t>
      </w:r>
      <w:r w:rsidR="008E1B78">
        <w:rPr>
          <w:rFonts w:eastAsiaTheme="minorEastAsia"/>
          <w:lang w:val="ru-RU" w:eastAsia="ko-KR"/>
        </w:rPr>
        <w:t xml:space="preserve">была </w:t>
      </w:r>
      <w:r w:rsidRPr="009F6249">
        <w:rPr>
          <w:rFonts w:eastAsiaTheme="minorEastAsia"/>
          <w:lang w:val="ru-RU" w:eastAsia="ko-KR"/>
        </w:rPr>
        <w:t xml:space="preserve">разработана специально с учетом потребностей профессиональных геймеров и </w:t>
      </w:r>
      <w:r w:rsidR="008E1B78">
        <w:rPr>
          <w:rFonts w:eastAsiaTheme="minorEastAsia"/>
          <w:lang w:val="ru-RU" w:eastAsia="ko-KR"/>
        </w:rPr>
        <w:t>дополнена</w:t>
      </w:r>
      <w:r w:rsidRPr="009F6249">
        <w:rPr>
          <w:rFonts w:eastAsiaTheme="minorEastAsia"/>
          <w:lang w:val="ru-RU" w:eastAsia="ko-KR"/>
        </w:rPr>
        <w:t xml:space="preserve"> возможностью регулирования времени отклика вплоть до 1 мс. Монитор LG 34UC79G позволяет погрузиться в мир различных игровых жанров с набором </w:t>
      </w:r>
      <w:r w:rsidR="008E1B78">
        <w:rPr>
          <w:rFonts w:eastAsiaTheme="minorEastAsia"/>
          <w:lang w:val="ru-RU" w:eastAsia="ko-KR"/>
        </w:rPr>
        <w:t>таких ф</w:t>
      </w:r>
      <w:r w:rsidRPr="009F6249">
        <w:rPr>
          <w:rFonts w:eastAsiaTheme="minorEastAsia"/>
          <w:lang w:val="ru-RU" w:eastAsia="ko-KR"/>
        </w:rPr>
        <w:t>ункций, как «стабилизатор черного» и «динамическая синхронизация движения». Для максимального удобства у монитора регулируется высота подставки и угол наклона.</w:t>
      </w:r>
    </w:p>
    <w:p w14:paraId="3F2121ED" w14:textId="77777777" w:rsidR="008E1B78" w:rsidRPr="009F6249" w:rsidRDefault="008E1B78" w:rsidP="002D547A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2CAF3BFD" w14:textId="32A1EC96" w:rsidR="00711A19" w:rsidRDefault="00F559AD" w:rsidP="002D547A">
      <w:pPr>
        <w:spacing w:line="360" w:lineRule="auto"/>
        <w:jc w:val="both"/>
        <w:rPr>
          <w:rFonts w:eastAsiaTheme="minorEastAsia"/>
          <w:lang w:val="ru-RU" w:eastAsia="ko-KR"/>
        </w:rPr>
      </w:pPr>
      <w:r w:rsidRPr="009F6249">
        <w:rPr>
          <w:rFonts w:eastAsiaTheme="minorEastAsia"/>
          <w:lang w:val="ru-RU" w:eastAsia="ko-KR"/>
        </w:rPr>
        <w:t>Профессиональные панели</w:t>
      </w:r>
      <w:r w:rsidR="00567D8D" w:rsidRPr="009F6249">
        <w:rPr>
          <w:rFonts w:eastAsiaTheme="minorEastAsia"/>
          <w:lang w:val="ru-RU" w:eastAsia="ko-KR"/>
        </w:rPr>
        <w:t xml:space="preserve"> </w:t>
      </w:r>
      <w:r w:rsidR="00567D8D" w:rsidRPr="009F6249">
        <w:rPr>
          <w:rFonts w:eastAsiaTheme="minorEastAsia"/>
          <w:lang w:eastAsia="ko-KR"/>
        </w:rPr>
        <w:t>LG</w:t>
      </w:r>
      <w:r w:rsidR="0093717E" w:rsidRPr="009F6249">
        <w:rPr>
          <w:rFonts w:eastAsiaTheme="minorEastAsia"/>
          <w:lang w:val="ru-RU" w:eastAsia="ko-KR"/>
        </w:rPr>
        <w:t xml:space="preserve"> в диагоналях от 32 до 8</w:t>
      </w:r>
      <w:r w:rsidR="00C163B5" w:rsidRPr="009F6249">
        <w:rPr>
          <w:rFonts w:eastAsiaTheme="minorEastAsia"/>
          <w:lang w:val="ru-RU" w:eastAsia="ko-KR"/>
        </w:rPr>
        <w:t>6</w:t>
      </w:r>
      <w:r w:rsidR="0093717E" w:rsidRPr="009F6249">
        <w:rPr>
          <w:rFonts w:eastAsiaTheme="minorEastAsia"/>
          <w:lang w:val="ru-RU" w:eastAsia="ko-KR"/>
        </w:rPr>
        <w:t xml:space="preserve"> дюймов</w:t>
      </w:r>
      <w:r w:rsidR="00567D8D" w:rsidRPr="009F6249">
        <w:rPr>
          <w:rFonts w:eastAsiaTheme="minorEastAsia"/>
          <w:lang w:val="ru-RU" w:eastAsia="ko-KR"/>
        </w:rPr>
        <w:t xml:space="preserve"> </w:t>
      </w:r>
      <w:r w:rsidR="00151D47" w:rsidRPr="009F6249">
        <w:rPr>
          <w:rFonts w:eastAsiaTheme="minorEastAsia"/>
          <w:lang w:val="ru-RU" w:eastAsia="ko-KR"/>
        </w:rPr>
        <w:t xml:space="preserve">используются </w:t>
      </w:r>
      <w:r w:rsidR="00567D8D" w:rsidRPr="009F6249">
        <w:rPr>
          <w:rFonts w:eastAsiaTheme="minorEastAsia"/>
          <w:lang w:val="ru-RU" w:eastAsia="ko-KR"/>
        </w:rPr>
        <w:t>на всей территории Yota Aren</w:t>
      </w:r>
      <w:r w:rsidR="00567D8D" w:rsidRPr="009F6249">
        <w:rPr>
          <w:rFonts w:eastAsiaTheme="minorEastAsia"/>
          <w:lang w:eastAsia="ko-KR"/>
        </w:rPr>
        <w:t>a</w:t>
      </w:r>
      <w:r w:rsidR="00567D8D" w:rsidRPr="009F6249">
        <w:rPr>
          <w:rFonts w:eastAsiaTheme="minorEastAsia"/>
          <w:lang w:val="ru-RU" w:eastAsia="ko-KR"/>
        </w:rPr>
        <w:t>,</w:t>
      </w:r>
      <w:r w:rsidR="00151D47" w:rsidRPr="009F6249">
        <w:rPr>
          <w:rFonts w:eastAsiaTheme="minorEastAsia"/>
          <w:lang w:val="ru-RU" w:eastAsia="ko-KR"/>
        </w:rPr>
        <w:t xml:space="preserve"> транслируя проходящие матчи</w:t>
      </w:r>
      <w:r w:rsidR="009462BE" w:rsidRPr="009F6249">
        <w:rPr>
          <w:rFonts w:eastAsiaTheme="minorEastAsia"/>
          <w:lang w:val="ru-RU" w:eastAsia="ko-KR"/>
        </w:rPr>
        <w:t xml:space="preserve"> и яркие события</w:t>
      </w:r>
      <w:r w:rsidR="00280A1A" w:rsidRPr="009F6249">
        <w:rPr>
          <w:rFonts w:eastAsiaTheme="minorEastAsia"/>
          <w:lang w:val="ru-RU" w:eastAsia="ko-KR"/>
        </w:rPr>
        <w:t xml:space="preserve">. </w:t>
      </w:r>
      <w:r w:rsidR="005C747F" w:rsidRPr="009F6249">
        <w:rPr>
          <w:lang w:val="ru-RU"/>
        </w:rPr>
        <w:lastRenderedPageBreak/>
        <w:t xml:space="preserve">Посетитель погружается в цифровую вселенную киберспорта с помощью виртуальных арок, </w:t>
      </w:r>
      <w:r w:rsidR="008E1B78">
        <w:rPr>
          <w:lang w:val="ru-RU"/>
        </w:rPr>
        <w:t>получает возможность</w:t>
      </w:r>
      <w:r w:rsidR="005C747F" w:rsidRPr="009F6249">
        <w:rPr>
          <w:lang w:val="ru-RU"/>
        </w:rPr>
        <w:t xml:space="preserve"> увидеть своих кумиров на цифровой </w:t>
      </w:r>
      <w:r w:rsidR="008547C4">
        <w:rPr>
          <w:lang w:val="ru-RU"/>
        </w:rPr>
        <w:t>«</w:t>
      </w:r>
      <w:r w:rsidR="005C747F" w:rsidRPr="009F6249">
        <w:rPr>
          <w:lang w:val="ru-RU"/>
        </w:rPr>
        <w:t>стене героев</w:t>
      </w:r>
      <w:r w:rsidR="008547C4">
        <w:rPr>
          <w:lang w:val="ru-RU"/>
        </w:rPr>
        <w:t>»</w:t>
      </w:r>
      <w:r w:rsidR="005C747F" w:rsidRPr="009F6249">
        <w:rPr>
          <w:lang w:val="ru-RU"/>
        </w:rPr>
        <w:t xml:space="preserve">, наблюдать за событием на видеостене в </w:t>
      </w:r>
      <w:r w:rsidR="005C747F" w:rsidRPr="009F6249">
        <w:t>VIP</w:t>
      </w:r>
      <w:r w:rsidR="006D651A">
        <w:rPr>
          <w:lang w:val="ru-RU"/>
        </w:rPr>
        <w:t>-</w:t>
      </w:r>
      <w:r w:rsidR="005C747F" w:rsidRPr="009F6249">
        <w:rPr>
          <w:lang w:val="ru-RU"/>
        </w:rPr>
        <w:t>зале или на первом этаже компьютерного клуба.</w:t>
      </w:r>
      <w:r w:rsidR="005C747F" w:rsidRPr="009F6249">
        <w:t> </w:t>
      </w:r>
      <w:r w:rsidR="005C747F" w:rsidRPr="009F6249">
        <w:rPr>
          <w:rFonts w:eastAsiaTheme="minorEastAsia"/>
          <w:lang w:val="ru-RU" w:eastAsia="ko-KR"/>
        </w:rPr>
        <w:t>Всего в Yota Arena задействовано более 100 экранов</w:t>
      </w:r>
      <w:r w:rsidR="005C747F" w:rsidRPr="009F6249">
        <w:rPr>
          <w:lang w:val="ru-RU"/>
        </w:rPr>
        <w:t xml:space="preserve">. </w:t>
      </w:r>
      <w:r w:rsidR="00711A19" w:rsidRPr="009F6249">
        <w:rPr>
          <w:lang w:val="ru-RU"/>
        </w:rPr>
        <w:t>Интересен 55” дисплей для видеостен с ультратонкой рамкой 55</w:t>
      </w:r>
      <w:r w:rsidR="00711A19" w:rsidRPr="009F6249">
        <w:t>VH</w:t>
      </w:r>
      <w:r w:rsidR="00711A19" w:rsidRPr="009F6249">
        <w:rPr>
          <w:lang w:val="ru-RU"/>
        </w:rPr>
        <w:t>7</w:t>
      </w:r>
      <w:r w:rsidR="00711A19" w:rsidRPr="009F6249">
        <w:t>B</w:t>
      </w:r>
      <w:r w:rsidR="00711A19" w:rsidRPr="009F6249">
        <w:rPr>
          <w:lang w:val="ru-RU"/>
        </w:rPr>
        <w:t xml:space="preserve"> и с ультратонким стыком менее 2 мм, </w:t>
      </w:r>
      <w:r w:rsidR="00711A19" w:rsidRPr="009F6249">
        <w:t>c</w:t>
      </w:r>
      <w:r w:rsidR="00711A19" w:rsidRPr="009F6249">
        <w:rPr>
          <w:lang w:val="ru-RU"/>
        </w:rPr>
        <w:t xml:space="preserve"> разрешением 1920 </w:t>
      </w:r>
      <w:r w:rsidR="00711A19" w:rsidRPr="009F6249">
        <w:t>x</w:t>
      </w:r>
      <w:r w:rsidR="00711A19" w:rsidRPr="009F6249">
        <w:rPr>
          <w:lang w:val="ru-RU"/>
        </w:rPr>
        <w:t xml:space="preserve"> 1080 и яркостью 700 кд / м2. Рамка обеспечивает невероятное качество изображения, превращая несколько экранов в единую виде</w:t>
      </w:r>
      <w:r w:rsidR="008E1B78">
        <w:rPr>
          <w:lang w:val="ru-RU"/>
        </w:rPr>
        <w:t>о</w:t>
      </w:r>
      <w:r w:rsidR="00711A19" w:rsidRPr="009F6249">
        <w:rPr>
          <w:lang w:val="ru-RU"/>
        </w:rPr>
        <w:t xml:space="preserve">стену. Небольшая толщина дисплеев экономит пространство при установке, а пониженное энергопотребление снижает затраты на электроэнергию. Стильные компактные дисплеи гармонично вписываются в различные интерьеры. Специальное пространство для укладки кабелей на задней стенке дисплея упрощает монтаж. Улучшенная технология светодиодной подсветки </w:t>
      </w:r>
      <w:r w:rsidR="00711A19" w:rsidRPr="009F6249">
        <w:t>LG</w:t>
      </w:r>
      <w:r w:rsidR="00711A19" w:rsidRPr="009F6249">
        <w:rPr>
          <w:lang w:val="ru-RU"/>
        </w:rPr>
        <w:t xml:space="preserve"> обеспечивает высокую равномерность подсветки, кроме </w:t>
      </w:r>
      <w:r w:rsidR="008E1B78" w:rsidRPr="009F6249">
        <w:rPr>
          <w:lang w:val="ru-RU"/>
        </w:rPr>
        <w:t>того, изображение</w:t>
      </w:r>
      <w:r w:rsidR="00711A19" w:rsidRPr="009F6249">
        <w:rPr>
          <w:lang w:val="ru-RU"/>
        </w:rPr>
        <w:t xml:space="preserve"> на стыках панелей выглядит более естественно.</w:t>
      </w:r>
      <w:r w:rsidR="008E1B78">
        <w:rPr>
          <w:lang w:val="ru-RU"/>
        </w:rPr>
        <w:t xml:space="preserve"> </w:t>
      </w:r>
      <w:r w:rsidR="00711A19" w:rsidRPr="009F6249">
        <w:rPr>
          <w:lang w:val="ru-RU"/>
        </w:rPr>
        <w:t>Кроме того, модель 86</w:t>
      </w:r>
      <w:r w:rsidR="00711A19" w:rsidRPr="009F6249">
        <w:t>UH</w:t>
      </w:r>
      <w:r w:rsidR="00711A19" w:rsidRPr="009F6249">
        <w:rPr>
          <w:lang w:val="ru-RU"/>
        </w:rPr>
        <w:t>5</w:t>
      </w:r>
      <w:r w:rsidR="00711A19" w:rsidRPr="009F6249">
        <w:t>C</w:t>
      </w:r>
      <w:r w:rsidR="00711A19" w:rsidRPr="009F6249">
        <w:rPr>
          <w:lang w:val="ru-RU"/>
        </w:rPr>
        <w:t>, способная работать в горизонтальном и вертикальном положении в формате 24/7</w:t>
      </w:r>
      <w:r w:rsidR="00490269">
        <w:rPr>
          <w:lang w:val="ru-RU"/>
        </w:rPr>
        <w:t>,</w:t>
      </w:r>
      <w:r w:rsidR="00711A19" w:rsidRPr="009F6249">
        <w:rPr>
          <w:lang w:val="ru-RU"/>
        </w:rPr>
        <w:t xml:space="preserve"> представлена в разных конфигурациях </w:t>
      </w:r>
      <w:r w:rsidR="00490269">
        <w:rPr>
          <w:lang w:val="ru-RU"/>
        </w:rPr>
        <w:t xml:space="preserve">в </w:t>
      </w:r>
      <w:proofErr w:type="spellStart"/>
      <w:r w:rsidR="00711A19" w:rsidRPr="009F6249">
        <w:rPr>
          <w:rFonts w:eastAsiaTheme="minorEastAsia"/>
          <w:lang w:eastAsia="ko-KR"/>
        </w:rPr>
        <w:t>Yota</w:t>
      </w:r>
      <w:proofErr w:type="spellEnd"/>
      <w:r w:rsidR="00711A19" w:rsidRPr="009F6249">
        <w:rPr>
          <w:rFonts w:eastAsiaTheme="minorEastAsia"/>
          <w:lang w:val="ru-RU" w:eastAsia="ko-KR"/>
        </w:rPr>
        <w:t xml:space="preserve"> </w:t>
      </w:r>
      <w:r w:rsidR="00711A19" w:rsidRPr="009F6249">
        <w:rPr>
          <w:rFonts w:eastAsiaTheme="minorEastAsia"/>
          <w:lang w:eastAsia="ko-KR"/>
        </w:rPr>
        <w:t>Arena</w:t>
      </w:r>
      <w:r w:rsidR="00711A19" w:rsidRPr="009F6249">
        <w:rPr>
          <w:rFonts w:eastAsiaTheme="minorEastAsia"/>
          <w:lang w:val="ru-RU" w:eastAsia="ko-KR"/>
        </w:rPr>
        <w:t>.</w:t>
      </w:r>
    </w:p>
    <w:p w14:paraId="3D0333CB" w14:textId="77777777" w:rsidR="008E1B78" w:rsidRPr="009F6249" w:rsidRDefault="008E1B78" w:rsidP="002D547A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2BCBA31C" w14:textId="4AB7A427" w:rsidR="00280A1A" w:rsidRDefault="00280A1A" w:rsidP="002D547A">
      <w:pPr>
        <w:spacing w:line="360" w:lineRule="auto"/>
        <w:jc w:val="both"/>
        <w:rPr>
          <w:lang w:val="ru-RU"/>
        </w:rPr>
      </w:pPr>
      <w:r w:rsidRPr="009F6249">
        <w:rPr>
          <w:lang w:val="ru-RU"/>
        </w:rPr>
        <w:t xml:space="preserve">«Благодаря централизованному управлению и возможности разработки своих решений мы можем комфортно управлять экранами из единого центра управления и выводить туда разнообраный контент в зависимости от события, в том числе и онлайн трансляцию </w:t>
      </w:r>
      <w:r w:rsidR="008547C4">
        <w:rPr>
          <w:lang w:val="ru-RU"/>
        </w:rPr>
        <w:t>мероприяти</w:t>
      </w:r>
      <w:r w:rsidR="008547C4" w:rsidRPr="009F6249">
        <w:rPr>
          <w:lang w:val="ru-RU"/>
        </w:rPr>
        <w:t>я</w:t>
      </w:r>
      <w:r w:rsidRPr="009F6249">
        <w:rPr>
          <w:lang w:val="ru-RU"/>
        </w:rPr>
        <w:t xml:space="preserve">. – говорит Юрий Тимофеев, </w:t>
      </w:r>
      <w:r w:rsidR="00A51E8A" w:rsidRPr="009F6249">
        <w:rPr>
          <w:lang w:val="ru-RU"/>
        </w:rPr>
        <w:t xml:space="preserve">Технический директор холдинга </w:t>
      </w:r>
      <w:proofErr w:type="spellStart"/>
      <w:r w:rsidR="00A51E8A" w:rsidRPr="009F6249">
        <w:t>ESforce</w:t>
      </w:r>
      <w:proofErr w:type="spellEnd"/>
      <w:r w:rsidRPr="009F6249">
        <w:rPr>
          <w:lang w:val="ru-RU"/>
        </w:rPr>
        <w:t xml:space="preserve">. - В зависимости от </w:t>
      </w:r>
      <w:r w:rsidR="008E1B78">
        <w:rPr>
          <w:lang w:val="ru-RU"/>
        </w:rPr>
        <w:t xml:space="preserve">конкретных </w:t>
      </w:r>
      <w:r w:rsidRPr="009F6249">
        <w:rPr>
          <w:lang w:val="ru-RU"/>
        </w:rPr>
        <w:t>задач</w:t>
      </w:r>
      <w:r w:rsidR="008E1B78">
        <w:rPr>
          <w:lang w:val="ru-RU"/>
        </w:rPr>
        <w:t xml:space="preserve">, </w:t>
      </w:r>
      <w:r w:rsidRPr="009F6249">
        <w:rPr>
          <w:lang w:val="ru-RU"/>
        </w:rPr>
        <w:t xml:space="preserve">мы подаем </w:t>
      </w:r>
      <w:r w:rsidR="008E1B78">
        <w:rPr>
          <w:lang w:val="ru-RU"/>
        </w:rPr>
        <w:t xml:space="preserve">на экраны </w:t>
      </w:r>
      <w:r w:rsidRPr="009F6249">
        <w:rPr>
          <w:lang w:val="ru-RU"/>
        </w:rPr>
        <w:t>статические изображения, видео или трансляцию события, что,</w:t>
      </w:r>
      <w:r w:rsidR="00FF0566">
        <w:rPr>
          <w:lang w:val="ru-RU"/>
        </w:rPr>
        <w:t xml:space="preserve"> </w:t>
      </w:r>
      <w:r w:rsidRPr="009F6249">
        <w:rPr>
          <w:lang w:val="ru-RU"/>
        </w:rPr>
        <w:t xml:space="preserve">безусловно, с учетом количества экранов привлекает и удерживает посетителей. </w:t>
      </w:r>
      <w:r w:rsidRPr="009F6249">
        <w:t> </w:t>
      </w:r>
      <w:r w:rsidRPr="009F6249">
        <w:rPr>
          <w:lang w:val="ru-RU"/>
        </w:rPr>
        <w:t>При выборе панелей мы в первую очередь руководствовались гибкостью работы с ними и технологичностью.</w:t>
      </w:r>
      <w:r w:rsidR="00490269">
        <w:rPr>
          <w:lang w:val="ru-RU"/>
        </w:rPr>
        <w:t xml:space="preserve"> </w:t>
      </w:r>
      <w:r w:rsidRPr="009F6249">
        <w:rPr>
          <w:lang w:val="ru-RU"/>
        </w:rPr>
        <w:t xml:space="preserve">Мы довольны сотрудничеством с компанией </w:t>
      </w:r>
      <w:r w:rsidRPr="009F6249">
        <w:t>LG</w:t>
      </w:r>
      <w:r w:rsidRPr="009F6249">
        <w:rPr>
          <w:lang w:val="ru-RU"/>
        </w:rPr>
        <w:t xml:space="preserve"> по поставке профпанелей для </w:t>
      </w:r>
      <w:proofErr w:type="spellStart"/>
      <w:r w:rsidRPr="009F6249">
        <w:t>Yota</w:t>
      </w:r>
      <w:proofErr w:type="spellEnd"/>
      <w:r w:rsidRPr="009F6249">
        <w:rPr>
          <w:lang w:val="ru-RU"/>
        </w:rPr>
        <w:t xml:space="preserve"> </w:t>
      </w:r>
      <w:r w:rsidRPr="009F6249">
        <w:t>Arena</w:t>
      </w:r>
      <w:r w:rsidRPr="009F6249">
        <w:rPr>
          <w:lang w:val="ru-RU"/>
        </w:rPr>
        <w:t>»</w:t>
      </w:r>
      <w:r w:rsidR="008E1B78">
        <w:rPr>
          <w:lang w:val="ru-RU"/>
        </w:rPr>
        <w:t xml:space="preserve">. </w:t>
      </w:r>
    </w:p>
    <w:p w14:paraId="3629B4D7" w14:textId="77777777" w:rsidR="008E1B78" w:rsidRPr="009F6249" w:rsidRDefault="008E1B78" w:rsidP="002D547A">
      <w:pPr>
        <w:spacing w:line="360" w:lineRule="auto"/>
        <w:jc w:val="both"/>
        <w:rPr>
          <w:lang w:val="ru-RU"/>
        </w:rPr>
      </w:pPr>
    </w:p>
    <w:p w14:paraId="6BE17EE1" w14:textId="32E2CCB6" w:rsidR="00C163B5" w:rsidRPr="009F6249" w:rsidRDefault="00490CB6" w:rsidP="002D547A">
      <w:pPr>
        <w:spacing w:line="360" w:lineRule="auto"/>
        <w:jc w:val="both"/>
        <w:rPr>
          <w:rFonts w:eastAsiaTheme="minorEastAsia"/>
          <w:lang w:val="ru-RU" w:eastAsia="ko-KR"/>
        </w:rPr>
      </w:pPr>
      <w:r w:rsidRPr="009F6249">
        <w:rPr>
          <w:rFonts w:eastAsiaTheme="minorEastAsia"/>
          <w:lang w:val="ru-RU" w:eastAsia="ko-KR"/>
        </w:rPr>
        <w:t>«</w:t>
      </w:r>
      <w:r w:rsidRPr="009F6249">
        <w:rPr>
          <w:rFonts w:eastAsiaTheme="minorEastAsia"/>
          <w:lang w:eastAsia="ko-KR"/>
        </w:rPr>
        <w:t>LG</w:t>
      </w:r>
      <w:r w:rsidRPr="009F6249">
        <w:rPr>
          <w:rFonts w:eastAsiaTheme="minorEastAsia"/>
          <w:lang w:val="ru-RU" w:eastAsia="ko-KR"/>
        </w:rPr>
        <w:t xml:space="preserve"> предоставляет широкий спектр продуктов для </w:t>
      </w:r>
      <w:r w:rsidR="00C12FF4" w:rsidRPr="009F6249">
        <w:rPr>
          <w:rFonts w:eastAsiaTheme="minorEastAsia"/>
          <w:lang w:val="ru-RU" w:eastAsia="ko-KR"/>
        </w:rPr>
        <w:t>разных областей жизни</w:t>
      </w:r>
      <w:r w:rsidRPr="009F6249">
        <w:rPr>
          <w:rFonts w:eastAsiaTheme="minorEastAsia"/>
          <w:lang w:val="ru-RU" w:eastAsia="ko-KR"/>
        </w:rPr>
        <w:t>. UltraWide мониторы</w:t>
      </w:r>
      <w:r w:rsidR="00C12FF4" w:rsidRPr="009F6249">
        <w:rPr>
          <w:rFonts w:eastAsiaTheme="minorEastAsia"/>
          <w:lang w:val="ru-RU" w:eastAsia="ko-KR"/>
        </w:rPr>
        <w:t xml:space="preserve"> </w:t>
      </w:r>
      <w:r w:rsidR="00C12FF4" w:rsidRPr="009F6249">
        <w:rPr>
          <w:rFonts w:eastAsiaTheme="minorEastAsia"/>
          <w:lang w:eastAsia="ko-KR"/>
        </w:rPr>
        <w:t>LG</w:t>
      </w:r>
      <w:r w:rsidRPr="009F6249">
        <w:rPr>
          <w:rFonts w:eastAsiaTheme="minorEastAsia"/>
          <w:lang w:val="ru-RU" w:eastAsia="ko-KR"/>
        </w:rPr>
        <w:t>, обеспечивающие четкос</w:t>
      </w:r>
      <w:r w:rsidR="00B27754" w:rsidRPr="009F6249">
        <w:rPr>
          <w:rFonts w:eastAsiaTheme="minorEastAsia"/>
          <w:lang w:val="ru-RU" w:eastAsia="ko-KR"/>
        </w:rPr>
        <w:t xml:space="preserve">ть и динамичность изображения, позволяют </w:t>
      </w:r>
      <w:r w:rsidRPr="009F6249">
        <w:rPr>
          <w:rFonts w:eastAsiaTheme="minorEastAsia"/>
          <w:lang w:val="ru-RU" w:eastAsia="ko-KR"/>
        </w:rPr>
        <w:t xml:space="preserve">игрокам в полной мере ощутить </w:t>
      </w:r>
      <w:r w:rsidR="00711A19" w:rsidRPr="009F6249">
        <w:rPr>
          <w:rFonts w:eastAsiaTheme="minorEastAsia"/>
          <w:lang w:val="ru-RU" w:eastAsia="ko-KR"/>
        </w:rPr>
        <w:t>незабываемые</w:t>
      </w:r>
      <w:r w:rsidRPr="009F6249">
        <w:rPr>
          <w:rFonts w:eastAsiaTheme="minorEastAsia"/>
          <w:lang w:val="ru-RU" w:eastAsia="ko-KR"/>
        </w:rPr>
        <w:t xml:space="preserve"> эмоции</w:t>
      </w:r>
      <w:r w:rsidR="00C12FF4" w:rsidRPr="009F6249">
        <w:rPr>
          <w:rFonts w:eastAsiaTheme="minorEastAsia"/>
          <w:lang w:val="ru-RU" w:eastAsia="ko-KR"/>
        </w:rPr>
        <w:t xml:space="preserve">. А </w:t>
      </w:r>
      <w:r w:rsidR="00C12FF4" w:rsidRPr="009F6249">
        <w:rPr>
          <w:rFonts w:eastAsiaTheme="minorEastAsia"/>
          <w:lang w:val="ru-RU" w:eastAsia="ko-KR"/>
        </w:rPr>
        <w:lastRenderedPageBreak/>
        <w:t>профессиональные панели дают возможность наблюдать за захватывающим состязанием киберспортсменов</w:t>
      </w:r>
      <w:r w:rsidRPr="009F6249">
        <w:rPr>
          <w:rFonts w:eastAsiaTheme="minorEastAsia"/>
          <w:lang w:val="ru-RU" w:eastAsia="ko-KR"/>
        </w:rPr>
        <w:t>», – говорит Ха Сынхюн, руководитель направления IT-продуктов компании LG Electronics.</w:t>
      </w:r>
    </w:p>
    <w:p w14:paraId="35BCCD40" w14:textId="32FAE14C" w:rsidR="0088586D" w:rsidRPr="009F6249" w:rsidRDefault="00567D8D" w:rsidP="002D547A">
      <w:pPr>
        <w:spacing w:line="360" w:lineRule="auto"/>
        <w:jc w:val="both"/>
        <w:rPr>
          <w:rFonts w:eastAsiaTheme="minorEastAsia"/>
          <w:lang w:val="ru-RU" w:eastAsia="ko-KR"/>
        </w:rPr>
      </w:pPr>
      <w:r w:rsidRPr="009F6249">
        <w:rPr>
          <w:rFonts w:eastAsiaTheme="minorEastAsia"/>
          <w:lang w:val="ru-RU" w:eastAsia="ko-KR"/>
        </w:rPr>
        <w:t xml:space="preserve">  </w:t>
      </w:r>
    </w:p>
    <w:p w14:paraId="271ACDEB" w14:textId="77777777" w:rsidR="0088586D" w:rsidRPr="009F6249" w:rsidRDefault="0088586D" w:rsidP="002D547A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7EA085E3" w14:textId="77777777" w:rsidR="00833683" w:rsidRPr="009F6249" w:rsidRDefault="00833683" w:rsidP="002D547A">
      <w:pPr>
        <w:jc w:val="center"/>
        <w:rPr>
          <w:lang w:val="ru-RU"/>
        </w:rPr>
      </w:pPr>
    </w:p>
    <w:p w14:paraId="6F3D40AF" w14:textId="72CA760C" w:rsidR="00833683" w:rsidRPr="006A3EDB" w:rsidRDefault="00DD68EF" w:rsidP="002D547A">
      <w:pPr>
        <w:jc w:val="center"/>
      </w:pPr>
      <w:r w:rsidRPr="006A3EDB">
        <w:t>###</w:t>
      </w:r>
    </w:p>
    <w:p w14:paraId="1BE77715" w14:textId="77777777" w:rsidR="00833683" w:rsidRPr="006A3EDB" w:rsidRDefault="00833683" w:rsidP="002D547A">
      <w:pPr>
        <w:jc w:val="center"/>
      </w:pPr>
    </w:p>
    <w:p w14:paraId="19D01DB3" w14:textId="77777777" w:rsidR="00833683" w:rsidRPr="006A3EDB" w:rsidRDefault="00833683" w:rsidP="002D547A">
      <w:pPr>
        <w:jc w:val="center"/>
      </w:pPr>
    </w:p>
    <w:p w14:paraId="07F4507C" w14:textId="77777777" w:rsidR="00CF13A2" w:rsidRPr="006A3EDB" w:rsidRDefault="00CF13A2" w:rsidP="002D547A">
      <w:pPr>
        <w:spacing w:line="276" w:lineRule="auto"/>
        <w:jc w:val="both"/>
        <w:rPr>
          <w:b/>
          <w:bCs/>
          <w:color w:val="CC0066"/>
          <w:sz w:val="20"/>
          <w:szCs w:val="20"/>
        </w:rPr>
      </w:pPr>
      <w:r w:rsidRPr="009F6249">
        <w:rPr>
          <w:b/>
          <w:bCs/>
          <w:color w:val="CC0066"/>
          <w:sz w:val="20"/>
          <w:szCs w:val="20"/>
          <w:lang w:val="ru-RU"/>
        </w:rPr>
        <w:t>О</w:t>
      </w:r>
      <w:r w:rsidRPr="006A3EDB">
        <w:rPr>
          <w:b/>
          <w:bCs/>
          <w:color w:val="CC0066"/>
          <w:sz w:val="20"/>
          <w:szCs w:val="20"/>
        </w:rPr>
        <w:t xml:space="preserve"> </w:t>
      </w:r>
      <w:r w:rsidRPr="009F6249">
        <w:rPr>
          <w:b/>
          <w:bCs/>
          <w:color w:val="CC0066"/>
          <w:sz w:val="20"/>
          <w:szCs w:val="20"/>
          <w:lang w:val="ru-RU"/>
        </w:rPr>
        <w:t>компании</w:t>
      </w:r>
      <w:r w:rsidRPr="006A3EDB">
        <w:rPr>
          <w:b/>
          <w:bCs/>
          <w:color w:val="CC0066"/>
          <w:sz w:val="20"/>
          <w:szCs w:val="20"/>
        </w:rPr>
        <w:t xml:space="preserve"> </w:t>
      </w:r>
      <w:r w:rsidRPr="009F6249">
        <w:rPr>
          <w:b/>
          <w:bCs/>
          <w:color w:val="CC0066"/>
          <w:sz w:val="20"/>
          <w:szCs w:val="20"/>
        </w:rPr>
        <w:t>LG</w:t>
      </w:r>
      <w:r w:rsidRPr="006A3EDB">
        <w:rPr>
          <w:b/>
          <w:bCs/>
          <w:color w:val="CC0066"/>
          <w:sz w:val="20"/>
          <w:szCs w:val="20"/>
        </w:rPr>
        <w:t xml:space="preserve"> </w:t>
      </w:r>
      <w:r w:rsidRPr="009F6249">
        <w:rPr>
          <w:b/>
          <w:bCs/>
          <w:color w:val="CC0066"/>
          <w:sz w:val="20"/>
          <w:szCs w:val="20"/>
        </w:rPr>
        <w:t>Electronics</w:t>
      </w:r>
    </w:p>
    <w:p w14:paraId="42C05227" w14:textId="77777777" w:rsidR="00CF13A2" w:rsidRPr="009F6249" w:rsidRDefault="00CF13A2" w:rsidP="002D547A">
      <w:pPr>
        <w:spacing w:line="276" w:lineRule="auto"/>
        <w:jc w:val="both"/>
        <w:rPr>
          <w:sz w:val="20"/>
          <w:szCs w:val="20"/>
          <w:lang w:val="ru-RU"/>
        </w:rPr>
      </w:pPr>
      <w:r w:rsidRPr="009F6249">
        <w:rPr>
          <w:sz w:val="20"/>
          <w:szCs w:val="20"/>
        </w:rPr>
        <w:t>LG</w:t>
      </w:r>
      <w:r w:rsidRPr="006A3EDB">
        <w:rPr>
          <w:sz w:val="20"/>
          <w:szCs w:val="20"/>
        </w:rPr>
        <w:t xml:space="preserve"> </w:t>
      </w:r>
      <w:r w:rsidRPr="009F6249">
        <w:rPr>
          <w:sz w:val="20"/>
          <w:szCs w:val="20"/>
        </w:rPr>
        <w:t>Electronics</w:t>
      </w:r>
      <w:r w:rsidRPr="006A3EDB">
        <w:rPr>
          <w:sz w:val="20"/>
          <w:szCs w:val="20"/>
        </w:rPr>
        <w:t xml:space="preserve">, </w:t>
      </w:r>
      <w:r w:rsidRPr="009F6249">
        <w:rPr>
          <w:sz w:val="20"/>
          <w:szCs w:val="20"/>
        </w:rPr>
        <w:t>Inc</w:t>
      </w:r>
      <w:r w:rsidRPr="006A3EDB">
        <w:rPr>
          <w:sz w:val="20"/>
          <w:szCs w:val="20"/>
        </w:rPr>
        <w:t xml:space="preserve">. </w:t>
      </w:r>
      <w:r w:rsidRPr="009F6249">
        <w:rPr>
          <w:sz w:val="20"/>
          <w:szCs w:val="20"/>
          <w:lang w:val="ru-RU"/>
        </w:rPr>
        <w:t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83,000 в 119 филиалах. Компания LG состоит из четырех подразделений: Home Entertainment, Mobile Communications, Home Appliance &amp; Air Solution и Vehicle Components, общий объем мировых продаж которых в 2015 году составил 48.8 млрд долларов США (56.5 трлн 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9F6249">
        <w:rPr>
          <w:sz w:val="20"/>
          <w:szCs w:val="20"/>
        </w:rPr>
        <w:t xml:space="preserve"> LG Electronics </w:t>
      </w:r>
      <w:r w:rsidRPr="009F6249">
        <w:rPr>
          <w:sz w:val="20"/>
          <w:szCs w:val="20"/>
          <w:lang w:val="ru-RU"/>
        </w:rPr>
        <w:t>лауреат</w:t>
      </w:r>
      <w:r w:rsidRPr="009F6249">
        <w:rPr>
          <w:sz w:val="20"/>
          <w:szCs w:val="20"/>
        </w:rPr>
        <w:t xml:space="preserve"> </w:t>
      </w:r>
      <w:r w:rsidRPr="009F6249">
        <w:rPr>
          <w:sz w:val="20"/>
          <w:szCs w:val="20"/>
          <w:lang w:val="ru-RU"/>
        </w:rPr>
        <w:t>премии</w:t>
      </w:r>
      <w:r w:rsidRPr="009F6249">
        <w:rPr>
          <w:sz w:val="20"/>
          <w:szCs w:val="20"/>
        </w:rPr>
        <w:t xml:space="preserve"> 2015 ENERGY STAR Partner of the Year. </w:t>
      </w:r>
      <w:r w:rsidRPr="009F6249">
        <w:rPr>
          <w:sz w:val="20"/>
          <w:szCs w:val="20"/>
          <w:lang w:val="ru-RU"/>
        </w:rPr>
        <w:t xml:space="preserve">За дополнительной информацией, пожалуйста, обратитесь к </w:t>
      </w:r>
      <w:r w:rsidR="006A3EDB">
        <w:fldChar w:fldCharType="begin"/>
      </w:r>
      <w:r w:rsidR="006A3EDB" w:rsidRPr="006A3EDB">
        <w:rPr>
          <w:lang w:val="ru-RU"/>
        </w:rPr>
        <w:instrText xml:space="preserve"> </w:instrText>
      </w:r>
      <w:r w:rsidR="006A3EDB">
        <w:instrText>HYPERLINK</w:instrText>
      </w:r>
      <w:r w:rsidR="006A3EDB" w:rsidRPr="006A3EDB">
        <w:rPr>
          <w:lang w:val="ru-RU"/>
        </w:rPr>
        <w:instrText xml:space="preserve"> "</w:instrText>
      </w:r>
      <w:r w:rsidR="006A3EDB">
        <w:instrText>http</w:instrText>
      </w:r>
      <w:r w:rsidR="006A3EDB" w:rsidRPr="006A3EDB">
        <w:rPr>
          <w:lang w:val="ru-RU"/>
        </w:rPr>
        <w:instrText>://</w:instrText>
      </w:r>
      <w:r w:rsidR="006A3EDB">
        <w:instrText>www</w:instrText>
      </w:r>
      <w:r w:rsidR="006A3EDB" w:rsidRPr="006A3EDB">
        <w:rPr>
          <w:lang w:val="ru-RU"/>
        </w:rPr>
        <w:instrText>.</w:instrText>
      </w:r>
      <w:r w:rsidR="006A3EDB">
        <w:instrText>LGnewsroom</w:instrText>
      </w:r>
      <w:r w:rsidR="006A3EDB" w:rsidRPr="006A3EDB">
        <w:rPr>
          <w:lang w:val="ru-RU"/>
        </w:rPr>
        <w:instrText>.</w:instrText>
      </w:r>
      <w:r w:rsidR="006A3EDB">
        <w:instrText>com</w:instrText>
      </w:r>
      <w:r w:rsidR="006A3EDB" w:rsidRPr="006A3EDB">
        <w:rPr>
          <w:lang w:val="ru-RU"/>
        </w:rPr>
        <w:instrText xml:space="preserve">" </w:instrText>
      </w:r>
      <w:r w:rsidR="006A3EDB">
        <w:fldChar w:fldCharType="separate"/>
      </w:r>
      <w:r w:rsidRPr="009F6249">
        <w:rPr>
          <w:rStyle w:val="Hyperlink"/>
          <w:rFonts w:ascii="Times New Roman" w:hAnsi="Times New Roman"/>
          <w:szCs w:val="20"/>
          <w:lang w:val="ru-RU"/>
        </w:rPr>
        <w:t>www.LGnewsroom.com</w:t>
      </w:r>
      <w:r w:rsidR="006A3EDB">
        <w:rPr>
          <w:rStyle w:val="Hyperlink"/>
          <w:rFonts w:ascii="Times New Roman" w:hAnsi="Times New Roman"/>
          <w:szCs w:val="20"/>
          <w:lang w:val="ru-RU"/>
        </w:rPr>
        <w:fldChar w:fldCharType="end"/>
      </w:r>
      <w:r w:rsidRPr="009F6249">
        <w:rPr>
          <w:sz w:val="20"/>
          <w:szCs w:val="20"/>
          <w:lang w:val="ru-RU"/>
        </w:rPr>
        <w:t xml:space="preserve"> .</w:t>
      </w:r>
    </w:p>
    <w:p w14:paraId="671C8958" w14:textId="77777777" w:rsidR="00CF13A2" w:rsidRPr="009F6249" w:rsidRDefault="00CF13A2" w:rsidP="002D547A">
      <w:pPr>
        <w:adjustRightInd w:val="0"/>
        <w:spacing w:line="276" w:lineRule="auto"/>
        <w:jc w:val="both"/>
        <w:outlineLvl w:val="0"/>
        <w:rPr>
          <w:rFonts w:eastAsia="Times New Roman"/>
          <w:sz w:val="20"/>
          <w:szCs w:val="20"/>
          <w:lang w:val="ru-RU"/>
        </w:rPr>
      </w:pPr>
    </w:p>
    <w:p w14:paraId="4CCDD361" w14:textId="77777777" w:rsidR="00CF13A2" w:rsidRPr="009F6249" w:rsidRDefault="00CF13A2" w:rsidP="002D547A">
      <w:pPr>
        <w:adjustRightInd w:val="0"/>
        <w:spacing w:line="276" w:lineRule="auto"/>
        <w:jc w:val="both"/>
        <w:outlineLvl w:val="0"/>
        <w:rPr>
          <w:b/>
          <w:color w:val="CC0066"/>
          <w:sz w:val="20"/>
          <w:szCs w:val="20"/>
          <w:lang w:val="ru-RU"/>
        </w:rPr>
      </w:pPr>
      <w:r w:rsidRPr="009F6249">
        <w:rPr>
          <w:b/>
          <w:color w:val="CC0066"/>
          <w:sz w:val="20"/>
          <w:szCs w:val="20"/>
          <w:lang w:val="ru-RU"/>
        </w:rPr>
        <w:t xml:space="preserve">О компании </w:t>
      </w:r>
      <w:r w:rsidRPr="009F6249">
        <w:rPr>
          <w:b/>
          <w:color w:val="CC0066"/>
          <w:sz w:val="20"/>
          <w:szCs w:val="20"/>
        </w:rPr>
        <w:t>LG</w:t>
      </w:r>
      <w:r w:rsidRPr="009F6249">
        <w:rPr>
          <w:b/>
          <w:color w:val="CC0066"/>
          <w:sz w:val="20"/>
          <w:szCs w:val="20"/>
          <w:lang w:val="ru-RU"/>
        </w:rPr>
        <w:t xml:space="preserve"> </w:t>
      </w:r>
      <w:r w:rsidRPr="009F6249">
        <w:rPr>
          <w:b/>
          <w:color w:val="CC0066"/>
          <w:sz w:val="20"/>
          <w:szCs w:val="20"/>
        </w:rPr>
        <w:t>Electronics</w:t>
      </w:r>
      <w:r w:rsidRPr="009F6249">
        <w:rPr>
          <w:b/>
          <w:color w:val="CC0066"/>
          <w:sz w:val="20"/>
          <w:szCs w:val="20"/>
          <w:lang w:val="ru-RU"/>
        </w:rPr>
        <w:t xml:space="preserve"> </w:t>
      </w:r>
      <w:r w:rsidRPr="009F6249">
        <w:rPr>
          <w:b/>
          <w:color w:val="CC0066"/>
          <w:sz w:val="20"/>
          <w:szCs w:val="20"/>
        </w:rPr>
        <w:t>Home</w:t>
      </w:r>
      <w:r w:rsidRPr="009F6249">
        <w:rPr>
          <w:b/>
          <w:color w:val="CC0066"/>
          <w:sz w:val="20"/>
          <w:szCs w:val="20"/>
          <w:lang w:val="ru-RU"/>
        </w:rPr>
        <w:t xml:space="preserve"> </w:t>
      </w:r>
      <w:r w:rsidRPr="009F6249">
        <w:rPr>
          <w:b/>
          <w:color w:val="CC0066"/>
          <w:sz w:val="20"/>
          <w:szCs w:val="20"/>
        </w:rPr>
        <w:t>Entertainment</w:t>
      </w:r>
      <w:r w:rsidRPr="009F6249">
        <w:rPr>
          <w:b/>
          <w:color w:val="CC0066"/>
          <w:sz w:val="20"/>
          <w:szCs w:val="20"/>
          <w:lang w:val="ru-RU"/>
        </w:rPr>
        <w:t xml:space="preserve"> </w:t>
      </w:r>
    </w:p>
    <w:p w14:paraId="0F3304FC" w14:textId="77777777" w:rsidR="00CF13A2" w:rsidRPr="009F6249" w:rsidRDefault="00CF13A2" w:rsidP="002D547A">
      <w:pPr>
        <w:adjustRightInd w:val="0"/>
        <w:spacing w:line="276" w:lineRule="auto"/>
        <w:jc w:val="both"/>
        <w:outlineLvl w:val="0"/>
        <w:rPr>
          <w:b/>
          <w:color w:val="CC0066"/>
          <w:sz w:val="20"/>
          <w:szCs w:val="20"/>
          <w:lang w:val="ru-RU"/>
        </w:rPr>
      </w:pPr>
      <w:r w:rsidRPr="009F6249">
        <w:rPr>
          <w:rFonts w:eastAsia="Malgun Gothic"/>
          <w:sz w:val="20"/>
          <w:szCs w:val="20"/>
          <w:lang w:val="ru-RU"/>
        </w:rPr>
        <w:t xml:space="preserve">Компания </w:t>
      </w:r>
      <w:r w:rsidRPr="009F6249">
        <w:rPr>
          <w:rFonts w:eastAsia="Malgun Gothic"/>
          <w:sz w:val="20"/>
          <w:szCs w:val="20"/>
        </w:rPr>
        <w:t>LG</w:t>
      </w:r>
      <w:r w:rsidRPr="009F6249">
        <w:rPr>
          <w:rFonts w:eastAsia="Malgun Gothic"/>
          <w:sz w:val="20"/>
          <w:szCs w:val="20"/>
          <w:lang w:val="ru-RU"/>
        </w:rPr>
        <w:t xml:space="preserve"> </w:t>
      </w:r>
      <w:r w:rsidRPr="009F6249">
        <w:rPr>
          <w:rFonts w:eastAsia="Malgun Gothic"/>
          <w:sz w:val="20"/>
          <w:szCs w:val="20"/>
        </w:rPr>
        <w:t>Electronics</w:t>
      </w:r>
      <w:r w:rsidRPr="009F6249">
        <w:rPr>
          <w:rFonts w:eastAsia="Malgun Gothic"/>
          <w:sz w:val="20"/>
          <w:szCs w:val="20"/>
          <w:lang w:val="ru-RU"/>
        </w:rPr>
        <w:t xml:space="preserve"> </w:t>
      </w:r>
      <w:r w:rsidRPr="009F6249">
        <w:rPr>
          <w:rFonts w:eastAsia="Malgun Gothic"/>
          <w:sz w:val="20"/>
          <w:szCs w:val="20"/>
        </w:rPr>
        <w:t>Home</w:t>
      </w:r>
      <w:r w:rsidRPr="009F6249">
        <w:rPr>
          <w:rFonts w:eastAsia="Malgun Gothic"/>
          <w:sz w:val="20"/>
          <w:szCs w:val="20"/>
          <w:lang w:val="ru-RU"/>
        </w:rPr>
        <w:t xml:space="preserve"> </w:t>
      </w:r>
      <w:r w:rsidRPr="009F6249">
        <w:rPr>
          <w:rFonts w:eastAsia="Malgun Gothic"/>
          <w:sz w:val="20"/>
          <w:szCs w:val="20"/>
        </w:rPr>
        <w:t>Entertainment</w:t>
      </w:r>
      <w:r w:rsidRPr="009F6249">
        <w:rPr>
          <w:rFonts w:eastAsia="Malgun Gothic"/>
          <w:sz w:val="20"/>
          <w:szCs w:val="20"/>
          <w:lang w:val="ru-RU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Компания положила начало новой эре инноваций на рынке телевизоров, создав такие передовые технологии, как </w:t>
      </w:r>
      <w:r w:rsidRPr="009F6249">
        <w:rPr>
          <w:rFonts w:eastAsia="Malgun Gothic"/>
          <w:sz w:val="20"/>
          <w:szCs w:val="20"/>
        </w:rPr>
        <w:t>OLED</w:t>
      </w:r>
      <w:r w:rsidRPr="009F6249">
        <w:rPr>
          <w:rFonts w:eastAsia="Malgun Gothic"/>
          <w:sz w:val="20"/>
          <w:szCs w:val="20"/>
          <w:lang w:val="ru-RU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9F6249">
        <w:rPr>
          <w:rFonts w:eastAsia="Malgun Gothic"/>
          <w:sz w:val="20"/>
          <w:szCs w:val="20"/>
        </w:rPr>
        <w:t>Smart</w:t>
      </w:r>
      <w:r w:rsidRPr="009F6249">
        <w:rPr>
          <w:rFonts w:eastAsia="Malgun Gothic"/>
          <w:sz w:val="20"/>
          <w:szCs w:val="20"/>
          <w:lang w:val="ru-RU"/>
        </w:rPr>
        <w:t xml:space="preserve"> телевизоров. </w:t>
      </w:r>
      <w:r w:rsidRPr="009F6249">
        <w:rPr>
          <w:rFonts w:eastAsia="Malgun Gothic"/>
          <w:sz w:val="20"/>
          <w:szCs w:val="20"/>
        </w:rPr>
        <w:t>LG</w:t>
      </w:r>
      <w:r w:rsidRPr="009F6249">
        <w:rPr>
          <w:rFonts w:eastAsia="Malgun Gothic"/>
          <w:sz w:val="20"/>
          <w:szCs w:val="20"/>
          <w:lang w:val="ru-RU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 w:rsidRPr="009F6249">
        <w:rPr>
          <w:rFonts w:eastAsia="Malgun Gothic"/>
          <w:sz w:val="20"/>
          <w:szCs w:val="20"/>
        </w:rPr>
        <w:t>K</w:t>
      </w:r>
      <w:r w:rsidRPr="009F6249">
        <w:rPr>
          <w:rFonts w:eastAsia="Malgun Gothic"/>
          <w:sz w:val="20"/>
          <w:szCs w:val="20"/>
          <w:lang w:val="ru-RU"/>
        </w:rPr>
        <w:t xml:space="preserve"> </w:t>
      </w:r>
      <w:r w:rsidRPr="009F6249">
        <w:rPr>
          <w:rFonts w:eastAsia="Malgun Gothic"/>
          <w:sz w:val="20"/>
          <w:szCs w:val="20"/>
        </w:rPr>
        <w:t>OLED</w:t>
      </w:r>
      <w:r w:rsidRPr="009F6249">
        <w:rPr>
          <w:rFonts w:eastAsia="Malgun Gothic"/>
          <w:sz w:val="20"/>
          <w:szCs w:val="20"/>
          <w:lang w:val="ru-RU"/>
        </w:rPr>
        <w:t xml:space="preserve">, </w:t>
      </w:r>
      <w:r w:rsidRPr="009F6249">
        <w:rPr>
          <w:rFonts w:eastAsia="Malgun Gothic"/>
          <w:sz w:val="20"/>
          <w:szCs w:val="20"/>
        </w:rPr>
        <w:t>ULTRA</w:t>
      </w:r>
      <w:r w:rsidRPr="009F6249">
        <w:rPr>
          <w:rFonts w:eastAsia="Malgun Gothic"/>
          <w:sz w:val="20"/>
          <w:szCs w:val="20"/>
          <w:lang w:val="ru-RU"/>
        </w:rPr>
        <w:t xml:space="preserve"> </w:t>
      </w:r>
      <w:r w:rsidRPr="009F6249">
        <w:rPr>
          <w:rFonts w:eastAsia="Malgun Gothic"/>
          <w:sz w:val="20"/>
          <w:szCs w:val="20"/>
        </w:rPr>
        <w:t>HD</w:t>
      </w:r>
      <w:r w:rsidRPr="009F6249">
        <w:rPr>
          <w:rFonts w:eastAsia="Malgun Gothic"/>
          <w:sz w:val="20"/>
          <w:szCs w:val="20"/>
          <w:lang w:val="ru-RU"/>
        </w:rPr>
        <w:t xml:space="preserve"> </w:t>
      </w:r>
      <w:r w:rsidRPr="009F6249">
        <w:rPr>
          <w:rFonts w:eastAsia="Malgun Gothic"/>
          <w:sz w:val="20"/>
          <w:szCs w:val="20"/>
        </w:rPr>
        <w:t> </w:t>
      </w:r>
      <w:r w:rsidRPr="009F6249">
        <w:rPr>
          <w:rFonts w:eastAsia="Malgun Gothic"/>
          <w:sz w:val="20"/>
          <w:szCs w:val="20"/>
          <w:lang w:val="ru-RU"/>
        </w:rPr>
        <w:t xml:space="preserve">и </w:t>
      </w:r>
      <w:proofErr w:type="spellStart"/>
      <w:r w:rsidRPr="009F6249">
        <w:rPr>
          <w:rFonts w:eastAsia="Malgun Gothic"/>
          <w:sz w:val="20"/>
          <w:szCs w:val="20"/>
        </w:rPr>
        <w:t>webOS</w:t>
      </w:r>
      <w:proofErr w:type="spellEnd"/>
      <w:r w:rsidRPr="009F6249">
        <w:rPr>
          <w:rFonts w:eastAsia="Malgun Gothic"/>
          <w:sz w:val="20"/>
          <w:szCs w:val="20"/>
          <w:lang w:val="ru-RU"/>
        </w:rPr>
        <w:t xml:space="preserve"> телевизоров, отмеченных множеством наград. Для получения дополнительной информации, пожалуйста, посетите наш вебсайт по адресу: </w:t>
      </w:r>
      <w:r w:rsidR="006A3EDB">
        <w:fldChar w:fldCharType="begin"/>
      </w:r>
      <w:r w:rsidR="006A3EDB" w:rsidRPr="006A3EDB">
        <w:rPr>
          <w:lang w:val="ru-RU"/>
        </w:rPr>
        <w:instrText xml:space="preserve"> </w:instrText>
      </w:r>
      <w:r w:rsidR="006A3EDB">
        <w:instrText>HYPERLINK</w:instrText>
      </w:r>
      <w:r w:rsidR="006A3EDB" w:rsidRPr="006A3EDB">
        <w:rPr>
          <w:lang w:val="ru-RU"/>
        </w:rPr>
        <w:instrText xml:space="preserve"> "</w:instrText>
      </w:r>
      <w:r w:rsidR="006A3EDB">
        <w:instrText>http</w:instrText>
      </w:r>
      <w:r w:rsidR="006A3EDB" w:rsidRPr="006A3EDB">
        <w:rPr>
          <w:lang w:val="ru-RU"/>
        </w:rPr>
        <w:instrText>://</w:instrText>
      </w:r>
      <w:r w:rsidR="006A3EDB">
        <w:instrText>www</w:instrText>
      </w:r>
      <w:r w:rsidR="006A3EDB" w:rsidRPr="006A3EDB">
        <w:rPr>
          <w:lang w:val="ru-RU"/>
        </w:rPr>
        <w:instrText>.</w:instrText>
      </w:r>
      <w:r w:rsidR="006A3EDB">
        <w:instrText>lg</w:instrText>
      </w:r>
      <w:r w:rsidR="006A3EDB" w:rsidRPr="006A3EDB">
        <w:rPr>
          <w:lang w:val="ru-RU"/>
        </w:rPr>
        <w:instrText>.</w:instrText>
      </w:r>
      <w:r w:rsidR="006A3EDB">
        <w:instrText>ru</w:instrText>
      </w:r>
      <w:r w:rsidR="006A3EDB" w:rsidRPr="006A3EDB">
        <w:rPr>
          <w:lang w:val="ru-RU"/>
        </w:rPr>
        <w:instrText xml:space="preserve">" </w:instrText>
      </w:r>
      <w:r w:rsidR="006A3EDB">
        <w:fldChar w:fldCharType="separate"/>
      </w:r>
      <w:r w:rsidRPr="009F6249">
        <w:rPr>
          <w:color w:val="0000FF"/>
          <w:sz w:val="20"/>
          <w:szCs w:val="20"/>
          <w:u w:val="single"/>
        </w:rPr>
        <w:t>www</w:t>
      </w:r>
      <w:r w:rsidRPr="009F6249">
        <w:rPr>
          <w:color w:val="0000FF"/>
          <w:sz w:val="20"/>
          <w:szCs w:val="20"/>
          <w:u w:val="single"/>
          <w:lang w:val="ru-RU"/>
        </w:rPr>
        <w:t>.</w:t>
      </w:r>
      <w:proofErr w:type="spellStart"/>
      <w:r w:rsidRPr="009F6249">
        <w:rPr>
          <w:color w:val="0000FF"/>
          <w:sz w:val="20"/>
          <w:szCs w:val="20"/>
          <w:u w:val="single"/>
        </w:rPr>
        <w:t>lg</w:t>
      </w:r>
      <w:proofErr w:type="spellEnd"/>
      <w:r w:rsidRPr="009F6249">
        <w:rPr>
          <w:color w:val="0000FF"/>
          <w:sz w:val="20"/>
          <w:szCs w:val="20"/>
          <w:u w:val="single"/>
          <w:lang w:val="ru-RU"/>
        </w:rPr>
        <w:t>.</w:t>
      </w:r>
      <w:proofErr w:type="spellStart"/>
      <w:r w:rsidRPr="009F6249">
        <w:rPr>
          <w:color w:val="0000FF"/>
          <w:sz w:val="20"/>
          <w:szCs w:val="20"/>
          <w:u w:val="single"/>
        </w:rPr>
        <w:t>ru</w:t>
      </w:r>
      <w:proofErr w:type="spellEnd"/>
      <w:r w:rsidR="006A3EDB">
        <w:rPr>
          <w:color w:val="0000FF"/>
          <w:sz w:val="20"/>
          <w:szCs w:val="20"/>
          <w:u w:val="single"/>
        </w:rPr>
        <w:fldChar w:fldCharType="end"/>
      </w:r>
      <w:r w:rsidRPr="009F6249">
        <w:rPr>
          <w:rFonts w:eastAsia="Malgun Gothic"/>
          <w:sz w:val="20"/>
          <w:szCs w:val="20"/>
          <w:lang w:val="ru-RU"/>
        </w:rPr>
        <w:t>.</w:t>
      </w:r>
    </w:p>
    <w:p w14:paraId="3352FBBC" w14:textId="77777777" w:rsidR="00CF13A2" w:rsidRDefault="00CF13A2" w:rsidP="002D547A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  <w:szCs w:val="20"/>
          <w:lang w:val="ru-RU"/>
        </w:rPr>
      </w:pPr>
    </w:p>
    <w:p w14:paraId="1F0DFA69" w14:textId="77777777" w:rsidR="008E1B78" w:rsidRDefault="008E1B78" w:rsidP="006A3EDB">
      <w:pPr>
        <w:adjustRightInd w:val="0"/>
        <w:spacing w:line="276" w:lineRule="auto"/>
        <w:jc w:val="both"/>
        <w:outlineLvl w:val="0"/>
        <w:rPr>
          <w:b/>
          <w:color w:val="CC0066"/>
          <w:sz w:val="20"/>
          <w:szCs w:val="20"/>
          <w:lang w:val="ru-RU"/>
        </w:rPr>
      </w:pPr>
      <w:r w:rsidRPr="006A3EDB">
        <w:rPr>
          <w:b/>
          <w:color w:val="CC0066"/>
          <w:sz w:val="20"/>
          <w:szCs w:val="20"/>
          <w:lang w:val="ru-RU"/>
        </w:rPr>
        <w:t xml:space="preserve">О </w:t>
      </w:r>
      <w:r w:rsidR="008547C4" w:rsidRPr="006A3EDB">
        <w:rPr>
          <w:b/>
          <w:color w:val="CC0066"/>
          <w:sz w:val="20"/>
          <w:szCs w:val="20"/>
          <w:lang w:val="ru-RU"/>
        </w:rPr>
        <w:t>ESforce Holding </w:t>
      </w:r>
    </w:p>
    <w:p w14:paraId="5267715B" w14:textId="764C540D" w:rsidR="008547C4" w:rsidRPr="006A3EDB" w:rsidRDefault="008E1B78" w:rsidP="006A3EDB">
      <w:pPr>
        <w:adjustRightInd w:val="0"/>
        <w:spacing w:line="276" w:lineRule="auto"/>
        <w:jc w:val="both"/>
        <w:outlineLvl w:val="0"/>
        <w:rPr>
          <w:b/>
          <w:color w:val="CC0066"/>
          <w:sz w:val="20"/>
          <w:szCs w:val="20"/>
          <w:lang w:val="ru-RU"/>
        </w:rPr>
      </w:pPr>
      <w:r w:rsidRPr="006A3EDB">
        <w:rPr>
          <w:sz w:val="20"/>
          <w:szCs w:val="20"/>
          <w:lang w:val="ru-RU"/>
        </w:rPr>
        <w:t>ESforce Holding </w:t>
      </w:r>
      <w:r w:rsidR="008547C4" w:rsidRPr="006A3EDB">
        <w:rPr>
          <w:sz w:val="20"/>
          <w:szCs w:val="20"/>
          <w:lang w:val="ru-RU"/>
        </w:rPr>
        <w:t>– одна из крупнейших киберспортивных организаций в мире и лидер российского компьютерного спорта. ESforce – холдинговая компания, объединяющая все ключевые направления киберспортивного бизнеса: от организации международных турниров и создания профессионального контента до издательской и рекламной деятельности и сетевого ритейла товаров киберспортивной тематики. ESforce владеет более чем 180 популярными интернет-ресурсами с совокупной аудиторией в 16 млн подписчиков и 96 млн уникальных посетителей в год, которые обеспечивают охват 80% зрителей киберспортивных трансляций в России и СНГ, а также покрытие значительной части профильной международной аудитории. </w:t>
      </w:r>
    </w:p>
    <w:p w14:paraId="05EC28B8" w14:textId="77777777" w:rsidR="008547C4" w:rsidRDefault="008547C4" w:rsidP="002D547A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  <w:szCs w:val="20"/>
          <w:lang w:val="ru-RU"/>
        </w:rPr>
      </w:pPr>
    </w:p>
    <w:p w14:paraId="4FE2DFED" w14:textId="77777777" w:rsidR="008547C4" w:rsidRDefault="008547C4" w:rsidP="002D547A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  <w:szCs w:val="20"/>
          <w:lang w:val="ru-RU"/>
        </w:rPr>
      </w:pPr>
    </w:p>
    <w:p w14:paraId="11901A04" w14:textId="77777777" w:rsidR="00CF13A2" w:rsidRPr="009F6249" w:rsidRDefault="00CF13A2" w:rsidP="002D547A">
      <w:pPr>
        <w:spacing w:line="276" w:lineRule="auto"/>
        <w:rPr>
          <w:i/>
          <w:iCs/>
          <w:sz w:val="20"/>
          <w:szCs w:val="20"/>
        </w:rPr>
      </w:pPr>
      <w:r w:rsidRPr="009F6249">
        <w:rPr>
          <w:i/>
          <w:iCs/>
          <w:sz w:val="20"/>
          <w:szCs w:val="20"/>
        </w:rPr>
        <w:t>Media Contact:</w:t>
      </w:r>
    </w:p>
    <w:p w14:paraId="6042C033" w14:textId="77777777" w:rsidR="00CF13A2" w:rsidRPr="009F6249" w:rsidRDefault="00CF13A2" w:rsidP="002D547A">
      <w:pPr>
        <w:adjustRightInd w:val="0"/>
        <w:spacing w:line="276" w:lineRule="auto"/>
        <w:ind w:firstLineChars="1" w:firstLine="2"/>
        <w:outlineLvl w:val="0"/>
        <w:rPr>
          <w:sz w:val="20"/>
          <w:szCs w:val="20"/>
        </w:rPr>
      </w:pPr>
      <w:r w:rsidRPr="009F6249">
        <w:rPr>
          <w:sz w:val="20"/>
          <w:szCs w:val="20"/>
        </w:rPr>
        <w:t>LG Electronics Russia</w:t>
      </w:r>
    </w:p>
    <w:p w14:paraId="7BD45FEE" w14:textId="77777777" w:rsidR="00CF13A2" w:rsidRPr="009F6249" w:rsidRDefault="00CF13A2" w:rsidP="002D547A">
      <w:pPr>
        <w:adjustRightInd w:val="0"/>
        <w:spacing w:line="276" w:lineRule="auto"/>
        <w:ind w:firstLineChars="1" w:firstLine="2"/>
        <w:outlineLvl w:val="0"/>
        <w:rPr>
          <w:sz w:val="20"/>
          <w:szCs w:val="20"/>
        </w:rPr>
      </w:pPr>
      <w:r w:rsidRPr="009F6249">
        <w:rPr>
          <w:sz w:val="20"/>
          <w:szCs w:val="20"/>
          <w:lang w:val="ru-RU"/>
        </w:rPr>
        <w:lastRenderedPageBreak/>
        <w:t>Дарья</w:t>
      </w:r>
      <w:r w:rsidRPr="009F6249">
        <w:rPr>
          <w:sz w:val="20"/>
          <w:szCs w:val="20"/>
        </w:rPr>
        <w:t xml:space="preserve"> </w:t>
      </w:r>
      <w:r w:rsidRPr="009F6249">
        <w:rPr>
          <w:sz w:val="20"/>
          <w:szCs w:val="20"/>
          <w:lang w:val="ru-RU"/>
        </w:rPr>
        <w:t>Штефанюк</w:t>
      </w:r>
      <w:r w:rsidRPr="009F6249">
        <w:rPr>
          <w:sz w:val="20"/>
          <w:szCs w:val="20"/>
        </w:rPr>
        <w:t xml:space="preserve"> </w:t>
      </w:r>
    </w:p>
    <w:p w14:paraId="1D7133E2" w14:textId="77777777" w:rsidR="00CF13A2" w:rsidRPr="009F6249" w:rsidRDefault="00CF13A2" w:rsidP="002D547A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9F6249">
        <w:rPr>
          <w:sz w:val="20"/>
          <w:szCs w:val="20"/>
          <w:lang w:val="ru-RU"/>
        </w:rPr>
        <w:t xml:space="preserve">Ведущий </w:t>
      </w:r>
      <w:r w:rsidRPr="009F6249">
        <w:rPr>
          <w:sz w:val="20"/>
          <w:szCs w:val="20"/>
        </w:rPr>
        <w:t>PR</w:t>
      </w:r>
      <w:r w:rsidRPr="009F6249">
        <w:rPr>
          <w:sz w:val="20"/>
          <w:szCs w:val="20"/>
          <w:lang w:val="ru-RU"/>
        </w:rPr>
        <w:t>-специалист</w:t>
      </w:r>
    </w:p>
    <w:p w14:paraId="1AE039D9" w14:textId="0F574931" w:rsidR="00CF13A2" w:rsidRPr="009F6249" w:rsidRDefault="00A74291" w:rsidP="002D547A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9F6249">
        <w:rPr>
          <w:sz w:val="20"/>
          <w:szCs w:val="20"/>
          <w:lang w:val="ru-RU"/>
        </w:rPr>
        <w:t xml:space="preserve">8 </w:t>
      </w:r>
      <w:r w:rsidR="00CF13A2" w:rsidRPr="009F6249">
        <w:rPr>
          <w:sz w:val="20"/>
          <w:szCs w:val="20"/>
          <w:lang w:val="ru-RU"/>
        </w:rPr>
        <w:t xml:space="preserve">(495) 933-65-65 </w:t>
      </w:r>
      <w:proofErr w:type="spellStart"/>
      <w:r w:rsidR="00CF13A2" w:rsidRPr="009F6249">
        <w:rPr>
          <w:sz w:val="20"/>
          <w:szCs w:val="20"/>
        </w:rPr>
        <w:t>ext</w:t>
      </w:r>
      <w:proofErr w:type="spellEnd"/>
      <w:r w:rsidR="00CF13A2" w:rsidRPr="009F6249">
        <w:rPr>
          <w:sz w:val="20"/>
          <w:szCs w:val="20"/>
          <w:lang w:val="ru-RU"/>
        </w:rPr>
        <w:t>.589</w:t>
      </w:r>
    </w:p>
    <w:p w14:paraId="2717FE05" w14:textId="77777777" w:rsidR="00CF13A2" w:rsidRPr="000F1D0A" w:rsidRDefault="00CF13A2" w:rsidP="002D547A">
      <w:pPr>
        <w:adjustRightInd w:val="0"/>
        <w:spacing w:line="276" w:lineRule="auto"/>
        <w:outlineLvl w:val="0"/>
        <w:rPr>
          <w:sz w:val="20"/>
          <w:szCs w:val="20"/>
          <w:lang w:val="ru-RU"/>
        </w:rPr>
      </w:pPr>
      <w:proofErr w:type="spellStart"/>
      <w:r w:rsidRPr="009F6249">
        <w:rPr>
          <w:sz w:val="20"/>
          <w:szCs w:val="20"/>
        </w:rPr>
        <w:t>daria</w:t>
      </w:r>
      <w:proofErr w:type="spellEnd"/>
      <w:r w:rsidRPr="009F6249">
        <w:rPr>
          <w:sz w:val="20"/>
          <w:szCs w:val="20"/>
          <w:lang w:val="ru-RU"/>
        </w:rPr>
        <w:t>.</w:t>
      </w:r>
      <w:proofErr w:type="spellStart"/>
      <w:r w:rsidRPr="009F6249">
        <w:rPr>
          <w:sz w:val="20"/>
          <w:szCs w:val="20"/>
        </w:rPr>
        <w:t>shtefanyuk</w:t>
      </w:r>
      <w:proofErr w:type="spellEnd"/>
      <w:r w:rsidRPr="009F6249">
        <w:rPr>
          <w:sz w:val="20"/>
          <w:szCs w:val="20"/>
          <w:lang w:val="ru-RU"/>
        </w:rPr>
        <w:t>@</w:t>
      </w:r>
      <w:proofErr w:type="spellStart"/>
      <w:r w:rsidRPr="009F6249">
        <w:rPr>
          <w:sz w:val="20"/>
          <w:szCs w:val="20"/>
        </w:rPr>
        <w:t>lge</w:t>
      </w:r>
      <w:proofErr w:type="spellEnd"/>
      <w:r w:rsidRPr="009F6249">
        <w:rPr>
          <w:sz w:val="20"/>
          <w:szCs w:val="20"/>
          <w:lang w:val="ru-RU"/>
        </w:rPr>
        <w:t>.</w:t>
      </w:r>
      <w:r w:rsidRPr="009F6249">
        <w:rPr>
          <w:sz w:val="20"/>
          <w:szCs w:val="20"/>
        </w:rPr>
        <w:t>com</w:t>
      </w:r>
    </w:p>
    <w:p w14:paraId="5658B4DD" w14:textId="77777777" w:rsidR="00952000" w:rsidRPr="00734035" w:rsidRDefault="00952000" w:rsidP="002D547A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734035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F353CF" w14:textId="77777777" w:rsidR="005E0C5E" w:rsidRDefault="005E0C5E">
      <w:r>
        <w:separator/>
      </w:r>
    </w:p>
  </w:endnote>
  <w:endnote w:type="continuationSeparator" w:id="0">
    <w:p w14:paraId="21C72426" w14:textId="77777777" w:rsidR="005E0C5E" w:rsidRDefault="005E0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B9043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FA0F50" w14:textId="77777777"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BF8C9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A3EDB">
      <w:rPr>
        <w:rStyle w:val="PageNumber"/>
        <w:noProof/>
      </w:rPr>
      <w:t>3</w:t>
    </w:r>
    <w:r>
      <w:rPr>
        <w:rStyle w:val="PageNumber"/>
      </w:rPr>
      <w:fldChar w:fldCharType="end"/>
    </w:r>
  </w:p>
  <w:p w14:paraId="05140CBE" w14:textId="77777777"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3B42F5" w14:textId="77777777" w:rsidR="005E0C5E" w:rsidRDefault="005E0C5E">
      <w:r>
        <w:separator/>
      </w:r>
    </w:p>
  </w:footnote>
  <w:footnote w:type="continuationSeparator" w:id="0">
    <w:p w14:paraId="7A998E25" w14:textId="77777777" w:rsidR="005E0C5E" w:rsidRDefault="005E0C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4F055" w14:textId="77777777"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Header"/>
    </w:pPr>
  </w:p>
  <w:p w14:paraId="49812918" w14:textId="77777777"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7CB"/>
    <w:rsid w:val="00000CB4"/>
    <w:rsid w:val="00000CF4"/>
    <w:rsid w:val="000018A5"/>
    <w:rsid w:val="00001EFC"/>
    <w:rsid w:val="000043ED"/>
    <w:rsid w:val="00011F63"/>
    <w:rsid w:val="000131BB"/>
    <w:rsid w:val="00016260"/>
    <w:rsid w:val="00016320"/>
    <w:rsid w:val="00021CC9"/>
    <w:rsid w:val="0002538B"/>
    <w:rsid w:val="000311FE"/>
    <w:rsid w:val="00031730"/>
    <w:rsid w:val="00031D7A"/>
    <w:rsid w:val="0003713D"/>
    <w:rsid w:val="000472EC"/>
    <w:rsid w:val="000507A7"/>
    <w:rsid w:val="0005106D"/>
    <w:rsid w:val="00053080"/>
    <w:rsid w:val="000601EF"/>
    <w:rsid w:val="00062406"/>
    <w:rsid w:val="00067F5A"/>
    <w:rsid w:val="0007178A"/>
    <w:rsid w:val="00072153"/>
    <w:rsid w:val="00077918"/>
    <w:rsid w:val="000825F9"/>
    <w:rsid w:val="00087FB2"/>
    <w:rsid w:val="0009694C"/>
    <w:rsid w:val="00096E66"/>
    <w:rsid w:val="000A3804"/>
    <w:rsid w:val="000A4474"/>
    <w:rsid w:val="000A5635"/>
    <w:rsid w:val="000B1EA3"/>
    <w:rsid w:val="000B3DBB"/>
    <w:rsid w:val="000C4435"/>
    <w:rsid w:val="000D3176"/>
    <w:rsid w:val="000D4BBC"/>
    <w:rsid w:val="000D5C60"/>
    <w:rsid w:val="000E2D70"/>
    <w:rsid w:val="000E3576"/>
    <w:rsid w:val="000F1D0A"/>
    <w:rsid w:val="000F7DE7"/>
    <w:rsid w:val="00111022"/>
    <w:rsid w:val="00116BDE"/>
    <w:rsid w:val="00120208"/>
    <w:rsid w:val="00122593"/>
    <w:rsid w:val="001227C9"/>
    <w:rsid w:val="00132AB7"/>
    <w:rsid w:val="00132CC1"/>
    <w:rsid w:val="0013375F"/>
    <w:rsid w:val="001338C4"/>
    <w:rsid w:val="00140197"/>
    <w:rsid w:val="00140CE4"/>
    <w:rsid w:val="00151D47"/>
    <w:rsid w:val="00157F57"/>
    <w:rsid w:val="001606E1"/>
    <w:rsid w:val="00162794"/>
    <w:rsid w:val="00170F3E"/>
    <w:rsid w:val="001720CD"/>
    <w:rsid w:val="00174D4D"/>
    <w:rsid w:val="001817BA"/>
    <w:rsid w:val="00183385"/>
    <w:rsid w:val="00193ADF"/>
    <w:rsid w:val="001A35CA"/>
    <w:rsid w:val="001A5752"/>
    <w:rsid w:val="001A5C70"/>
    <w:rsid w:val="001B52F4"/>
    <w:rsid w:val="001B5C2B"/>
    <w:rsid w:val="001B689C"/>
    <w:rsid w:val="001D3ECB"/>
    <w:rsid w:val="001D6315"/>
    <w:rsid w:val="001E3812"/>
    <w:rsid w:val="001F5B08"/>
    <w:rsid w:val="00201B9D"/>
    <w:rsid w:val="00207A38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487"/>
    <w:rsid w:val="00256C4D"/>
    <w:rsid w:val="00264F5C"/>
    <w:rsid w:val="00280A1A"/>
    <w:rsid w:val="00286704"/>
    <w:rsid w:val="002867C3"/>
    <w:rsid w:val="00286F89"/>
    <w:rsid w:val="002872C2"/>
    <w:rsid w:val="0029137E"/>
    <w:rsid w:val="00291F3A"/>
    <w:rsid w:val="00292275"/>
    <w:rsid w:val="002A1989"/>
    <w:rsid w:val="002A3DA0"/>
    <w:rsid w:val="002A5314"/>
    <w:rsid w:val="002A7944"/>
    <w:rsid w:val="002B0440"/>
    <w:rsid w:val="002B2B6F"/>
    <w:rsid w:val="002B5F18"/>
    <w:rsid w:val="002C0B14"/>
    <w:rsid w:val="002C1D1B"/>
    <w:rsid w:val="002D2FF9"/>
    <w:rsid w:val="002D547A"/>
    <w:rsid w:val="002E139A"/>
    <w:rsid w:val="00302693"/>
    <w:rsid w:val="00305789"/>
    <w:rsid w:val="003059AF"/>
    <w:rsid w:val="00310DBE"/>
    <w:rsid w:val="00311FA5"/>
    <w:rsid w:val="00313AA5"/>
    <w:rsid w:val="00321CFC"/>
    <w:rsid w:val="00322699"/>
    <w:rsid w:val="00323A54"/>
    <w:rsid w:val="00326C2C"/>
    <w:rsid w:val="00330DE5"/>
    <w:rsid w:val="00333202"/>
    <w:rsid w:val="00340A0B"/>
    <w:rsid w:val="003440A1"/>
    <w:rsid w:val="0035333D"/>
    <w:rsid w:val="00357FE1"/>
    <w:rsid w:val="003617AE"/>
    <w:rsid w:val="0036612C"/>
    <w:rsid w:val="00367282"/>
    <w:rsid w:val="00367CC1"/>
    <w:rsid w:val="003706EE"/>
    <w:rsid w:val="00384075"/>
    <w:rsid w:val="003860CE"/>
    <w:rsid w:val="00394EED"/>
    <w:rsid w:val="003B022E"/>
    <w:rsid w:val="003C0859"/>
    <w:rsid w:val="003C3C84"/>
    <w:rsid w:val="003C43BE"/>
    <w:rsid w:val="003C5B90"/>
    <w:rsid w:val="003D406E"/>
    <w:rsid w:val="003E53D4"/>
    <w:rsid w:val="003E56D8"/>
    <w:rsid w:val="003E5CEB"/>
    <w:rsid w:val="003E66A7"/>
    <w:rsid w:val="00401627"/>
    <w:rsid w:val="004025CE"/>
    <w:rsid w:val="00403901"/>
    <w:rsid w:val="00406E3B"/>
    <w:rsid w:val="00407320"/>
    <w:rsid w:val="00412393"/>
    <w:rsid w:val="00417A3C"/>
    <w:rsid w:val="0042104F"/>
    <w:rsid w:val="004313F9"/>
    <w:rsid w:val="00436345"/>
    <w:rsid w:val="00443EDD"/>
    <w:rsid w:val="00446DA8"/>
    <w:rsid w:val="00447B93"/>
    <w:rsid w:val="004573C6"/>
    <w:rsid w:val="00457452"/>
    <w:rsid w:val="00464433"/>
    <w:rsid w:val="00466869"/>
    <w:rsid w:val="00467592"/>
    <w:rsid w:val="004761F4"/>
    <w:rsid w:val="00490269"/>
    <w:rsid w:val="00490CB6"/>
    <w:rsid w:val="004949FA"/>
    <w:rsid w:val="00496613"/>
    <w:rsid w:val="004A26AC"/>
    <w:rsid w:val="004B16F2"/>
    <w:rsid w:val="004B1C09"/>
    <w:rsid w:val="004B223D"/>
    <w:rsid w:val="004B3AFF"/>
    <w:rsid w:val="004B3CA3"/>
    <w:rsid w:val="004B3DB0"/>
    <w:rsid w:val="004B47A1"/>
    <w:rsid w:val="004C0971"/>
    <w:rsid w:val="004C44F8"/>
    <w:rsid w:val="004D3E24"/>
    <w:rsid w:val="004E3990"/>
    <w:rsid w:val="0050706C"/>
    <w:rsid w:val="00510666"/>
    <w:rsid w:val="005169EB"/>
    <w:rsid w:val="00520EE2"/>
    <w:rsid w:val="005221E8"/>
    <w:rsid w:val="0052473E"/>
    <w:rsid w:val="00530E74"/>
    <w:rsid w:val="00534D01"/>
    <w:rsid w:val="00541415"/>
    <w:rsid w:val="00544CED"/>
    <w:rsid w:val="00546356"/>
    <w:rsid w:val="00553F13"/>
    <w:rsid w:val="00564AC6"/>
    <w:rsid w:val="00567D8D"/>
    <w:rsid w:val="00570EFE"/>
    <w:rsid w:val="00576503"/>
    <w:rsid w:val="0058028B"/>
    <w:rsid w:val="00583F7D"/>
    <w:rsid w:val="00592606"/>
    <w:rsid w:val="005A112E"/>
    <w:rsid w:val="005A24B1"/>
    <w:rsid w:val="005A3792"/>
    <w:rsid w:val="005A424C"/>
    <w:rsid w:val="005B0146"/>
    <w:rsid w:val="005B597A"/>
    <w:rsid w:val="005C294F"/>
    <w:rsid w:val="005C612D"/>
    <w:rsid w:val="005C747F"/>
    <w:rsid w:val="005E0C5E"/>
    <w:rsid w:val="005E3D57"/>
    <w:rsid w:val="005E5607"/>
    <w:rsid w:val="005E6750"/>
    <w:rsid w:val="0060118B"/>
    <w:rsid w:val="00610D92"/>
    <w:rsid w:val="00631D33"/>
    <w:rsid w:val="00635691"/>
    <w:rsid w:val="006357EE"/>
    <w:rsid w:val="00645453"/>
    <w:rsid w:val="00646490"/>
    <w:rsid w:val="00646D8B"/>
    <w:rsid w:val="00652AAD"/>
    <w:rsid w:val="00655629"/>
    <w:rsid w:val="00656155"/>
    <w:rsid w:val="006579F2"/>
    <w:rsid w:val="00657FB1"/>
    <w:rsid w:val="00661526"/>
    <w:rsid w:val="00663A40"/>
    <w:rsid w:val="0066414B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A3EDB"/>
    <w:rsid w:val="006B0A0B"/>
    <w:rsid w:val="006B780B"/>
    <w:rsid w:val="006C1282"/>
    <w:rsid w:val="006C7189"/>
    <w:rsid w:val="006D651A"/>
    <w:rsid w:val="006E2F11"/>
    <w:rsid w:val="006E443D"/>
    <w:rsid w:val="006F359E"/>
    <w:rsid w:val="006F5E15"/>
    <w:rsid w:val="0070721C"/>
    <w:rsid w:val="007118DC"/>
    <w:rsid w:val="00711A19"/>
    <w:rsid w:val="00712598"/>
    <w:rsid w:val="007126AE"/>
    <w:rsid w:val="007158F6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62E9"/>
    <w:rsid w:val="00786EFA"/>
    <w:rsid w:val="00793114"/>
    <w:rsid w:val="00795661"/>
    <w:rsid w:val="00796FA0"/>
    <w:rsid w:val="007A223C"/>
    <w:rsid w:val="007A4844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A1A"/>
    <w:rsid w:val="00826235"/>
    <w:rsid w:val="00830418"/>
    <w:rsid w:val="00833683"/>
    <w:rsid w:val="00834093"/>
    <w:rsid w:val="00841768"/>
    <w:rsid w:val="008460DD"/>
    <w:rsid w:val="00846DF5"/>
    <w:rsid w:val="0085148E"/>
    <w:rsid w:val="00851F41"/>
    <w:rsid w:val="00853CC4"/>
    <w:rsid w:val="008547C4"/>
    <w:rsid w:val="008552FB"/>
    <w:rsid w:val="008570B9"/>
    <w:rsid w:val="008577C5"/>
    <w:rsid w:val="00866CF3"/>
    <w:rsid w:val="00866E7B"/>
    <w:rsid w:val="0088586D"/>
    <w:rsid w:val="00890CEA"/>
    <w:rsid w:val="00893BAA"/>
    <w:rsid w:val="00897377"/>
    <w:rsid w:val="008A282C"/>
    <w:rsid w:val="008A3029"/>
    <w:rsid w:val="008A3E90"/>
    <w:rsid w:val="008A7A56"/>
    <w:rsid w:val="008B03D9"/>
    <w:rsid w:val="008B2325"/>
    <w:rsid w:val="008C2228"/>
    <w:rsid w:val="008C4261"/>
    <w:rsid w:val="008C458F"/>
    <w:rsid w:val="008D3442"/>
    <w:rsid w:val="008D49F7"/>
    <w:rsid w:val="008E119A"/>
    <w:rsid w:val="008E1B78"/>
    <w:rsid w:val="008E631C"/>
    <w:rsid w:val="009115B2"/>
    <w:rsid w:val="009248E4"/>
    <w:rsid w:val="00934EBA"/>
    <w:rsid w:val="0093717E"/>
    <w:rsid w:val="009462BE"/>
    <w:rsid w:val="00950106"/>
    <w:rsid w:val="00952000"/>
    <w:rsid w:val="0096410A"/>
    <w:rsid w:val="00976819"/>
    <w:rsid w:val="00991327"/>
    <w:rsid w:val="009932BF"/>
    <w:rsid w:val="009A53F9"/>
    <w:rsid w:val="009B5D9F"/>
    <w:rsid w:val="009C173D"/>
    <w:rsid w:val="009C1A32"/>
    <w:rsid w:val="009C51DA"/>
    <w:rsid w:val="009C6911"/>
    <w:rsid w:val="009C73B3"/>
    <w:rsid w:val="009D0D75"/>
    <w:rsid w:val="009D641F"/>
    <w:rsid w:val="009D7AAE"/>
    <w:rsid w:val="009E2903"/>
    <w:rsid w:val="009E734B"/>
    <w:rsid w:val="009E7BA3"/>
    <w:rsid w:val="009F12B3"/>
    <w:rsid w:val="009F2059"/>
    <w:rsid w:val="009F6249"/>
    <w:rsid w:val="00A0032E"/>
    <w:rsid w:val="00A00CFE"/>
    <w:rsid w:val="00A12B35"/>
    <w:rsid w:val="00A203D2"/>
    <w:rsid w:val="00A229AC"/>
    <w:rsid w:val="00A257FE"/>
    <w:rsid w:val="00A30B0E"/>
    <w:rsid w:val="00A310F3"/>
    <w:rsid w:val="00A434B3"/>
    <w:rsid w:val="00A43994"/>
    <w:rsid w:val="00A51073"/>
    <w:rsid w:val="00A51E8A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842F3"/>
    <w:rsid w:val="00A90197"/>
    <w:rsid w:val="00A9031F"/>
    <w:rsid w:val="00A908E4"/>
    <w:rsid w:val="00AB0CFB"/>
    <w:rsid w:val="00AB6684"/>
    <w:rsid w:val="00AC38CE"/>
    <w:rsid w:val="00AC5B96"/>
    <w:rsid w:val="00AC74F3"/>
    <w:rsid w:val="00AD2547"/>
    <w:rsid w:val="00AD555D"/>
    <w:rsid w:val="00AE0B67"/>
    <w:rsid w:val="00AE0F69"/>
    <w:rsid w:val="00AE63B8"/>
    <w:rsid w:val="00AF275F"/>
    <w:rsid w:val="00AF28F8"/>
    <w:rsid w:val="00AF65E0"/>
    <w:rsid w:val="00AF6C80"/>
    <w:rsid w:val="00B05DC1"/>
    <w:rsid w:val="00B070B1"/>
    <w:rsid w:val="00B114F2"/>
    <w:rsid w:val="00B16457"/>
    <w:rsid w:val="00B240DC"/>
    <w:rsid w:val="00B27754"/>
    <w:rsid w:val="00B31C90"/>
    <w:rsid w:val="00B320C9"/>
    <w:rsid w:val="00B3638E"/>
    <w:rsid w:val="00B41588"/>
    <w:rsid w:val="00B454B2"/>
    <w:rsid w:val="00B456AB"/>
    <w:rsid w:val="00B55C76"/>
    <w:rsid w:val="00B6205E"/>
    <w:rsid w:val="00B83458"/>
    <w:rsid w:val="00B9185B"/>
    <w:rsid w:val="00B92571"/>
    <w:rsid w:val="00BA559B"/>
    <w:rsid w:val="00BB0077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BF6B8E"/>
    <w:rsid w:val="00C00745"/>
    <w:rsid w:val="00C12FF4"/>
    <w:rsid w:val="00C163B5"/>
    <w:rsid w:val="00C3236C"/>
    <w:rsid w:val="00C354B0"/>
    <w:rsid w:val="00C37779"/>
    <w:rsid w:val="00C37FB8"/>
    <w:rsid w:val="00C50F01"/>
    <w:rsid w:val="00C53512"/>
    <w:rsid w:val="00C56FA0"/>
    <w:rsid w:val="00C603E2"/>
    <w:rsid w:val="00C671A7"/>
    <w:rsid w:val="00C72918"/>
    <w:rsid w:val="00C72B75"/>
    <w:rsid w:val="00C87064"/>
    <w:rsid w:val="00C879F2"/>
    <w:rsid w:val="00C9568D"/>
    <w:rsid w:val="00CA07A3"/>
    <w:rsid w:val="00CA174B"/>
    <w:rsid w:val="00CA2915"/>
    <w:rsid w:val="00CC56E0"/>
    <w:rsid w:val="00CD0558"/>
    <w:rsid w:val="00CD1D07"/>
    <w:rsid w:val="00CD5C92"/>
    <w:rsid w:val="00CF0189"/>
    <w:rsid w:val="00CF13A2"/>
    <w:rsid w:val="00CF6542"/>
    <w:rsid w:val="00D00BBF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871DE"/>
    <w:rsid w:val="00D95D1F"/>
    <w:rsid w:val="00D97CB2"/>
    <w:rsid w:val="00DA0209"/>
    <w:rsid w:val="00DA456C"/>
    <w:rsid w:val="00DA7627"/>
    <w:rsid w:val="00DC08FD"/>
    <w:rsid w:val="00DC4E2E"/>
    <w:rsid w:val="00DD68EF"/>
    <w:rsid w:val="00DE1086"/>
    <w:rsid w:val="00DE41AB"/>
    <w:rsid w:val="00DE7132"/>
    <w:rsid w:val="00DF04DE"/>
    <w:rsid w:val="00E02A18"/>
    <w:rsid w:val="00E07CBD"/>
    <w:rsid w:val="00E12F55"/>
    <w:rsid w:val="00E17311"/>
    <w:rsid w:val="00E1795A"/>
    <w:rsid w:val="00E407A0"/>
    <w:rsid w:val="00E43E48"/>
    <w:rsid w:val="00E445AA"/>
    <w:rsid w:val="00E46617"/>
    <w:rsid w:val="00E525BE"/>
    <w:rsid w:val="00E55340"/>
    <w:rsid w:val="00E5642A"/>
    <w:rsid w:val="00E65D08"/>
    <w:rsid w:val="00E7007F"/>
    <w:rsid w:val="00E7602B"/>
    <w:rsid w:val="00E80401"/>
    <w:rsid w:val="00E823AC"/>
    <w:rsid w:val="00E85DDD"/>
    <w:rsid w:val="00E918C0"/>
    <w:rsid w:val="00E9221F"/>
    <w:rsid w:val="00E92870"/>
    <w:rsid w:val="00E945A3"/>
    <w:rsid w:val="00E94D8F"/>
    <w:rsid w:val="00EA08FD"/>
    <w:rsid w:val="00EA3DB9"/>
    <w:rsid w:val="00EA6E2A"/>
    <w:rsid w:val="00EB341C"/>
    <w:rsid w:val="00EC21AE"/>
    <w:rsid w:val="00EC2FB1"/>
    <w:rsid w:val="00EC4B3A"/>
    <w:rsid w:val="00EC5AA8"/>
    <w:rsid w:val="00ED0006"/>
    <w:rsid w:val="00ED0844"/>
    <w:rsid w:val="00EE2007"/>
    <w:rsid w:val="00EF33DB"/>
    <w:rsid w:val="00EF3A7F"/>
    <w:rsid w:val="00EF4B02"/>
    <w:rsid w:val="00F04DF5"/>
    <w:rsid w:val="00F1189F"/>
    <w:rsid w:val="00F12419"/>
    <w:rsid w:val="00F143F9"/>
    <w:rsid w:val="00F24230"/>
    <w:rsid w:val="00F30595"/>
    <w:rsid w:val="00F36383"/>
    <w:rsid w:val="00F44249"/>
    <w:rsid w:val="00F53F4F"/>
    <w:rsid w:val="00F55206"/>
    <w:rsid w:val="00F55950"/>
    <w:rsid w:val="00F559AD"/>
    <w:rsid w:val="00F55BCF"/>
    <w:rsid w:val="00F55D8E"/>
    <w:rsid w:val="00F63F5C"/>
    <w:rsid w:val="00F63F92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C3EB0"/>
    <w:rsid w:val="00FC4FE5"/>
    <w:rsid w:val="00FD0D2F"/>
    <w:rsid w:val="00FD1336"/>
    <w:rsid w:val="00FE12FF"/>
    <w:rsid w:val="00FF0566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40B1B6"/>
  <w15:docId w15:val="{74FC74E7-8E85-4D2F-A033-1369B48A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55ECE-C171-4D4E-9F50-687A46000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955</Words>
  <Characters>5444</Characters>
  <Application>Microsoft Office Word</Application>
  <DocSecurity>0</DocSecurity>
  <Lines>45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6387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3</cp:revision>
  <cp:lastPrinted>2016-06-03T06:38:00Z</cp:lastPrinted>
  <dcterms:created xsi:type="dcterms:W3CDTF">2017-06-13T10:49:00Z</dcterms:created>
  <dcterms:modified xsi:type="dcterms:W3CDTF">2017-06-13T11:20:00Z</dcterms:modified>
</cp:coreProperties>
</file>