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C2" w:rsidRDefault="002744A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МОНИТОРЫ LG НА ФЕСТИВАЛЕ СТРИМФЕСТ: СТРИМЫ WELOVEGAMES, ТУРНИРЫ НА ГЛАВНОЙ СЦЕНЕ</w:t>
      </w:r>
    </w:p>
    <w:p w:rsidR="000B34C2" w:rsidRDefault="000B34C2">
      <w:pPr>
        <w:spacing w:line="360" w:lineRule="auto"/>
        <w:ind w:firstLine="800"/>
        <w:jc w:val="both"/>
        <w:rPr>
          <w:b/>
          <w:sz w:val="28"/>
          <w:szCs w:val="28"/>
        </w:rPr>
      </w:pPr>
    </w:p>
    <w:p w:rsidR="000B34C2" w:rsidRDefault="002744A5">
      <w:pPr>
        <w:spacing w:line="360" w:lineRule="auto"/>
        <w:ind w:firstLine="800"/>
        <w:jc w:val="both"/>
      </w:pPr>
      <w:r>
        <w:rPr>
          <w:b/>
        </w:rPr>
        <w:t>МОСКВА, 2</w:t>
      </w:r>
      <w:r w:rsidRPr="002744A5">
        <w:rPr>
          <w:b/>
        </w:rPr>
        <w:t>4</w:t>
      </w:r>
      <w:r>
        <w:rPr>
          <w:b/>
        </w:rPr>
        <w:t xml:space="preserve"> апреля 2018 г.</w:t>
      </w:r>
      <w:r>
        <w:t xml:space="preserve"> — LG Electronics (LG) приняла участие в фестивале Стримфест 2018, предоставив участникам мероприятия возможность протестировать игровую линейку мониторов LG. Стримфест — единственный в СНГ международный фестиваль стримеров и их поклонников, проходящий в п</w:t>
      </w:r>
      <w:r>
        <w:t xml:space="preserve">артнерстве с ведущими стрим-платформами. В 2018 году он состоялся в третий раз и привлек к участию более 130 известных стримеров. </w:t>
      </w:r>
    </w:p>
    <w:p w:rsidR="000B34C2" w:rsidRPr="002744A5" w:rsidRDefault="002744A5">
      <w:pPr>
        <w:spacing w:line="360" w:lineRule="auto"/>
        <w:ind w:firstLine="800"/>
        <w:jc w:val="both"/>
        <w:rPr>
          <w:highlight w:val="yellow"/>
        </w:rPr>
      </w:pPr>
      <w:bookmarkStart w:id="0" w:name="_gjdgxs" w:colFirst="0" w:colLast="0"/>
      <w:bookmarkEnd w:id="0"/>
      <w:r>
        <w:t xml:space="preserve">LG интегрировала свои игровые мониторы 24GK79G в программу международного фестиваля </w:t>
      </w:r>
      <w:bookmarkStart w:id="1" w:name="_GoBack"/>
      <w:r w:rsidRPr="002744A5">
        <w:t>Стримфест, предоставив их для главной сце</w:t>
      </w:r>
      <w:r w:rsidRPr="002744A5">
        <w:t xml:space="preserve">ны мероприятия, где проходили турниры по играм Fortnite, Heroes of Storm, </w:t>
      </w:r>
      <w:r w:rsidRPr="002744A5">
        <w:rPr>
          <w:rFonts w:eastAsia="Arial"/>
        </w:rPr>
        <w:t>PLAYERUNKNOWN'S BATTLEGROUNDS</w:t>
      </w:r>
      <w:r w:rsidRPr="002744A5">
        <w:t xml:space="preserve">  между посетителями, популярными стримерами и лидерами игрового сообщества. </w:t>
      </w:r>
    </w:p>
    <w:p w:rsidR="000B34C2" w:rsidRDefault="002744A5">
      <w:pPr>
        <w:spacing w:line="360" w:lineRule="auto"/>
        <w:ind w:firstLine="800"/>
        <w:jc w:val="both"/>
      </w:pPr>
      <w:r w:rsidRPr="002744A5">
        <w:t>Также компания LG выступила в партнерстве</w:t>
      </w:r>
      <w:r>
        <w:t xml:space="preserve"> </w:t>
      </w:r>
      <w:bookmarkEnd w:id="1"/>
      <w:r>
        <w:t>с популярным стримером Денисом WE</w:t>
      </w:r>
      <w:r>
        <w:t>LOVEGAMES Коробковым. На стенде, построенном в виде сцены-студии, Денис вместе со стримерами Igor GHK, KateKampf и Dina Blin провел 8-часовой стрим на флагманских UltraWide мониторах LG 34UC79G. Это уже второй Стримфест, где LG и WLG выступают в сотрудниче</w:t>
      </w:r>
      <w:r>
        <w:t xml:space="preserve">стве. </w:t>
      </w:r>
    </w:p>
    <w:p w:rsidR="000B34C2" w:rsidRDefault="002744A5">
      <w:pPr>
        <w:spacing w:line="360" w:lineRule="auto"/>
        <w:ind w:firstLine="800"/>
        <w:jc w:val="both"/>
      </w:pPr>
      <w:r>
        <w:t>UltraWide монитор LG 34UC79G с изогнутым экраном обеспечивает максимальный обзор и раскрывает красоту игровой графики последних игровых новинок с помощью 144 Гц частотой развертки. При включенной функции происходит эффект вставки черного изображения</w:t>
      </w:r>
      <w:r>
        <w:t xml:space="preserve"> за счет кратковременного отключения подсветки, что аналогично двукратному увеличению кадровой частоты. Эта модель разработана специально с учетом потребностей профессиональных геймеров. Для максимального удобства у монитора регулируется высота подставки и</w:t>
      </w:r>
      <w:r>
        <w:t xml:space="preserve"> угол наклона. А чтобы провод мыши не мешал во время жарких баталий, его можно закрепить с помощью специального крючка. Экран UltraWide формата 21:9 обеспечивает более широкий угол обзора, давая ряд неоспоримых преимуществ практически в любых виртуальных с</w:t>
      </w:r>
      <w:r>
        <w:t xml:space="preserve">ражениях по </w:t>
      </w:r>
      <w:r>
        <w:lastRenderedPageBreak/>
        <w:t>сравнению с обычными мониторами формата 16:9. Дополнительно сниженное время отклика – 1 мс обеспечивает по-настоящему плавное изображение даже в самых динамичных сценах.</w:t>
      </w:r>
    </w:p>
    <w:p w:rsidR="000B34C2" w:rsidRDefault="000B34C2">
      <w:pPr>
        <w:spacing w:line="360" w:lineRule="auto"/>
        <w:ind w:firstLine="800"/>
        <w:jc w:val="both"/>
      </w:pPr>
    </w:p>
    <w:p w:rsidR="000B34C2" w:rsidRDefault="000B34C2">
      <w:pPr>
        <w:spacing w:line="480" w:lineRule="auto"/>
        <w:jc w:val="both"/>
      </w:pPr>
    </w:p>
    <w:p w:rsidR="000B34C2" w:rsidRPr="002744A5" w:rsidRDefault="002744A5">
      <w:pPr>
        <w:jc w:val="center"/>
        <w:rPr>
          <w:lang w:val="en-US"/>
        </w:rPr>
      </w:pPr>
      <w:r w:rsidRPr="002744A5">
        <w:rPr>
          <w:lang w:val="en-US"/>
        </w:rPr>
        <w:t>###</w:t>
      </w:r>
    </w:p>
    <w:p w:rsidR="000B34C2" w:rsidRPr="002744A5" w:rsidRDefault="000B34C2">
      <w:pPr>
        <w:jc w:val="center"/>
        <w:rPr>
          <w:lang w:val="en-US"/>
        </w:rPr>
      </w:pPr>
    </w:p>
    <w:p w:rsidR="000B34C2" w:rsidRPr="002744A5" w:rsidRDefault="000B34C2">
      <w:pPr>
        <w:jc w:val="center"/>
        <w:rPr>
          <w:lang w:val="en-US"/>
        </w:rPr>
      </w:pPr>
    </w:p>
    <w:p w:rsidR="000B34C2" w:rsidRPr="002744A5" w:rsidRDefault="000B34C2">
      <w:pPr>
        <w:spacing w:line="276" w:lineRule="auto"/>
        <w:jc w:val="both"/>
        <w:rPr>
          <w:sz w:val="20"/>
          <w:szCs w:val="20"/>
          <w:lang w:val="en-US"/>
        </w:rPr>
      </w:pPr>
    </w:p>
    <w:p w:rsidR="000B34C2" w:rsidRPr="002744A5" w:rsidRDefault="000B34C2">
      <w:pPr>
        <w:keepNext/>
        <w:keepLines/>
        <w:tabs>
          <w:tab w:val="left" w:pos="3969"/>
        </w:tabs>
        <w:spacing w:line="276" w:lineRule="auto"/>
        <w:rPr>
          <w:rFonts w:ascii="Calibri" w:eastAsia="Calibri" w:hAnsi="Calibri" w:cs="Calibri"/>
          <w:sz w:val="20"/>
          <w:szCs w:val="20"/>
          <w:lang w:val="en-US"/>
        </w:rPr>
      </w:pPr>
    </w:p>
    <w:p w:rsidR="000B34C2" w:rsidRPr="002744A5" w:rsidRDefault="002744A5">
      <w:pPr>
        <w:rPr>
          <w:rFonts w:ascii="Arial" w:eastAsia="Arial" w:hAnsi="Arial" w:cs="Arial"/>
          <w:sz w:val="18"/>
          <w:szCs w:val="18"/>
          <w:lang w:val="en-US"/>
        </w:rPr>
      </w:pPr>
      <w:r>
        <w:rPr>
          <w:rFonts w:ascii="Arial" w:eastAsia="Arial" w:hAnsi="Arial" w:cs="Arial"/>
          <w:b/>
          <w:color w:val="B6002F"/>
          <w:sz w:val="18"/>
          <w:szCs w:val="18"/>
        </w:rPr>
        <w:t>О</w:t>
      </w:r>
      <w:r w:rsidRPr="002744A5">
        <w:rPr>
          <w:rFonts w:ascii="Arial" w:eastAsia="Arial" w:hAnsi="Arial" w:cs="Arial"/>
          <w:b/>
          <w:color w:val="B6002F"/>
          <w:sz w:val="18"/>
          <w:szCs w:val="18"/>
          <w:lang w:val="en-US"/>
        </w:rPr>
        <w:t xml:space="preserve"> </w:t>
      </w:r>
      <w:r>
        <w:rPr>
          <w:rFonts w:ascii="Arial" w:eastAsia="Arial" w:hAnsi="Arial" w:cs="Arial"/>
          <w:b/>
          <w:color w:val="B6002F"/>
          <w:sz w:val="18"/>
          <w:szCs w:val="18"/>
        </w:rPr>
        <w:t>компании</w:t>
      </w:r>
      <w:r w:rsidRPr="002744A5">
        <w:rPr>
          <w:rFonts w:ascii="Arial" w:eastAsia="Arial" w:hAnsi="Arial" w:cs="Arial"/>
          <w:b/>
          <w:color w:val="B6002F"/>
          <w:sz w:val="18"/>
          <w:szCs w:val="18"/>
          <w:lang w:val="en-US"/>
        </w:rPr>
        <w:t xml:space="preserve"> LG Electronics, Inc.</w:t>
      </w:r>
    </w:p>
    <w:p w:rsidR="000B34C2" w:rsidRDefault="002744A5">
      <w:pPr>
        <w:keepNext/>
        <w:keepLines/>
        <w:tabs>
          <w:tab w:val="left" w:pos="3969"/>
        </w:tabs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LG Electronics, Inc. (KSE: 06657</w:t>
      </w:r>
      <w:r>
        <w:rPr>
          <w:rFonts w:ascii="Arial" w:eastAsia="Arial" w:hAnsi="Arial" w:cs="Arial"/>
          <w:sz w:val="18"/>
          <w:szCs w:val="18"/>
        </w:rPr>
        <w:t>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LG состоит из пяти бизнес-подразделений:</w:t>
      </w:r>
      <w:r>
        <w:rPr>
          <w:rFonts w:ascii="Arial" w:eastAsia="Arial" w:hAnsi="Arial" w:cs="Arial"/>
          <w:sz w:val="18"/>
          <w:szCs w:val="18"/>
        </w:rPr>
        <w:t xml:space="preserve">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LG Electronics является одним из ведущих в </w:t>
      </w:r>
      <w:r>
        <w:rPr>
          <w:rFonts w:ascii="Arial" w:eastAsia="Arial" w:hAnsi="Arial" w:cs="Arial"/>
          <w:sz w:val="18"/>
          <w:szCs w:val="18"/>
        </w:rPr>
        <w:t xml:space="preserve">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6">
        <w:r>
          <w:rPr>
            <w:rFonts w:ascii="Arial" w:eastAsia="Arial" w:hAnsi="Arial" w:cs="Arial"/>
            <w:b/>
            <w:color w:val="5694CE"/>
            <w:sz w:val="18"/>
            <w:szCs w:val="18"/>
          </w:rPr>
          <w:t>www.LGnewsroom.com</w:t>
        </w:r>
      </w:hyperlink>
    </w:p>
    <w:p w:rsidR="000B34C2" w:rsidRDefault="000B34C2">
      <w:pPr>
        <w:keepNext/>
        <w:keepLines/>
        <w:tabs>
          <w:tab w:val="left" w:pos="3969"/>
        </w:tabs>
        <w:spacing w:line="276" w:lineRule="auto"/>
        <w:rPr>
          <w:rFonts w:ascii="Calibri" w:eastAsia="Calibri" w:hAnsi="Calibri" w:cs="Calibri"/>
          <w:sz w:val="20"/>
          <w:szCs w:val="20"/>
        </w:rPr>
      </w:pPr>
    </w:p>
    <w:p w:rsidR="000B34C2" w:rsidRDefault="002744A5">
      <w:pPr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Media Contact:</w:t>
      </w:r>
    </w:p>
    <w:p w:rsidR="000B34C2" w:rsidRDefault="002744A5">
      <w:pPr>
        <w:spacing w:line="276" w:lineRule="auto"/>
        <w:ind w:firstLine="2"/>
        <w:rPr>
          <w:sz w:val="20"/>
          <w:szCs w:val="20"/>
        </w:rPr>
      </w:pPr>
      <w:r>
        <w:rPr>
          <w:sz w:val="20"/>
          <w:szCs w:val="20"/>
        </w:rPr>
        <w:t>L</w:t>
      </w:r>
      <w:r>
        <w:rPr>
          <w:sz w:val="20"/>
          <w:szCs w:val="20"/>
        </w:rPr>
        <w:t>G Electronics Russia</w:t>
      </w:r>
    </w:p>
    <w:p w:rsidR="000B34C2" w:rsidRDefault="002744A5">
      <w:pPr>
        <w:spacing w:line="276" w:lineRule="auto"/>
        <w:ind w:firstLine="2"/>
        <w:rPr>
          <w:sz w:val="20"/>
          <w:szCs w:val="20"/>
        </w:rPr>
      </w:pPr>
      <w:r>
        <w:rPr>
          <w:sz w:val="20"/>
          <w:szCs w:val="20"/>
        </w:rPr>
        <w:t xml:space="preserve">Дарья Штефанюк </w:t>
      </w:r>
    </w:p>
    <w:p w:rsidR="000B34C2" w:rsidRDefault="002744A5">
      <w:pPr>
        <w:spacing w:line="276" w:lineRule="auto"/>
        <w:ind w:firstLine="2"/>
        <w:rPr>
          <w:sz w:val="20"/>
          <w:szCs w:val="20"/>
        </w:rPr>
      </w:pPr>
      <w:r>
        <w:rPr>
          <w:sz w:val="20"/>
          <w:szCs w:val="20"/>
        </w:rPr>
        <w:t>Ведущий PR-специалист</w:t>
      </w:r>
    </w:p>
    <w:p w:rsidR="000B34C2" w:rsidRDefault="002744A5">
      <w:pPr>
        <w:spacing w:line="276" w:lineRule="auto"/>
        <w:ind w:firstLine="2"/>
        <w:rPr>
          <w:sz w:val="20"/>
          <w:szCs w:val="20"/>
        </w:rPr>
      </w:pPr>
      <w:r>
        <w:rPr>
          <w:sz w:val="20"/>
          <w:szCs w:val="20"/>
        </w:rPr>
        <w:t>8 (495) 933-65-65 ext.589</w:t>
      </w:r>
    </w:p>
    <w:p w:rsidR="000B34C2" w:rsidRDefault="002744A5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daria.shtefanyuk@lge.com</w:t>
      </w:r>
    </w:p>
    <w:p w:rsidR="000B34C2" w:rsidRDefault="000B34C2">
      <w:pPr>
        <w:ind w:firstLine="2"/>
      </w:pPr>
    </w:p>
    <w:sectPr w:rsidR="000B34C2">
      <w:headerReference w:type="default" r:id="rId7"/>
      <w:footerReference w:type="even" r:id="rId8"/>
      <w:footerReference w:type="default" r:id="rId9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744A5">
      <w:r>
        <w:separator/>
      </w:r>
    </w:p>
  </w:endnote>
  <w:endnote w:type="continuationSeparator" w:id="0">
    <w:p w:rsidR="00000000" w:rsidRDefault="0027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C2" w:rsidRDefault="002744A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0B34C2" w:rsidRDefault="000B34C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C2" w:rsidRDefault="002744A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0B34C2" w:rsidRDefault="000B34C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744A5">
      <w:r>
        <w:separator/>
      </w:r>
    </w:p>
  </w:footnote>
  <w:footnote w:type="continuationSeparator" w:id="0">
    <w:p w:rsidR="00000000" w:rsidRDefault="00274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C2" w:rsidRDefault="002744A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-409574</wp:posOffset>
          </wp:positionH>
          <wp:positionV relativeFrom="paragraph">
            <wp:posOffset>-59688</wp:posOffset>
          </wp:positionV>
          <wp:extent cx="1227455" cy="612140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745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B34C2" w:rsidRDefault="002744A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:rsidR="000B34C2" w:rsidRDefault="000B34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:rsidR="000B34C2" w:rsidRDefault="000B34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B34C2"/>
    <w:rsid w:val="000B34C2"/>
    <w:rsid w:val="0027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95264-588A-4F57-A02A-6D97A50B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ewsroom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2582</Characters>
  <Application>Microsoft Office Word</Application>
  <DocSecurity>0</DocSecurity>
  <Lines>21</Lines>
  <Paragraphs>6</Paragraphs>
  <ScaleCrop>false</ScaleCrop>
  <Company>LG Electronics RUS</Company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Daria Shtefanyuk/LGERA Russia Subsidiary. PR Team(daria.shtefanyuk@lge.com)</cp:lastModifiedBy>
  <cp:revision>2</cp:revision>
  <dcterms:created xsi:type="dcterms:W3CDTF">2018-04-24T14:33:00Z</dcterms:created>
  <dcterms:modified xsi:type="dcterms:W3CDTF">2018-04-24T14:34:00Z</dcterms:modified>
</cp:coreProperties>
</file>