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AEDBA" w14:textId="5C88CF99" w:rsidR="00741742" w:rsidRDefault="00390602" w:rsidP="00530893">
      <w:pPr>
        <w:widowControl w:val="0"/>
        <w:jc w:val="center"/>
        <w:rPr>
          <w:rFonts w:eastAsiaTheme="minorEastAsia"/>
          <w:b/>
          <w:sz w:val="28"/>
          <w:szCs w:val="28"/>
          <w:lang w:val="ru-RU"/>
        </w:rPr>
      </w:pPr>
      <w:r>
        <w:rPr>
          <w:rFonts w:eastAsiaTheme="minorEastAsia"/>
          <w:b/>
          <w:sz w:val="28"/>
          <w:szCs w:val="28"/>
          <w:lang w:val="ru-RU"/>
        </w:rPr>
        <w:t>Сенсорный</w:t>
      </w:r>
      <w:r w:rsidR="00F917A5" w:rsidRPr="00F917A5">
        <w:rPr>
          <w:rFonts w:eastAsiaTheme="minorEastAsia"/>
          <w:b/>
          <w:sz w:val="28"/>
          <w:szCs w:val="28"/>
          <w:lang w:val="ru-RU"/>
        </w:rPr>
        <w:t xml:space="preserve"> </w:t>
      </w:r>
      <w:r>
        <w:rPr>
          <w:rFonts w:eastAsiaTheme="minorEastAsia"/>
          <w:b/>
          <w:sz w:val="28"/>
          <w:szCs w:val="28"/>
          <w:lang w:val="ru-RU"/>
        </w:rPr>
        <w:t>дисплей</w:t>
      </w:r>
      <w:r w:rsidR="00F917A5" w:rsidRPr="00F917A5">
        <w:rPr>
          <w:rFonts w:eastAsiaTheme="minorEastAsia"/>
          <w:b/>
          <w:sz w:val="28"/>
          <w:szCs w:val="28"/>
          <w:lang w:val="ru-RU"/>
        </w:rPr>
        <w:t xml:space="preserve"> </w:t>
      </w:r>
      <w:r w:rsidR="00F917A5">
        <w:rPr>
          <w:rFonts w:eastAsiaTheme="minorEastAsia"/>
          <w:b/>
          <w:sz w:val="28"/>
          <w:szCs w:val="28"/>
        </w:rPr>
        <w:t>LG</w:t>
      </w:r>
      <w:r w:rsidR="00F917A5" w:rsidRPr="00F917A5">
        <w:rPr>
          <w:rFonts w:eastAsiaTheme="minorEastAsia"/>
          <w:b/>
          <w:sz w:val="28"/>
          <w:szCs w:val="28"/>
          <w:lang w:val="ru-RU"/>
        </w:rPr>
        <w:t xml:space="preserve"> </w:t>
      </w:r>
      <w:r>
        <w:rPr>
          <w:rFonts w:eastAsiaTheme="minorEastAsia"/>
          <w:b/>
          <w:sz w:val="28"/>
          <w:szCs w:val="28"/>
        </w:rPr>
        <w:t>One</w:t>
      </w:r>
      <w:r w:rsidRPr="00F917A5">
        <w:rPr>
          <w:rFonts w:eastAsiaTheme="minorEastAsia"/>
          <w:b/>
          <w:sz w:val="28"/>
          <w:szCs w:val="28"/>
          <w:lang w:val="ru-RU"/>
        </w:rPr>
        <w:t>:</w:t>
      </w:r>
      <w:r>
        <w:rPr>
          <w:rFonts w:eastAsiaTheme="minorEastAsia"/>
          <w:b/>
          <w:sz w:val="28"/>
          <w:szCs w:val="28"/>
        </w:rPr>
        <w:t>Quick</w:t>
      </w:r>
      <w:r w:rsidRPr="00F917A5">
        <w:rPr>
          <w:rFonts w:eastAsiaTheme="minorEastAsia"/>
          <w:b/>
          <w:sz w:val="28"/>
          <w:szCs w:val="28"/>
          <w:lang w:val="ru-RU"/>
        </w:rPr>
        <w:t xml:space="preserve"> </w:t>
      </w:r>
      <w:r>
        <w:rPr>
          <w:rFonts w:eastAsiaTheme="minorEastAsia"/>
          <w:b/>
          <w:sz w:val="28"/>
          <w:szCs w:val="28"/>
        </w:rPr>
        <w:t>Flex</w:t>
      </w:r>
      <w:r w:rsidR="00F917A5">
        <w:rPr>
          <w:rFonts w:eastAsiaTheme="minorEastAsia"/>
          <w:b/>
          <w:sz w:val="28"/>
          <w:szCs w:val="28"/>
          <w:lang w:val="ru-RU"/>
        </w:rPr>
        <w:t>:</w:t>
      </w:r>
      <w:r w:rsidR="00741742" w:rsidRPr="00F917A5">
        <w:rPr>
          <w:rFonts w:eastAsiaTheme="minorEastAsia"/>
          <w:b/>
          <w:sz w:val="28"/>
          <w:szCs w:val="28"/>
          <w:lang w:val="ru-RU"/>
        </w:rPr>
        <w:t xml:space="preserve"> </w:t>
      </w:r>
      <w:r>
        <w:rPr>
          <w:rFonts w:eastAsiaTheme="minorEastAsia"/>
          <w:b/>
          <w:sz w:val="28"/>
          <w:szCs w:val="28"/>
          <w:lang w:val="ru-RU"/>
        </w:rPr>
        <w:t>всё</w:t>
      </w:r>
      <w:r w:rsidRPr="00741742">
        <w:rPr>
          <w:rFonts w:eastAsiaTheme="minorEastAsia"/>
          <w:b/>
          <w:sz w:val="28"/>
          <w:szCs w:val="28"/>
          <w:lang w:val="ru-RU"/>
        </w:rPr>
        <w:t>-в-одном для видеоконференц</w:t>
      </w:r>
      <w:r>
        <w:rPr>
          <w:rFonts w:eastAsiaTheme="minorEastAsia"/>
          <w:b/>
          <w:sz w:val="28"/>
          <w:szCs w:val="28"/>
          <w:lang w:val="ru-RU"/>
        </w:rPr>
        <w:t>ий</w:t>
      </w:r>
      <w:r w:rsidRPr="00741742">
        <w:rPr>
          <w:rFonts w:eastAsiaTheme="minorEastAsia"/>
          <w:b/>
          <w:sz w:val="28"/>
          <w:szCs w:val="28"/>
          <w:lang w:val="ru-RU"/>
        </w:rPr>
        <w:t xml:space="preserve"> и </w:t>
      </w:r>
      <w:r>
        <w:rPr>
          <w:rFonts w:eastAsiaTheme="minorEastAsia"/>
          <w:b/>
          <w:sz w:val="28"/>
          <w:szCs w:val="28"/>
          <w:lang w:val="ru-RU"/>
        </w:rPr>
        <w:t>совместной интерактивной работы</w:t>
      </w:r>
    </w:p>
    <w:p w14:paraId="345EE07F" w14:textId="77777777" w:rsidR="00741742" w:rsidRPr="002D6E6F" w:rsidRDefault="00741742" w:rsidP="00530893">
      <w:pPr>
        <w:widowControl w:val="0"/>
        <w:jc w:val="center"/>
        <w:rPr>
          <w:rFonts w:eastAsiaTheme="minorEastAsia"/>
          <w:b/>
          <w:sz w:val="28"/>
          <w:szCs w:val="28"/>
          <w:lang w:val="ru-RU"/>
        </w:rPr>
      </w:pPr>
    </w:p>
    <w:p w14:paraId="7AACA20E" w14:textId="2E28AD63" w:rsidR="00691682" w:rsidRPr="0039205C" w:rsidRDefault="00CB6901" w:rsidP="003123CC">
      <w:pPr>
        <w:pStyle w:val="1"/>
        <w:suppressAutoHyphens/>
        <w:spacing w:line="360" w:lineRule="auto"/>
        <w:ind w:firstLine="567"/>
        <w:jc w:val="both"/>
      </w:pPr>
      <w:r>
        <w:rPr>
          <w:b/>
          <w:bCs/>
        </w:rPr>
        <w:t>Москва,</w:t>
      </w:r>
      <w:r w:rsidR="003E4635">
        <w:rPr>
          <w:b/>
          <w:bCs/>
        </w:rPr>
        <w:t xml:space="preserve"> </w:t>
      </w:r>
      <w:r w:rsidR="00552D7A" w:rsidRPr="00552D7A">
        <w:rPr>
          <w:b/>
          <w:bCs/>
        </w:rPr>
        <w:t>1</w:t>
      </w:r>
      <w:r w:rsidR="00552D7A" w:rsidRPr="00530893">
        <w:rPr>
          <w:b/>
          <w:bCs/>
        </w:rPr>
        <w:t>9</w:t>
      </w:r>
      <w:r w:rsidR="00552D7A">
        <w:rPr>
          <w:b/>
          <w:bCs/>
        </w:rPr>
        <w:t xml:space="preserve"> июл</w:t>
      </w:r>
      <w:r w:rsidR="0074715A">
        <w:rPr>
          <w:b/>
          <w:bCs/>
        </w:rPr>
        <w:t xml:space="preserve">я </w:t>
      </w:r>
      <w:r>
        <w:rPr>
          <w:b/>
          <w:bCs/>
        </w:rPr>
        <w:t>202</w:t>
      </w:r>
      <w:r w:rsidRPr="00B46E2D">
        <w:rPr>
          <w:b/>
          <w:bCs/>
        </w:rPr>
        <w:t>2</w:t>
      </w:r>
      <w:r w:rsidR="0074715A" w:rsidRPr="00D270C9">
        <w:rPr>
          <w:b/>
          <w:bCs/>
        </w:rPr>
        <w:t xml:space="preserve"> </w:t>
      </w:r>
      <w:r w:rsidR="0074715A">
        <w:rPr>
          <w:b/>
          <w:bCs/>
        </w:rPr>
        <w:t xml:space="preserve">г. </w:t>
      </w:r>
      <w:r w:rsidR="0074715A">
        <w:rPr>
          <w:lang w:val="en-US"/>
        </w:rPr>
        <w:t>LG</w:t>
      </w:r>
      <w:r w:rsidR="0074715A" w:rsidRPr="00D270C9">
        <w:t xml:space="preserve"> </w:t>
      </w:r>
      <w:r w:rsidR="0074715A">
        <w:rPr>
          <w:lang w:val="en-US"/>
        </w:rPr>
        <w:t>Electronics</w:t>
      </w:r>
      <w:r w:rsidR="0074715A" w:rsidRPr="00D270C9">
        <w:t xml:space="preserve"> (</w:t>
      </w:r>
      <w:r w:rsidR="0074715A">
        <w:rPr>
          <w:lang w:val="en-US"/>
        </w:rPr>
        <w:t>LG</w:t>
      </w:r>
      <w:r w:rsidR="0074715A" w:rsidRPr="00D270C9">
        <w:t xml:space="preserve">) </w:t>
      </w:r>
      <w:r w:rsidR="0074715A">
        <w:t xml:space="preserve">представляет </w:t>
      </w:r>
      <w:r w:rsidR="005A497C">
        <w:t xml:space="preserve">дисплей </w:t>
      </w:r>
      <w:r w:rsidR="00892F16">
        <w:br/>
      </w:r>
      <w:r w:rsidR="005A497C">
        <w:rPr>
          <w:lang w:val="en-US"/>
        </w:rPr>
        <w:t>LG</w:t>
      </w:r>
      <w:r w:rsidR="005A497C" w:rsidRPr="005A497C">
        <w:t xml:space="preserve"> </w:t>
      </w:r>
      <w:r w:rsidR="00530893" w:rsidRPr="002D6E6F">
        <w:t>One</w:t>
      </w:r>
      <w:r w:rsidR="00C3589C">
        <w:t>:</w:t>
      </w:r>
      <w:r w:rsidR="00530893" w:rsidRPr="002D6E6F">
        <w:t>Quick Flex (модель 43HT3WJ)</w:t>
      </w:r>
      <w:r w:rsidR="00530893" w:rsidRPr="00530893">
        <w:t xml:space="preserve"> с 43-дюймовым сенсорным</w:t>
      </w:r>
      <w:r w:rsidR="00DB604B">
        <w:t xml:space="preserve"> </w:t>
      </w:r>
      <w:r w:rsidR="00DB604B" w:rsidRPr="00530893">
        <w:t>4K UHD</w:t>
      </w:r>
      <w:r w:rsidR="00530893" w:rsidRPr="00530893">
        <w:t xml:space="preserve"> экраном.</w:t>
      </w:r>
      <w:r w:rsidR="00DB604B">
        <w:t xml:space="preserve"> </w:t>
      </w:r>
      <w:r w:rsidR="00626930">
        <w:t xml:space="preserve"> </w:t>
      </w:r>
      <w:r w:rsidR="0039205C">
        <w:t>Благодаря удобному интерфейсу</w:t>
      </w:r>
      <w:r w:rsidR="00A97083">
        <w:t>,</w:t>
      </w:r>
      <w:r w:rsidR="0039205C">
        <w:t xml:space="preserve"> широким мультимедийным возможностям</w:t>
      </w:r>
      <w:r w:rsidR="00A97083">
        <w:t xml:space="preserve"> и особенному форм-фактору</w:t>
      </w:r>
      <w:r w:rsidR="0039205C">
        <w:t xml:space="preserve"> модель предполагает различные сценарии использования.</w:t>
      </w:r>
    </w:p>
    <w:p w14:paraId="30C0392F" w14:textId="41FBD6C0" w:rsidR="00D05A1B" w:rsidRPr="00D05A1B" w:rsidRDefault="00C3589C" w:rsidP="00D05A1B">
      <w:pPr>
        <w:spacing w:line="360" w:lineRule="auto"/>
        <w:ind w:firstLine="567"/>
        <w:jc w:val="both"/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LG One:</w:t>
      </w:r>
      <w:r w:rsidR="00847903" w:rsidRPr="0084790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Quick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7903" w:rsidRPr="0084790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Flex</w:t>
      </w:r>
      <w:r w:rsidR="0084790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оснащён встроенными</w:t>
      </w:r>
      <w:r w:rsidR="00847903" w:rsidRPr="0084790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камерой, микрофонами и динамиками</w:t>
      </w:r>
      <w:r w:rsidR="0084790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, которые </w:t>
      </w:r>
      <w:r w:rsidR="00892F1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обеспечивают простое и удобное подключение к сеансам видеоконференцсвязи</w:t>
      </w:r>
      <w:r w:rsidR="00847903" w:rsidRPr="0084790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117655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Дальность захвата звука</w:t>
      </w:r>
      <w:r w:rsidR="005332A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0" w:name="_GoBack"/>
      <w:bookmarkEnd w:id="0"/>
      <w:r w:rsidR="005332A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до</w:t>
      </w:r>
      <w:r w:rsidR="00117655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3 м </w:t>
      </w:r>
      <w:r w:rsidR="00F46A4C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и широкий угол обзора </w:t>
      </w:r>
      <w:r w:rsidR="00892F1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камеры в </w:t>
      </w:r>
      <w:r w:rsidR="00F46A4C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88 градусов позволяю</w:t>
      </w:r>
      <w:r w:rsidR="00117655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т использовать дисплей для</w:t>
      </w:r>
      <w:r w:rsidR="00004B9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групповых</w:t>
      </w:r>
      <w:r w:rsidR="00117655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46A4C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совещаний</w:t>
      </w:r>
      <w:r w:rsidR="00B30EFA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, 2.0 канальный звук </w:t>
      </w:r>
      <w:r w:rsidR="00B30EFA" w:rsidRPr="00B30EFA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(10Вт+ 10Вт)</w:t>
      </w:r>
      <w:r w:rsidR="00E7573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1EE1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обеспечивает</w:t>
      </w:r>
      <w:r w:rsidR="00892F1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качественное звучание</w:t>
      </w:r>
      <w:r w:rsidR="006A2D5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. Дисплей </w:t>
      </w:r>
      <w:r w:rsidR="006A2D56">
        <w:rPr>
          <w:rFonts w:cs="Arial Unicode MS"/>
          <w:color w:val="000000"/>
          <w:u w:color="000000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LG</w:t>
      </w:r>
      <w:r w:rsidR="006A2D56" w:rsidRPr="006A2D5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90DEE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One:</w:t>
      </w:r>
      <w:r w:rsidR="006A2D5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Quick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2D5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Flex оснащен</w:t>
      </w:r>
      <w:r w:rsidR="006A2D56" w:rsidRPr="006A2D5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сенсорной технологией In-Cell, </w:t>
      </w:r>
      <w:r w:rsidR="002B0F0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а с</w:t>
      </w:r>
      <w:r w:rsidR="006A2D56" w:rsidRPr="006A2D5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пециальный стилус для сенсорного экрана</w:t>
      </w:r>
      <w:r w:rsidR="002B0F0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(поставляется в комплекте с дисплеем)</w:t>
      </w:r>
      <w:r w:rsidR="006A2D56" w:rsidRPr="006A2D5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позволяет легко делать заметки и рисовать. Также, все результат</w:t>
      </w:r>
      <w:r w:rsidR="002E0BC0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ы работы могут быть сохранены в</w:t>
      </w:r>
      <w:r w:rsidR="00892F1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памяти устройства</w:t>
      </w:r>
      <w:r w:rsidR="006A2D56" w:rsidRPr="006A2D5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и переданы</w:t>
      </w:r>
      <w:r w:rsidR="003E4635" w:rsidRPr="003E4635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E4635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по </w:t>
      </w:r>
      <w:r w:rsidR="003E4635" w:rsidRPr="003E4635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электронной почте, </w:t>
      </w:r>
      <w:r w:rsidR="003E4635" w:rsidRPr="003E4635">
        <w:rPr>
          <w:rFonts w:cs="Arial Unicode MS"/>
          <w:color w:val="000000"/>
          <w:u w:color="000000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USB</w:t>
      </w:r>
      <w:r w:rsidR="003E4635" w:rsidRPr="003E4635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флешке и через </w:t>
      </w:r>
      <w:r w:rsidR="003E4635" w:rsidRPr="003E4635">
        <w:rPr>
          <w:rFonts w:cs="Arial Unicode MS"/>
          <w:color w:val="000000"/>
          <w:u w:color="000000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QR</w:t>
      </w:r>
      <w:r w:rsidR="003E4635" w:rsidRPr="003E4635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код для мобильных устройств</w:t>
      </w:r>
      <w:r w:rsidR="006A2D56" w:rsidRPr="006A2D5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26F1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92F16">
        <w:rPr>
          <w:rFonts w:cs="Arial Unicode MS"/>
          <w:color w:val="000000"/>
          <w:u w:color="000000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LG</w:t>
      </w:r>
      <w:r w:rsidR="00892F16" w:rsidRPr="0035245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One: Quick Flex </w:t>
      </w:r>
      <w:r w:rsidR="002626F1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может быть дополнен </w:t>
      </w:r>
      <w:r w:rsidR="00892F1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мобильной </w:t>
      </w:r>
      <w:r w:rsidR="002626F1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подставкой с колёсами, которая обеспечивает его лёгкое перемещение</w:t>
      </w:r>
      <w:r w:rsidR="00892F1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и возможность поворота и использования в портретном режиме</w:t>
      </w:r>
      <w:r w:rsidR="002626F1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52452" w:rsidRPr="0035245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Кроме того, высоту стойки можно регулироват</w:t>
      </w:r>
      <w:r w:rsidR="00984C8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ь в зависимости от положения </w:t>
      </w:r>
      <w:r w:rsidR="00352452" w:rsidRPr="0035245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или ро</w:t>
      </w:r>
      <w:r w:rsidR="00984C8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ста</w:t>
      </w:r>
      <w:r w:rsidR="00352452" w:rsidRPr="0035245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пользователя.</w:t>
      </w:r>
      <w:r w:rsidR="00CC6CC9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A6CFD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И</w:t>
      </w:r>
      <w:r w:rsidR="00CC6CC9" w:rsidRPr="00CC6CC9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нтерфейс </w:t>
      </w:r>
      <w:r w:rsidR="00007094">
        <w:rPr>
          <w:rFonts w:cs="Arial Unicode MS"/>
          <w:color w:val="000000"/>
          <w:u w:color="000000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LG</w:t>
      </w:r>
      <w:r w:rsidR="00007094" w:rsidRPr="00007094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C6CC9" w:rsidRPr="00CC6CC9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One: QuickFlex</w:t>
      </w:r>
      <w:r w:rsidR="00CC6CC9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A6CFD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адаптирован для сенсорного управления</w:t>
      </w:r>
      <w:r w:rsidR="001A6CFD" w:rsidRPr="00CC6CC9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A6CFD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и </w:t>
      </w:r>
      <w:r w:rsidR="00CC6CC9" w:rsidRPr="00CC6CC9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спроектирован так, чтобы быть похожим на интерфейс мобильных устройств, что упрощает его использование.</w:t>
      </w:r>
      <w:r w:rsidR="00CC6CC9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33B94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Корпус </w:t>
      </w:r>
      <w:r w:rsidR="005A1D70">
        <w:rPr>
          <w:rFonts w:cs="Arial Unicode MS"/>
          <w:color w:val="000000"/>
          <w:u w:color="000000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LG</w:t>
      </w:r>
      <w:r w:rsidR="005A1D70" w:rsidRPr="005A1D70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05A1B" w:rsidRPr="00D05A1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One:Quick</w:t>
      </w:r>
      <w:r w:rsidR="00D05A1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05A1B" w:rsidRPr="00D05A1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Flex</w:t>
      </w:r>
      <w:r w:rsidR="00D05A1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33B94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выполнен </w:t>
      </w:r>
      <w:r w:rsidR="00D05A1B" w:rsidRPr="00D05A1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в стильном бежевом цвете с гладкой поверхностью и легко сочетается с окружающим интерьером.</w:t>
      </w:r>
    </w:p>
    <w:p w14:paraId="0655871C" w14:textId="5EABF34E" w:rsidR="00C9761C" w:rsidRPr="0095658B" w:rsidRDefault="00C9761C" w:rsidP="00C9761C">
      <w:pPr>
        <w:spacing w:line="360" w:lineRule="auto"/>
        <w:ind w:firstLine="567"/>
        <w:jc w:val="both"/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877B7F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LG One: Quick Flex 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может </w:t>
      </w:r>
      <w:r w:rsidR="00007094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использоваться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как </w:t>
      </w:r>
      <w:r w:rsidR="00007094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в деловой сфере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, образовательных учреждени</w:t>
      </w:r>
      <w:r w:rsidR="00975FB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ях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, так и</w:t>
      </w:r>
      <w:r w:rsidR="00975FB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среди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потребителей</w:t>
      </w:r>
      <w:r w:rsidRPr="00877B7F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751DF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Совместная работа с описанием своих идей с по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мощью рисунков и заметок будет полезна для деловых встреч и брей</w:t>
      </w:r>
      <w:r w:rsidR="00892F16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н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стормов. Для образовательных учреждений </w:t>
      </w:r>
      <w:r w:rsidRPr="00877B7F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LG One: Quick Flex 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является интерактивным</w:t>
      </w:r>
      <w:r w:rsidRPr="00AA0BF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обучаю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щим </w:t>
      </w:r>
      <w:r w:rsidRPr="00AA0BF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ин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струментом</w:t>
      </w:r>
      <w:r w:rsidRPr="00AA0BF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, с помощью которого рисунки и записи 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учащихся, сделанные </w:t>
      </w:r>
      <w:r w:rsidRPr="00AA0BF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во время урока</w:t>
      </w:r>
      <w:r w:rsidR="00975FB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AA0BF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могут быть сохранены как изображения.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Студенты также оценят в</w:t>
      </w:r>
      <w:r w:rsidRPr="00AA0BF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озможность </w:t>
      </w:r>
      <w:r w:rsidR="001A6CFD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делать заметки</w:t>
      </w:r>
      <w:r w:rsidR="001A6CFD" w:rsidRPr="00AA0BF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0BF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на учебных материалах и участвовать в дистанционных 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занятиях</w:t>
      </w:r>
      <w:r w:rsidRPr="00AA0BF2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без какого-либо дополнительного оборудования.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Кроме того, </w:t>
      </w:r>
      <w:r w:rsidRPr="00877B7F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>LG One: Quick Flex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можно использовать для удалённого обучения, домашних тренировок и видеозвонков с близкими </w:t>
      </w:r>
      <w:r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людьми. Подробнее о сценариях использования </w:t>
      </w:r>
      <w:hyperlink r:id="rId7" w:history="1">
        <w:r w:rsidRPr="00BA5D0A">
          <w:rPr>
            <w:rStyle w:val="a3"/>
            <w:rFonts w:cs="Arial Unicode MS"/>
            <w:u w:color="000000"/>
            <w:lang w:val="ru-RU" w:eastAsia="ru-RU"/>
            <w14:textOutline w14:w="0" w14:cap="flat" w14:cmpd="sng" w14:algn="ctr">
              <w14:noFill/>
              <w14:prstDash w14:val="solid"/>
              <w14:bevel/>
            </w14:textOutline>
          </w:rPr>
          <w:t>https://www.youtube.com/watch?v=TcJ7NIjkdbM</w:t>
        </w:r>
      </w:hyperlink>
      <w:r w:rsidRPr="00421CCA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hyperlink r:id="rId8" w:history="1">
        <w:r w:rsidR="00AA7FD7" w:rsidRPr="00BA5D0A">
          <w:rPr>
            <w:rStyle w:val="a3"/>
            <w:rFonts w:cs="Arial Unicode MS"/>
            <w:u w:color="000000"/>
            <w:lang w:val="ru-RU" w:eastAsia="ru-RU"/>
            <w14:textOutline w14:w="0" w14:cap="flat" w14:cmpd="sng" w14:algn="ctr">
              <w14:noFill/>
              <w14:prstDash w14:val="solid"/>
              <w14:bevel/>
            </w14:textOutline>
          </w:rPr>
          <w:t>https://www.youtube.com/watch?v=HJEEw0v1x4s</w:t>
        </w:r>
      </w:hyperlink>
      <w:r w:rsidRPr="009864A3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hyperlink r:id="rId9" w:history="1">
        <w:r w:rsidRPr="00BA5D0A">
          <w:rPr>
            <w:rStyle w:val="a3"/>
            <w:rFonts w:cs="Arial Unicode MS"/>
            <w:u w:color="000000"/>
            <w:lang w:val="ru-RU" w:eastAsia="ru-RU"/>
            <w14:textOutline w14:w="0" w14:cap="flat" w14:cmpd="sng" w14:algn="ctr">
              <w14:noFill/>
              <w14:prstDash w14:val="solid"/>
              <w14:bevel/>
            </w14:textOutline>
          </w:rPr>
          <w:t>https://www.youtube.com/watch?v=hqumdWfbpYo</w:t>
        </w:r>
      </w:hyperlink>
      <w:r w:rsidRPr="0095658B">
        <w:rPr>
          <w:rFonts w:cs="Arial Unicode MS"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A115E7E" w14:textId="05A1E45C" w:rsidR="00DA039F" w:rsidRPr="00584072" w:rsidRDefault="003123CC" w:rsidP="00DA039F">
      <w:pPr>
        <w:pStyle w:val="1"/>
        <w:suppressAutoHyphens/>
        <w:spacing w:line="360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Сенсорный </w:t>
      </w:r>
      <w:r w:rsidR="001A6CFD">
        <w:rPr>
          <w:rFonts w:cs="Times New Roman"/>
        </w:rPr>
        <w:t xml:space="preserve">дисплей </w:t>
      </w:r>
      <w:r>
        <w:rPr>
          <w:lang w:val="en-US"/>
        </w:rPr>
        <w:t>LG</w:t>
      </w:r>
      <w:r w:rsidRPr="003123CC">
        <w:t xml:space="preserve"> </w:t>
      </w:r>
      <w:r w:rsidRPr="00530893">
        <w:t xml:space="preserve">One:Quick Flex </w:t>
      </w:r>
      <w:r>
        <w:t xml:space="preserve">доступен на российском рынке. </w:t>
      </w:r>
      <w:r w:rsidR="00DA039F" w:rsidRPr="00440BE2">
        <w:rPr>
          <w:rFonts w:cs="Times New Roman"/>
        </w:rPr>
        <w:t xml:space="preserve">Подробнее о </w:t>
      </w:r>
      <w:r w:rsidR="00584072">
        <w:rPr>
          <w:rFonts w:cs="Times New Roman"/>
          <w:lang w:val="en-US"/>
        </w:rPr>
        <w:t>B</w:t>
      </w:r>
      <w:r w:rsidR="00584072" w:rsidRPr="00584072">
        <w:rPr>
          <w:rFonts w:cs="Times New Roman"/>
        </w:rPr>
        <w:t>2</w:t>
      </w:r>
      <w:r w:rsidR="00584072">
        <w:rPr>
          <w:rFonts w:cs="Times New Roman"/>
          <w:lang w:val="en-US"/>
        </w:rPr>
        <w:t>B</w:t>
      </w:r>
      <w:r w:rsidR="00584072" w:rsidRPr="00584072">
        <w:rPr>
          <w:rFonts w:cs="Times New Roman"/>
        </w:rPr>
        <w:t xml:space="preserve"> </w:t>
      </w:r>
      <w:r w:rsidR="00584072">
        <w:rPr>
          <w:rFonts w:cs="Times New Roman"/>
        </w:rPr>
        <w:t xml:space="preserve">продуктах </w:t>
      </w:r>
      <w:r w:rsidR="00584072">
        <w:rPr>
          <w:rFonts w:cs="Times New Roman"/>
          <w:lang w:val="en-US"/>
        </w:rPr>
        <w:t>LG</w:t>
      </w:r>
      <w:r w:rsidR="00815B8B">
        <w:t xml:space="preserve"> </w:t>
      </w:r>
      <w:hyperlink r:id="rId10" w:history="1">
        <w:r w:rsidR="00584072" w:rsidRPr="00BA5D0A">
          <w:rPr>
            <w:rStyle w:val="a3"/>
          </w:rPr>
          <w:t>https://www.lg.com/ru/business</w:t>
        </w:r>
      </w:hyperlink>
      <w:r w:rsidR="00584072" w:rsidRPr="00584072">
        <w:t xml:space="preserve"> </w:t>
      </w:r>
    </w:p>
    <w:p w14:paraId="3E4E508A" w14:textId="77777777" w:rsidR="00DA039F" w:rsidRDefault="00DA039F">
      <w:pPr>
        <w:pStyle w:val="1"/>
        <w:suppressAutoHyphens/>
        <w:spacing w:line="360" w:lineRule="auto"/>
        <w:ind w:firstLine="567"/>
        <w:jc w:val="both"/>
      </w:pPr>
    </w:p>
    <w:p w14:paraId="54B69423" w14:textId="77777777" w:rsidR="00610C92" w:rsidRPr="00F31AC4" w:rsidRDefault="00610C92">
      <w:pPr>
        <w:pStyle w:val="a7"/>
        <w:widowControl w:val="0"/>
        <w:spacing w:before="0" w:after="0"/>
        <w:jc w:val="both"/>
        <w:rPr>
          <w:rFonts w:ascii="Times New Roman" w:eastAsia="Times New Roman" w:hAnsi="Times New Roman" w:cs="Times New Roman"/>
          <w:b/>
          <w:bCs/>
          <w:color w:val="A50034"/>
          <w:sz w:val="18"/>
          <w:szCs w:val="18"/>
          <w:u w:color="A50034"/>
          <w:lang w:val="ru-RU"/>
        </w:rPr>
      </w:pPr>
    </w:p>
    <w:p w14:paraId="7B5DE4B8" w14:textId="77777777" w:rsidR="00610C92" w:rsidRDefault="0074715A">
      <w:pPr>
        <w:pStyle w:val="a7"/>
        <w:widowControl w:val="0"/>
        <w:spacing w:before="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# # #</w:t>
      </w:r>
    </w:p>
    <w:p w14:paraId="5C1C5729" w14:textId="77777777" w:rsidR="00610C92" w:rsidRDefault="00610C92">
      <w:pPr>
        <w:pStyle w:val="a7"/>
        <w:widowControl w:val="0"/>
        <w:spacing w:before="0" w:after="0"/>
        <w:jc w:val="both"/>
        <w:rPr>
          <w:rFonts w:ascii="Times New Roman" w:eastAsia="Times New Roman" w:hAnsi="Times New Roman" w:cs="Times New Roman"/>
          <w:b/>
          <w:bCs/>
          <w:color w:val="A50034"/>
          <w:sz w:val="18"/>
          <w:szCs w:val="18"/>
          <w:u w:color="A50034"/>
        </w:rPr>
      </w:pPr>
    </w:p>
    <w:p w14:paraId="4648A486" w14:textId="77777777" w:rsidR="00610C92" w:rsidRDefault="00610C92">
      <w:pPr>
        <w:pStyle w:val="1"/>
        <w:widowControl w:val="0"/>
        <w:rPr>
          <w:b/>
          <w:bCs/>
          <w:color w:val="A50034"/>
          <w:sz w:val="18"/>
          <w:szCs w:val="18"/>
          <w:u w:color="A50034"/>
          <w:lang w:val="en-US"/>
        </w:rPr>
      </w:pPr>
    </w:p>
    <w:p w14:paraId="6BDC8058" w14:textId="77777777" w:rsidR="00610C92" w:rsidRPr="00952B0D" w:rsidRDefault="0074715A">
      <w:pPr>
        <w:pStyle w:val="a7"/>
        <w:spacing w:before="0" w:after="0"/>
        <w:jc w:val="both"/>
        <w:rPr>
          <w:rFonts w:ascii="Times New Roman" w:eastAsia="Times New Roman" w:hAnsi="Times New Roman" w:cs="Times New Roman"/>
          <w:b/>
          <w:bCs/>
          <w:color w:val="A50034"/>
          <w:u w:color="A50034"/>
        </w:rPr>
      </w:pPr>
      <w:r w:rsidRPr="00952B0D">
        <w:rPr>
          <w:rFonts w:ascii="Times New Roman" w:hAnsi="Times New Roman" w:cs="Times New Roman"/>
          <w:b/>
          <w:bCs/>
          <w:color w:val="A50034"/>
          <w:u w:color="A50034"/>
          <w:lang w:val="ru-RU"/>
        </w:rPr>
        <w:t>О</w:t>
      </w:r>
      <w:r w:rsidRPr="00952B0D">
        <w:rPr>
          <w:rFonts w:ascii="Times New Roman" w:hAnsi="Times New Roman" w:cs="Times New Roman"/>
          <w:b/>
          <w:bCs/>
          <w:color w:val="A50034"/>
          <w:u w:color="A50034"/>
        </w:rPr>
        <w:t xml:space="preserve"> </w:t>
      </w:r>
      <w:r w:rsidRPr="00952B0D">
        <w:rPr>
          <w:rFonts w:ascii="Times New Roman" w:hAnsi="Times New Roman" w:cs="Times New Roman"/>
          <w:b/>
          <w:bCs/>
          <w:color w:val="A50034"/>
          <w:u w:color="A50034"/>
          <w:lang w:val="ru-RU"/>
        </w:rPr>
        <w:t>компании</w:t>
      </w:r>
      <w:r w:rsidRPr="00952B0D">
        <w:rPr>
          <w:rFonts w:ascii="Times New Roman" w:hAnsi="Times New Roman" w:cs="Times New Roman"/>
          <w:b/>
          <w:bCs/>
          <w:color w:val="A50034"/>
          <w:u w:color="A50034"/>
        </w:rPr>
        <w:t xml:space="preserve"> LG Electronics </w:t>
      </w:r>
      <w:r w:rsidR="00636AA1" w:rsidRPr="00952B0D">
        <w:rPr>
          <w:rFonts w:ascii="Times New Roman" w:hAnsi="Times New Roman" w:cs="Times New Roman"/>
          <w:b/>
          <w:bCs/>
          <w:color w:val="A50034"/>
          <w:u w:color="A50034"/>
        </w:rPr>
        <w:t>Business solutions</w:t>
      </w:r>
    </w:p>
    <w:p w14:paraId="05349DBE" w14:textId="77777777" w:rsidR="00610C92" w:rsidRPr="00952B0D" w:rsidRDefault="00A74FDA" w:rsidP="001D5348">
      <w:pPr>
        <w:pStyle w:val="1"/>
        <w:suppressAutoHyphens/>
        <w:jc w:val="both"/>
        <w:rPr>
          <w:rFonts w:cs="Times New Roman"/>
          <w:sz w:val="20"/>
          <w:szCs w:val="20"/>
        </w:rPr>
      </w:pPr>
      <w:r w:rsidRPr="00952B0D">
        <w:rPr>
          <w:rFonts w:cs="Times New Roman"/>
          <w:sz w:val="20"/>
          <w:szCs w:val="20"/>
        </w:rPr>
        <w:t xml:space="preserve">Компания LG Business Solutions является надежным партнером, предлагающим инновационные продукты и решения для различных отраслей </w:t>
      </w:r>
      <w:r w:rsidR="004159F5" w:rsidRPr="00952B0D">
        <w:rPr>
          <w:rFonts w:cs="Times New Roman"/>
          <w:sz w:val="20"/>
          <w:szCs w:val="20"/>
        </w:rPr>
        <w:t>бизнеса</w:t>
      </w:r>
      <w:r w:rsidRPr="00952B0D">
        <w:rPr>
          <w:rFonts w:cs="Times New Roman"/>
          <w:sz w:val="20"/>
          <w:szCs w:val="20"/>
        </w:rPr>
        <w:t xml:space="preserve"> по всему миру. С портфелем уникальных предложений, начиная от ведущ</w:t>
      </w:r>
      <w:r w:rsidR="004159F5" w:rsidRPr="00952B0D">
        <w:rPr>
          <w:rFonts w:cs="Times New Roman"/>
          <w:sz w:val="20"/>
          <w:szCs w:val="20"/>
        </w:rPr>
        <w:t>их в отрасли OLED и светодиодных</w:t>
      </w:r>
      <w:r w:rsidRPr="00952B0D">
        <w:rPr>
          <w:rFonts w:cs="Times New Roman"/>
          <w:sz w:val="20"/>
          <w:szCs w:val="20"/>
        </w:rPr>
        <w:t xml:space="preserve"> </w:t>
      </w:r>
      <w:r w:rsidR="004159F5" w:rsidRPr="00952B0D">
        <w:rPr>
          <w:rFonts w:cs="Times New Roman"/>
          <w:sz w:val="20"/>
          <w:szCs w:val="20"/>
        </w:rPr>
        <w:t>дисплеев</w:t>
      </w:r>
      <w:r w:rsidRPr="00952B0D">
        <w:rPr>
          <w:rFonts w:cs="Times New Roman"/>
          <w:sz w:val="20"/>
          <w:szCs w:val="20"/>
        </w:rPr>
        <w:t>, LG является уважаемым именем среди клиентов по всему миру. Решения LG IT включают в себя бизнес-мониторы, ноутбуки, проекторы, облачные устройства, медицинские дисплеи и коммерческие роботы, все они предназначены для эффективно</w:t>
      </w:r>
      <w:r w:rsidR="0071554E" w:rsidRPr="00952B0D">
        <w:rPr>
          <w:rFonts w:cs="Times New Roman"/>
          <w:sz w:val="20"/>
          <w:szCs w:val="20"/>
        </w:rPr>
        <w:t xml:space="preserve">й </w:t>
      </w:r>
      <w:r w:rsidRPr="00952B0D">
        <w:rPr>
          <w:rFonts w:cs="Times New Roman"/>
          <w:sz w:val="20"/>
          <w:szCs w:val="20"/>
        </w:rPr>
        <w:t xml:space="preserve">работы и </w:t>
      </w:r>
      <w:r w:rsidR="00A072EB" w:rsidRPr="00952B0D">
        <w:rPr>
          <w:rFonts w:cs="Times New Roman"/>
          <w:sz w:val="20"/>
          <w:szCs w:val="20"/>
        </w:rPr>
        <w:t>удобства</w:t>
      </w:r>
      <w:r w:rsidRPr="00952B0D">
        <w:rPr>
          <w:rFonts w:cs="Times New Roman"/>
          <w:sz w:val="20"/>
          <w:szCs w:val="20"/>
        </w:rPr>
        <w:t xml:space="preserve"> для клиентов. Подробнее о бизнес-решениях LG читайте в www.LG.com/b2b.</w:t>
      </w:r>
    </w:p>
    <w:p w14:paraId="2A1328C3" w14:textId="77777777" w:rsidR="00952B0D" w:rsidRPr="00952B0D" w:rsidRDefault="00952B0D" w:rsidP="001D5348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Fonts w:ascii="Times New Roman" w:hAnsi="Times New Roman" w:cs="Times New Roman"/>
          <w:sz w:val="20"/>
          <w:szCs w:val="20"/>
          <w:u w:color="000000"/>
        </w:rPr>
      </w:pPr>
    </w:p>
    <w:p w14:paraId="4FB87834" w14:textId="1F861D7F" w:rsidR="00610C92" w:rsidRPr="00952B0D" w:rsidRDefault="00610C92" w:rsidP="001D5348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Fonts w:ascii="Times New Roman" w:hAnsi="Times New Roman" w:cs="Times New Roman"/>
          <w:sz w:val="20"/>
          <w:szCs w:val="20"/>
        </w:rPr>
      </w:pPr>
    </w:p>
    <w:sectPr w:rsidR="00610C92" w:rsidRPr="00952B0D">
      <w:headerReference w:type="default" r:id="rId11"/>
      <w:footerReference w:type="default" r:id="rId12"/>
      <w:pgSz w:w="11900" w:h="16840"/>
      <w:pgMar w:top="2268" w:right="1134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9C042" w14:textId="77777777" w:rsidR="007A7FEE" w:rsidRDefault="007A7FEE">
      <w:r>
        <w:separator/>
      </w:r>
    </w:p>
  </w:endnote>
  <w:endnote w:type="continuationSeparator" w:id="0">
    <w:p w14:paraId="1CF7D238" w14:textId="77777777" w:rsidR="007A7FEE" w:rsidRDefault="007A7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roman"/>
    <w:pitch w:val="default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E5A82" w14:textId="629FC97F" w:rsidR="00610C92" w:rsidRDefault="0074715A">
    <w:pPr>
      <w:pStyle w:val="a6"/>
      <w:jc w:val="right"/>
    </w:pPr>
    <w:r>
      <w:fldChar w:fldCharType="begin"/>
    </w:r>
    <w:r>
      <w:instrText xml:space="preserve"> PAGE </w:instrText>
    </w:r>
    <w:r>
      <w:fldChar w:fldCharType="separate"/>
    </w:r>
    <w:r w:rsidR="0039060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89BE3" w14:textId="77777777" w:rsidR="007A7FEE" w:rsidRDefault="007A7FEE">
      <w:r>
        <w:separator/>
      </w:r>
    </w:p>
  </w:footnote>
  <w:footnote w:type="continuationSeparator" w:id="0">
    <w:p w14:paraId="13840CAC" w14:textId="77777777" w:rsidR="007A7FEE" w:rsidRDefault="007A7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D7E3C" w14:textId="52E06687" w:rsidR="00610C92" w:rsidRDefault="0074715A">
    <w:pPr>
      <w:pStyle w:val="a4"/>
      <w:jc w:val="right"/>
      <w:rPr>
        <w:rFonts w:hint="eastAsia"/>
      </w:rPr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75C870A2" wp14:editId="2595F662">
          <wp:simplePos x="0" y="0"/>
          <wp:positionH relativeFrom="page">
            <wp:posOffset>523875</wp:posOffset>
          </wp:positionH>
          <wp:positionV relativeFrom="page">
            <wp:posOffset>630555</wp:posOffset>
          </wp:positionV>
          <wp:extent cx="1171575" cy="575310"/>
          <wp:effectExtent l="0" t="0" r="0" b="0"/>
          <wp:wrapNone/>
          <wp:docPr id="1073741829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3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C92"/>
    <w:rsid w:val="00003758"/>
    <w:rsid w:val="00004B9B"/>
    <w:rsid w:val="00007094"/>
    <w:rsid w:val="00070DDB"/>
    <w:rsid w:val="000F01DA"/>
    <w:rsid w:val="000F608A"/>
    <w:rsid w:val="001010A8"/>
    <w:rsid w:val="00117655"/>
    <w:rsid w:val="001A6CFD"/>
    <w:rsid w:val="001D5348"/>
    <w:rsid w:val="002626F1"/>
    <w:rsid w:val="002B0F0B"/>
    <w:rsid w:val="002E0BC0"/>
    <w:rsid w:val="002F5DBC"/>
    <w:rsid w:val="003123CC"/>
    <w:rsid w:val="00350B1E"/>
    <w:rsid w:val="00352452"/>
    <w:rsid w:val="00390602"/>
    <w:rsid w:val="00390DEE"/>
    <w:rsid w:val="0039205C"/>
    <w:rsid w:val="003C77D8"/>
    <w:rsid w:val="003E4635"/>
    <w:rsid w:val="00400587"/>
    <w:rsid w:val="004159F5"/>
    <w:rsid w:val="00421CCA"/>
    <w:rsid w:val="00454FBA"/>
    <w:rsid w:val="004B3CFA"/>
    <w:rsid w:val="005259BB"/>
    <w:rsid w:val="005274A7"/>
    <w:rsid w:val="00530893"/>
    <w:rsid w:val="005332A3"/>
    <w:rsid w:val="00543176"/>
    <w:rsid w:val="00547192"/>
    <w:rsid w:val="00552B8D"/>
    <w:rsid w:val="00552D7A"/>
    <w:rsid w:val="00584072"/>
    <w:rsid w:val="005A1D70"/>
    <w:rsid w:val="005A497C"/>
    <w:rsid w:val="005E1259"/>
    <w:rsid w:val="005E6ABB"/>
    <w:rsid w:val="006059FE"/>
    <w:rsid w:val="00610C92"/>
    <w:rsid w:val="00626930"/>
    <w:rsid w:val="00636AA1"/>
    <w:rsid w:val="00641451"/>
    <w:rsid w:val="00654992"/>
    <w:rsid w:val="00663CA6"/>
    <w:rsid w:val="00691682"/>
    <w:rsid w:val="006A2D56"/>
    <w:rsid w:val="006D2F3A"/>
    <w:rsid w:val="006F311E"/>
    <w:rsid w:val="0071554E"/>
    <w:rsid w:val="00741742"/>
    <w:rsid w:val="0074715A"/>
    <w:rsid w:val="00751DF6"/>
    <w:rsid w:val="007623A6"/>
    <w:rsid w:val="00784380"/>
    <w:rsid w:val="00786B2D"/>
    <w:rsid w:val="007A1E50"/>
    <w:rsid w:val="007A7FEE"/>
    <w:rsid w:val="007B2F75"/>
    <w:rsid w:val="007D338A"/>
    <w:rsid w:val="007D71A9"/>
    <w:rsid w:val="007F0FE3"/>
    <w:rsid w:val="00811F43"/>
    <w:rsid w:val="00815B8B"/>
    <w:rsid w:val="00847903"/>
    <w:rsid w:val="00877B7F"/>
    <w:rsid w:val="00892F16"/>
    <w:rsid w:val="008C4696"/>
    <w:rsid w:val="008C7738"/>
    <w:rsid w:val="00952B0D"/>
    <w:rsid w:val="0095658B"/>
    <w:rsid w:val="009756D9"/>
    <w:rsid w:val="00975FBB"/>
    <w:rsid w:val="00984C83"/>
    <w:rsid w:val="009864A3"/>
    <w:rsid w:val="009941B6"/>
    <w:rsid w:val="009B6898"/>
    <w:rsid w:val="009F5898"/>
    <w:rsid w:val="00A072EB"/>
    <w:rsid w:val="00A129E7"/>
    <w:rsid w:val="00A41868"/>
    <w:rsid w:val="00A45EB1"/>
    <w:rsid w:val="00A477D2"/>
    <w:rsid w:val="00A51FC4"/>
    <w:rsid w:val="00A74FDA"/>
    <w:rsid w:val="00A97083"/>
    <w:rsid w:val="00AA0BF2"/>
    <w:rsid w:val="00AA1355"/>
    <w:rsid w:val="00AA7FD7"/>
    <w:rsid w:val="00B15CE4"/>
    <w:rsid w:val="00B165B3"/>
    <w:rsid w:val="00B30EFA"/>
    <w:rsid w:val="00B46E2D"/>
    <w:rsid w:val="00B6374F"/>
    <w:rsid w:val="00B75335"/>
    <w:rsid w:val="00B92F0B"/>
    <w:rsid w:val="00BE1EE1"/>
    <w:rsid w:val="00BE5C25"/>
    <w:rsid w:val="00BE7B2D"/>
    <w:rsid w:val="00C222F1"/>
    <w:rsid w:val="00C3589C"/>
    <w:rsid w:val="00C71AFD"/>
    <w:rsid w:val="00C9761C"/>
    <w:rsid w:val="00CA10D5"/>
    <w:rsid w:val="00CB6901"/>
    <w:rsid w:val="00CC6CC9"/>
    <w:rsid w:val="00CE3A5C"/>
    <w:rsid w:val="00D05A1B"/>
    <w:rsid w:val="00D270C9"/>
    <w:rsid w:val="00D33B94"/>
    <w:rsid w:val="00D7093F"/>
    <w:rsid w:val="00DA039F"/>
    <w:rsid w:val="00DB604B"/>
    <w:rsid w:val="00DF1ECC"/>
    <w:rsid w:val="00E11572"/>
    <w:rsid w:val="00E11C2A"/>
    <w:rsid w:val="00E26BB6"/>
    <w:rsid w:val="00E52D9B"/>
    <w:rsid w:val="00E72342"/>
    <w:rsid w:val="00E75736"/>
    <w:rsid w:val="00EB2702"/>
    <w:rsid w:val="00EC4AB8"/>
    <w:rsid w:val="00EF3239"/>
    <w:rsid w:val="00F31AC4"/>
    <w:rsid w:val="00F3713D"/>
    <w:rsid w:val="00F46A4C"/>
    <w:rsid w:val="00F55414"/>
    <w:rsid w:val="00F8595A"/>
    <w:rsid w:val="00F917A5"/>
    <w:rsid w:val="00FA55EB"/>
    <w:rsid w:val="00FB3A03"/>
    <w:rsid w:val="00FD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AB137"/>
  <w15:docId w15:val="{F2D767CB-DB9F-4CBE-9EF9-64910C19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styleId="a4">
    <w:name w:val="header"/>
    <w:pPr>
      <w:tabs>
        <w:tab w:val="center" w:pos="4320"/>
        <w:tab w:val="right" w:pos="8640"/>
      </w:tabs>
    </w:pPr>
    <w:rPr>
      <w:rFonts w:ascii="Times Roman" w:hAnsi="Times Roman" w:cs="Arial Unicode MS"/>
      <w:color w:val="000000"/>
      <w:sz w:val="24"/>
      <w:szCs w:val="24"/>
      <w:u w:color="000000"/>
      <w:lang w:val="en-US"/>
    </w:rPr>
  </w:style>
  <w:style w:type="character" w:styleId="a5">
    <w:name w:val="page number"/>
  </w:style>
  <w:style w:type="paragraph" w:styleId="a6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Normal (Web)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customStyle="1" w:styleId="a8">
    <w:name w:val="По умолчанию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9">
    <w:name w:val="Нет"/>
  </w:style>
  <w:style w:type="character" w:customStyle="1" w:styleId="Hyperlink0">
    <w:name w:val="Hyperlink.0"/>
    <w:basedOn w:val="a9"/>
    <w:rPr>
      <w:shd w:val="clear" w:color="auto" w:fill="FFFFFF"/>
    </w:rPr>
  </w:style>
  <w:style w:type="character" w:customStyle="1" w:styleId="aa">
    <w:name w:val="Ссылка"/>
    <w:rPr>
      <w:rFonts w:ascii="Arial" w:eastAsia="Arial" w:hAnsi="Arial" w:cs="Arial"/>
      <w:b/>
      <w:bCs/>
      <w:i w:val="0"/>
      <w:iCs w:val="0"/>
      <w:color w:val="5694CE"/>
      <w:sz w:val="20"/>
      <w:szCs w:val="20"/>
      <w:u w:val="none" w:color="5694CE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aa"/>
    <w:rPr>
      <w:rFonts w:ascii="Arial" w:eastAsia="Arial" w:hAnsi="Arial" w:cs="Arial"/>
      <w:b/>
      <w:bCs/>
      <w:i w:val="0"/>
      <w:iCs w:val="0"/>
      <w:color w:val="5694CE"/>
      <w:sz w:val="18"/>
      <w:szCs w:val="18"/>
      <w:u w:val="none" w:color="5694CE"/>
      <w14:textOutline w14:w="0" w14:cap="rnd" w14:cmpd="sng" w14:algn="ctr">
        <w14:noFill/>
        <w14:prstDash w14:val="solid"/>
        <w14:bevel/>
      </w14:textOutline>
    </w:rPr>
  </w:style>
  <w:style w:type="paragraph" w:styleId="ab">
    <w:name w:val="Balloon Text"/>
    <w:basedOn w:val="a"/>
    <w:link w:val="ac"/>
    <w:uiPriority w:val="99"/>
    <w:semiHidden/>
    <w:unhideWhenUsed/>
    <w:rsid w:val="00D270C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70C9"/>
    <w:rPr>
      <w:rFonts w:ascii="Tahoma" w:hAnsi="Tahoma" w:cs="Tahoma"/>
      <w:sz w:val="16"/>
      <w:szCs w:val="16"/>
      <w:lang w:val="en-US" w:eastAsia="en-US"/>
    </w:rPr>
  </w:style>
  <w:style w:type="character" w:styleId="ad">
    <w:name w:val="annotation reference"/>
    <w:basedOn w:val="a0"/>
    <w:uiPriority w:val="99"/>
    <w:semiHidden/>
    <w:unhideWhenUsed/>
    <w:rsid w:val="00F31AC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1AC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1AC4"/>
    <w:rPr>
      <w:lang w:val="en-US"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1AC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1AC4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2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JEEw0v1x4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cJ7NIjkdb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lg.com/ru/busin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qumdWfbpY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462C0-A94C-416A-B01E-7876DCD2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Shtefanyuk/LGERA Russia Subsidiary. PR Team(daria.shtefanyuk@lge.com)</dc:creator>
  <cp:lastModifiedBy>Татьяна</cp:lastModifiedBy>
  <cp:revision>2</cp:revision>
  <dcterms:created xsi:type="dcterms:W3CDTF">2022-07-19T09:55:00Z</dcterms:created>
  <dcterms:modified xsi:type="dcterms:W3CDTF">2022-07-19T09:55:00Z</dcterms:modified>
</cp:coreProperties>
</file>