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76F50" w14:textId="35B5FDDC" w:rsidR="00291AA5" w:rsidRDefault="00291AA5" w:rsidP="0084008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1A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LG</w:t>
      </w:r>
      <w:r w:rsidRPr="00291A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97C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стремительно развивает</w:t>
      </w:r>
      <w:r w:rsidR="00897CFF" w:rsidRPr="00291A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бизнес по производству зарядных устройств для электромобилей </w:t>
      </w:r>
    </w:p>
    <w:p w14:paraId="0F39B4D7" w14:textId="106735FC" w:rsidR="00B27E30" w:rsidRDefault="00AC0F0D" w:rsidP="00840081">
      <w:pPr>
        <w:jc w:val="center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AC0F0D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LG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приобретает </w:t>
      </w:r>
      <w:proofErr w:type="spellStart"/>
      <w:r w:rsidRPr="00AC0F0D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AppleMango</w:t>
      </w:r>
      <w:proofErr w:type="spellEnd"/>
      <w:r w:rsidRPr="00AC0F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вместе с 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GS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Energy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и 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GS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proofErr w:type="spellStart"/>
      <w:r w:rsidRPr="00AC0F0D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Neotek</w:t>
      </w:r>
      <w:proofErr w:type="spellEnd"/>
      <w:r w:rsidR="0077184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, создавая </w:t>
      </w:r>
      <w:r w:rsidRPr="00AC0F0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передовые возможности разработки зарядных устройств для электромобилей</w:t>
      </w:r>
    </w:p>
    <w:p w14:paraId="194CB042" w14:textId="77777777" w:rsidR="0077184F" w:rsidRPr="0077184F" w:rsidRDefault="0077184F" w:rsidP="00291AA5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568EF0B" w14:textId="437FA93E" w:rsidR="00B27E30" w:rsidRDefault="00B27E30" w:rsidP="00B27E3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>Сеул</w:t>
      </w:r>
      <w:r w:rsidR="00840081" w:rsidRPr="00B27E30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>,</w:t>
      </w:r>
      <w:r w:rsidR="00840081" w:rsidRPr="00840081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val="en-US" w:eastAsia="ru-RU"/>
        </w:rPr>
        <w:t> </w:t>
      </w:r>
      <w:r w:rsidRPr="00B27E30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>2</w:t>
      </w:r>
      <w:r w:rsidR="00122112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>8</w:t>
      </w:r>
      <w:r w:rsidRPr="00B27E30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>июня</w:t>
      </w:r>
      <w:r w:rsidRPr="00B27E30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 xml:space="preserve"> </w:t>
      </w:r>
      <w:r w:rsidR="00840081" w:rsidRPr="00B27E30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>2022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B27E30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ru-RU"/>
        </w:rPr>
        <w:t>г.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="00840081"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—</w:t>
      </w:r>
      <w:r w:rsidR="00840081" w:rsidRPr="00840081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 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Electronics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(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) сегодня объявила о приобретении южнокорейского поставщика оборудования для зарядки электромобилей (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), </w:t>
      </w:r>
      <w:proofErr w:type="spellStart"/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AppleMango</w:t>
      </w:r>
      <w:proofErr w:type="spellEnd"/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Co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,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Ltd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., совместно с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GS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Energy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и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GS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proofErr w:type="spellStart"/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Neotek</w:t>
      </w:r>
      <w:proofErr w:type="spellEnd"/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 Ожидается, что эта покупка ускорит рост бизнеса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по производству зарядных устройств для электромобилей и</w:t>
      </w:r>
      <w:bookmarkStart w:id="0" w:name="_GoBack"/>
      <w:bookmarkEnd w:id="0"/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позволит компании воспользоваться будущими возможностями для развития бизнеса.</w:t>
      </w:r>
    </w:p>
    <w:p w14:paraId="316475BC" w14:textId="7721593A" w:rsidR="00840081" w:rsidRPr="00B27E30" w:rsidRDefault="00840081" w:rsidP="00B27E3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40081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 </w:t>
      </w:r>
    </w:p>
    <w:p w14:paraId="25295F63" w14:textId="028D7954" w:rsidR="00B27E30" w:rsidRPr="00B27E30" w:rsidRDefault="00B27E30" w:rsidP="00B27E3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Этот стратегический шаг, в сочетании с собственными знаниями и богатым опытом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в сегментах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B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2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C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и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B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2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B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, позволит компании создать полнофункциональные зарядные станции с удобным интерфейсом и контролем/управлением в режиме реального времени. </w:t>
      </w:r>
      <w:r w:rsidR="00900B5A"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="00900B5A"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продолжает укреплять направление по производству зарядных станций для </w:t>
      </w:r>
      <w:r w:rsidR="00900B5A"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, основываясь на своих исключительных </w:t>
      </w:r>
      <w:r w:rsidR="00F61A24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технологиях </w:t>
      </w:r>
      <w:r w:rsidR="0077184F"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цифровых </w:t>
      </w:r>
      <w:r w:rsidR="00F61A24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носителей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, в частности, на дисплее с классом защиты 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IP</w:t>
      </w:r>
      <w:r w:rsidRPr="00B27E30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и прочным, пыле- и водонепроницаемым корпусом.</w:t>
      </w:r>
    </w:p>
    <w:p w14:paraId="32037F71" w14:textId="77777777" w:rsidR="00900B5A" w:rsidRDefault="00900B5A" w:rsidP="00B27E30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</w:p>
    <w:p w14:paraId="424698E2" w14:textId="622FA926" w:rsidR="00900B5A" w:rsidRPr="00900B5A" w:rsidRDefault="00900B5A" w:rsidP="00900B5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Основанная в 2019 году, компания </w:t>
      </w:r>
      <w:proofErr w:type="spellStart"/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AppleMango</w:t>
      </w:r>
      <w:proofErr w:type="spellEnd"/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разработала запатентованные технологии и системы, включая тонкое быстродействующее зарядное устройство, направленные на удовлетворение растущего мирового спроса на решения для зарядки </w:t>
      </w: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 В дополнение к лидирующим на рынке технологиям зарядки, </w:t>
      </w: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обеспечит доступ к необходимой операционной инфраструктуре</w:t>
      </w:r>
      <w:r w:rsidR="00C437D6" w:rsidRPr="00C437D6">
        <w:t xml:space="preserve"> </w:t>
      </w:r>
      <w:r w:rsidR="00C437D6"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в тесном сотрудничестве с GS </w:t>
      </w:r>
      <w:proofErr w:type="spellStart"/>
      <w:r w:rsidR="00C437D6"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Energy</w:t>
      </w:r>
      <w:proofErr w:type="spellEnd"/>
      <w:r w:rsidR="00C437D6"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и GS </w:t>
      </w:r>
      <w:proofErr w:type="spellStart"/>
      <w:r w:rsidR="00C437D6"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Neotek</w:t>
      </w:r>
      <w:proofErr w:type="spellEnd"/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 Обе компании </w:t>
      </w: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GS</w:t>
      </w: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имеют значительный опыт в эксплуатации зарядных станций для электромобилей и </w:t>
      </w:r>
      <w:r w:rsidR="00C437D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в </w:t>
      </w:r>
      <w:r w:rsidR="00C437D6"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смежных отраслях</w:t>
      </w:r>
      <w:r w:rsidR="00C437D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бизнеса</w:t>
      </w:r>
      <w:r w:rsidRPr="00900B5A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.</w:t>
      </w:r>
    </w:p>
    <w:p w14:paraId="37A320B1" w14:textId="5E87F3DA" w:rsidR="00840081" w:rsidRPr="00900B5A" w:rsidRDefault="00840081" w:rsidP="00900B5A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</w:p>
    <w:p w14:paraId="035B237D" w14:textId="53A1B254" w:rsidR="00C437D6" w:rsidRPr="006D6542" w:rsidRDefault="00C437D6" w:rsidP="00C4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Новое приобретение поможет </w:t>
      </w:r>
      <w:r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стать поставщиком интегрированных решений, объедини</w:t>
      </w:r>
      <w:r w:rsid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ть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возможности разработки новых устройств и существующей системы управления зарядкой </w:t>
      </w:r>
      <w:r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 Кроме того, этот шаг </w:t>
      </w:r>
      <w:r w:rsid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поможет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создат</w:t>
      </w:r>
      <w:r w:rsid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ь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синергию с текущими усилиями </w:t>
      </w:r>
      <w:r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в области автомобильных компонентов, включая разработку и поставку батарей для </w:t>
      </w:r>
      <w:r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и смежных продуктов, таких как системы хранения энергии (</w:t>
      </w:r>
      <w:r w:rsidRPr="00C437D6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ESS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) и решения по управлению энергией.</w:t>
      </w:r>
    </w:p>
    <w:p w14:paraId="5A6D11F4" w14:textId="77777777" w:rsidR="00C437D6" w:rsidRPr="006D6542" w:rsidRDefault="00C437D6" w:rsidP="00C437D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</w:p>
    <w:p w14:paraId="2055BFFF" w14:textId="1717F6C4" w:rsidR="006D6542" w:rsidRPr="006D6542" w:rsidRDefault="006D6542" w:rsidP="006D6542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«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Ожидается, что рынок зарядки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будет быстро расти в связи с растущим спросом на более экологичные автомобили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»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–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сказал </w:t>
      </w:r>
      <w:proofErr w:type="spellStart"/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Па</w:t>
      </w:r>
      <w:r w:rsidR="009D6A64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й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к</w:t>
      </w:r>
      <w:proofErr w:type="spellEnd"/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Ки-</w:t>
      </w:r>
      <w:proofErr w:type="spellStart"/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мун</w:t>
      </w:r>
      <w:proofErr w:type="spellEnd"/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, старший вице-президент</w:t>
      </w:r>
      <w:r w:rsidR="00B90458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компании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Electronics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Business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Solutions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«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Опираясь на наши ноу-хау и опыт в секторе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B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2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B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, мы будем предлагать индивидуальные, интегрированные решения по зарядке автомобилей для различных клиентов, повышать конкурентоспособность нашего существующего бизнеса и тем самым обеспечивать нашу готовность к будущим возможностям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».</w:t>
      </w:r>
    </w:p>
    <w:p w14:paraId="047262A0" w14:textId="41DEEDCE" w:rsidR="00840081" w:rsidRPr="006D6542" w:rsidRDefault="00840081" w:rsidP="00B27E30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40081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 </w:t>
      </w:r>
    </w:p>
    <w:p w14:paraId="443A89F2" w14:textId="0781549A" w:rsidR="006D6542" w:rsidRPr="006D6542" w:rsidRDefault="006D6542" w:rsidP="006D6542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lastRenderedPageBreak/>
        <w:t>LG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теперь может похвастаться комплексным портфелем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-</w:t>
      </w:r>
      <w:r w:rsid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бизнеса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 </w:t>
      </w:r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Недавно запущенный сегмент решений для зарядки EV присоединился к другим принадлежащим LG концернам, включая LG </w:t>
      </w:r>
      <w:proofErr w:type="spellStart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Vehicle</w:t>
      </w:r>
      <w:proofErr w:type="spellEnd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proofErr w:type="spellStart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component</w:t>
      </w:r>
      <w:proofErr w:type="spellEnd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proofErr w:type="spellStart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Solutions</w:t>
      </w:r>
      <w:proofErr w:type="spellEnd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(VS) </w:t>
      </w:r>
      <w:proofErr w:type="spellStart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Company</w:t>
      </w:r>
      <w:proofErr w:type="spellEnd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, ZKW </w:t>
      </w:r>
      <w:proofErr w:type="spellStart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Group</w:t>
      </w:r>
      <w:proofErr w:type="spellEnd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и совместное предприятие LG </w:t>
      </w:r>
      <w:proofErr w:type="spellStart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Magna</w:t>
      </w:r>
      <w:proofErr w:type="spellEnd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e-</w:t>
      </w:r>
      <w:proofErr w:type="spellStart"/>
      <w:r w:rsidR="00905F26"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Powertrain</w:t>
      </w:r>
      <w:proofErr w:type="spellEnd"/>
      <w:r w:rsidRPr="00905F26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.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В этом году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установит линию по производству зарядных устройств для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EV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в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LG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Digital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Park</w:t>
      </w:r>
      <w:r w:rsidRPr="006D6542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 xml:space="preserve"> в Южной Корее и намерена в ближайшем будущем предоставить индивидуальные решения по зарядке для различных объектов, таких как частные дома, торговые центры, гостиницы и государственные учреждения.</w:t>
      </w:r>
    </w:p>
    <w:p w14:paraId="489D3E70" w14:textId="77777777" w:rsidR="006D6542" w:rsidRPr="006D6542" w:rsidRDefault="006D6542" w:rsidP="006D6542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</w:p>
    <w:p w14:paraId="49BAE163" w14:textId="14CAF171" w:rsidR="00840081" w:rsidRPr="00122112" w:rsidRDefault="00840081" w:rsidP="006D6542">
      <w:pPr>
        <w:jc w:val="center"/>
        <w:rPr>
          <w:rFonts w:ascii="Times New Roman" w:eastAsia="Times New Roman" w:hAnsi="Times New Roman" w:cs="Times New Roman"/>
          <w:sz w:val="22"/>
          <w:szCs w:val="22"/>
          <w:lang w:val="en-US" w:eastAsia="ru-RU"/>
        </w:rPr>
      </w:pPr>
      <w:r w:rsidRPr="00122112">
        <w:rPr>
          <w:rFonts w:ascii="Times New Roman" w:eastAsia="Times New Roman" w:hAnsi="Times New Roman" w:cs="Times New Roman"/>
          <w:color w:val="000000"/>
          <w:sz w:val="22"/>
          <w:szCs w:val="22"/>
          <w:shd w:val="clear" w:color="auto" w:fill="FFFFFF"/>
          <w:lang w:val="en-US" w:eastAsia="ru-RU"/>
        </w:rPr>
        <w:t># # #</w:t>
      </w:r>
    </w:p>
    <w:p w14:paraId="704C3C28" w14:textId="082A06BD" w:rsidR="00947AB7" w:rsidRPr="00122112" w:rsidRDefault="00947AB7">
      <w:pPr>
        <w:rPr>
          <w:rFonts w:ascii="Times New Roman" w:eastAsia="Times New Roman" w:hAnsi="Times New Roman" w:cs="Times New Roman"/>
          <w:sz w:val="22"/>
          <w:szCs w:val="22"/>
          <w:lang w:val="en-US" w:eastAsia="ru-RU"/>
        </w:rPr>
      </w:pPr>
    </w:p>
    <w:p w14:paraId="4F512B5E" w14:textId="77F9A384" w:rsidR="00840081" w:rsidRPr="00122112" w:rsidRDefault="00840081">
      <w:pPr>
        <w:rPr>
          <w:rFonts w:ascii="Times New Roman" w:eastAsia="Times New Roman" w:hAnsi="Times New Roman" w:cs="Times New Roman"/>
          <w:sz w:val="22"/>
          <w:szCs w:val="22"/>
          <w:lang w:val="en-US" w:eastAsia="ru-RU"/>
        </w:rPr>
      </w:pPr>
    </w:p>
    <w:p w14:paraId="4E2D3769" w14:textId="77777777" w:rsidR="008D0546" w:rsidRPr="008D0546" w:rsidRDefault="008D0546" w:rsidP="008D0546">
      <w:pPr>
        <w:keepNext/>
        <w:jc w:val="both"/>
        <w:rPr>
          <w:rFonts w:ascii="Times New Roman" w:hAnsi="Times New Roman" w:cs="Times New Roman"/>
          <w:b/>
          <w:bCs/>
          <w:color w:val="C5003D"/>
          <w:sz w:val="18"/>
          <w:szCs w:val="18"/>
          <w:lang w:val="en-US"/>
        </w:rPr>
      </w:pPr>
      <w:r w:rsidRPr="008D0546">
        <w:rPr>
          <w:rFonts w:ascii="Times New Roman" w:hAnsi="Times New Roman" w:cs="Times New Roman"/>
          <w:b/>
          <w:bCs/>
          <w:color w:val="C5003D"/>
          <w:sz w:val="18"/>
          <w:szCs w:val="18"/>
        </w:rPr>
        <w:t>О</w:t>
      </w:r>
      <w:r w:rsidRPr="008D0546">
        <w:rPr>
          <w:rFonts w:ascii="Times New Roman" w:hAnsi="Times New Roman" w:cs="Times New Roman"/>
          <w:b/>
          <w:bCs/>
          <w:color w:val="C5003D"/>
          <w:sz w:val="18"/>
          <w:szCs w:val="18"/>
          <w:lang w:val="en-US"/>
        </w:rPr>
        <w:t xml:space="preserve"> </w:t>
      </w:r>
      <w:r w:rsidRPr="008D0546">
        <w:rPr>
          <w:rFonts w:ascii="Times New Roman" w:hAnsi="Times New Roman" w:cs="Times New Roman"/>
          <w:b/>
          <w:bCs/>
          <w:color w:val="C5003D"/>
          <w:sz w:val="18"/>
          <w:szCs w:val="18"/>
        </w:rPr>
        <w:t>компании</w:t>
      </w:r>
      <w:r w:rsidRPr="008D0546">
        <w:rPr>
          <w:rFonts w:ascii="Times New Roman" w:hAnsi="Times New Roman" w:cs="Times New Roman"/>
          <w:b/>
          <w:bCs/>
          <w:color w:val="C5003D"/>
          <w:sz w:val="18"/>
          <w:szCs w:val="18"/>
          <w:lang w:val="en-US"/>
        </w:rPr>
        <w:t xml:space="preserve"> LG Electronics Business Solutions Company </w:t>
      </w:r>
    </w:p>
    <w:p w14:paraId="76D08857" w14:textId="5A80F632" w:rsidR="00840081" w:rsidRPr="008D0546" w:rsidRDefault="00291AA5" w:rsidP="00840081">
      <w:pPr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D0546">
        <w:rPr>
          <w:rFonts w:ascii="Times New Roman" w:hAnsi="Times New Roman" w:cs="Times New Roman"/>
          <w:sz w:val="18"/>
          <w:szCs w:val="18"/>
        </w:rPr>
        <w:t xml:space="preserve">Компания LG Electronics Business Solutions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видеостены с почти невидимыми рамками, LG зарекомендовала себя в коммерческом секторе. </w:t>
      </w:r>
      <w:r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IT</w:t>
      </w:r>
      <w:r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-решения </w:t>
      </w:r>
      <w:r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LG</w:t>
      </w:r>
      <w:r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включают в себя бизнес-мониторы, ноутбуки, проекторы, облачные устройства, медицинские дисплеи и коммерческие роботы - все они предназначены для повышения эффективности работы и возврата значительной стоимости для клиентов. Более подробную информацию о бизнес-решениях </w:t>
      </w:r>
      <w:r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LG</w:t>
      </w:r>
      <w:r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можно найти на сайте </w:t>
      </w:r>
      <w:hyperlink r:id="rId4" w:history="1"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www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eastAsia="ru-RU"/>
          </w:rPr>
          <w:t>.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LG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eastAsia="ru-RU"/>
          </w:rPr>
          <w:t>.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com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eastAsia="ru-RU"/>
          </w:rPr>
          <w:t>/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b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eastAsia="ru-RU"/>
          </w:rPr>
          <w:t>2</w:t>
        </w:r>
        <w:r w:rsidR="008D0546" w:rsidRPr="008D0546">
          <w:rPr>
            <w:rStyle w:val="a3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b</w:t>
        </w:r>
      </w:hyperlink>
      <w:r w:rsidR="008D0546"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8D054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  <w:r w:rsidR="00840081" w:rsidRPr="008D0546">
        <w:rPr>
          <w:rFonts w:ascii="Times New Roman" w:eastAsia="Times New Roman" w:hAnsi="Times New Roman" w:cs="Times New Roman"/>
          <w:color w:val="000000"/>
          <w:sz w:val="22"/>
          <w:szCs w:val="22"/>
          <w:lang w:val="en-US" w:eastAsia="ru-RU"/>
        </w:rPr>
        <w:t> </w:t>
      </w:r>
    </w:p>
    <w:p w14:paraId="45F86F2E" w14:textId="77777777" w:rsidR="008D0546" w:rsidRPr="008D0546" w:rsidRDefault="008D0546" w:rsidP="00840081">
      <w:pP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</w:p>
    <w:p w14:paraId="390B5C3B" w14:textId="2071B9FA" w:rsidR="00840081" w:rsidRPr="00840081" w:rsidRDefault="00905F26" w:rsidP="0084008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Контакты</w:t>
      </w:r>
      <w:r w:rsidRPr="009D6A64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для</w:t>
      </w:r>
      <w:r w:rsidRPr="009D6A64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СМИ</w:t>
      </w:r>
      <w:r w:rsidR="00840081" w:rsidRPr="00840081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n-US" w:eastAsia="ru-RU"/>
        </w:rPr>
        <w:t>:</w:t>
      </w:r>
    </w:p>
    <w:p w14:paraId="03DE0932" w14:textId="77777777" w:rsidR="00840081" w:rsidRPr="00840081" w:rsidRDefault="00840081" w:rsidP="0084008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r w:rsidRPr="0084008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 </w:t>
      </w:r>
    </w:p>
    <w:p w14:paraId="78137AC2" w14:textId="77777777" w:rsidR="00840081" w:rsidRPr="00840081" w:rsidRDefault="00840081" w:rsidP="0084008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r w:rsidRPr="0084008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LG Electronics, Inc.                                                    LG Electronics, Inc.</w:t>
      </w:r>
    </w:p>
    <w:p w14:paraId="1E595C24" w14:textId="77777777" w:rsidR="00840081" w:rsidRPr="00840081" w:rsidRDefault="00840081" w:rsidP="0084008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proofErr w:type="spellStart"/>
      <w:r w:rsidRPr="0084008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Léa</w:t>
      </w:r>
      <w:proofErr w:type="spellEnd"/>
      <w:r w:rsidRPr="0084008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 xml:space="preserve"> Lee                                                                       Jenny Shin</w:t>
      </w:r>
    </w:p>
    <w:p w14:paraId="653087B3" w14:textId="77777777" w:rsidR="00840081" w:rsidRPr="00840081" w:rsidRDefault="00840081" w:rsidP="0084008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r w:rsidRPr="0084008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+82 2 3777 3981                                                         +82 2 3777 3692</w:t>
      </w:r>
    </w:p>
    <w:p w14:paraId="11D2C7D4" w14:textId="77777777" w:rsidR="00840081" w:rsidRPr="00840081" w:rsidRDefault="00897CFF" w:rsidP="0084008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hyperlink r:id="rId5" w:tgtFrame="_blank" w:history="1">
        <w:r w:rsidR="00840081" w:rsidRPr="00840081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 w:eastAsia="ru-RU"/>
          </w:rPr>
          <w:t>lea.lee@lge.com</w:t>
        </w:r>
      </w:hyperlink>
      <w:r w:rsidR="00840081" w:rsidRPr="0084008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                                                          </w:t>
      </w:r>
      <w:hyperlink r:id="rId6" w:tgtFrame="_blank" w:history="1">
        <w:r w:rsidR="00840081" w:rsidRPr="00840081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 w:eastAsia="ru-RU"/>
          </w:rPr>
          <w:t>jungin.Shin@lge.com</w:t>
        </w:r>
      </w:hyperlink>
    </w:p>
    <w:p w14:paraId="5E48D5C6" w14:textId="77777777" w:rsidR="00840081" w:rsidRPr="00840081" w:rsidRDefault="00897CFF" w:rsidP="0084008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hyperlink r:id="rId7" w:tgtFrame="_blank" w:history="1">
        <w:r w:rsidR="00840081" w:rsidRPr="00840081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 w:eastAsia="ru-RU"/>
          </w:rPr>
          <w:t>www.LGnewsroom.com</w:t>
        </w:r>
      </w:hyperlink>
      <w:r w:rsidR="00840081" w:rsidRPr="0084008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                                             </w:t>
      </w:r>
      <w:hyperlink r:id="rId8" w:tgtFrame="_blank" w:history="1">
        <w:r w:rsidR="00840081" w:rsidRPr="00840081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 w:eastAsia="ru-RU"/>
          </w:rPr>
          <w:t>www.LGnewsroom.com</w:t>
        </w:r>
      </w:hyperlink>
    </w:p>
    <w:p w14:paraId="3F02EE26" w14:textId="77777777" w:rsidR="00840081" w:rsidRPr="00840081" w:rsidRDefault="00840081">
      <w:pPr>
        <w:rPr>
          <w:rFonts w:ascii="Times New Roman" w:eastAsia="Times New Roman" w:hAnsi="Times New Roman" w:cs="Times New Roman"/>
          <w:sz w:val="22"/>
          <w:szCs w:val="22"/>
          <w:lang w:val="en-US" w:eastAsia="ru-RU"/>
        </w:rPr>
      </w:pPr>
    </w:p>
    <w:sectPr w:rsidR="00840081" w:rsidRPr="00840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81"/>
    <w:rsid w:val="00122112"/>
    <w:rsid w:val="00291AA5"/>
    <w:rsid w:val="006D6542"/>
    <w:rsid w:val="0077184F"/>
    <w:rsid w:val="007A0D5E"/>
    <w:rsid w:val="007E017B"/>
    <w:rsid w:val="00840081"/>
    <w:rsid w:val="00897CFF"/>
    <w:rsid w:val="008D0546"/>
    <w:rsid w:val="00900B5A"/>
    <w:rsid w:val="00905F26"/>
    <w:rsid w:val="00947AB7"/>
    <w:rsid w:val="009D6A64"/>
    <w:rsid w:val="00AC0F0D"/>
    <w:rsid w:val="00B27E30"/>
    <w:rsid w:val="00B90458"/>
    <w:rsid w:val="00C437D6"/>
    <w:rsid w:val="00C45CDF"/>
    <w:rsid w:val="00F6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E5AEA"/>
  <w15:chartTrackingRefBased/>
  <w15:docId w15:val="{9DF295FF-2642-C24C-8AA4-EAADFB22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0081"/>
  </w:style>
  <w:style w:type="character" w:styleId="a3">
    <w:name w:val="Hyperlink"/>
    <w:basedOn w:val="a0"/>
    <w:uiPriority w:val="99"/>
    <w:unhideWhenUsed/>
    <w:rsid w:val="0084008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D05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3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a.agt-agency.ru/owa/redir.aspx?C=Qaw0el2arYoOyvNFh5eCc8s2exutUqz33FwijdvDwo1UFqtDBljaCA..&amp;URL=http%3a%2f%2fwww.lgnewsroom.com%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wa.agt-agency.ru/owa/redir.aspx?C=QPcKrXuPc6MXK29Dba7WelVtk3-O6GtqVv4fzTri73lUFqtDBljaCA..&amp;URL=https%3a%2f%2furldefense.proofpoint.com%2fv2%2furl%3fu%3dhttp-3A__www.lgnewsroom.com_%26d%3dDwMFaQ%26c%3d5oszCido4egZ9x-32Pvn-g%26r%3dxjaIh5Q1ijDHdeFJzcahTjO1LkkhvLwdN0VRDr30If4%26m%3dGmI98CovCIEEj2om2sjKrrVdJvqtRZJZgBnvj02KxO8%26s%3d6_mMAdOCiObMKNg46AyDkqnL7Hk0GIN_cwulNdt0mjU%26e%3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wa.agt-agency.ru/owa/redir.aspx?C=A_cEhS9liYnvPtIgsbKe76fnpqFyTgftFFtYo33DsXVUFqtDBljaCA..&amp;URL=mailto%3ajungin.shin%40lge.com" TargetMode="External"/><Relationship Id="rId5" Type="http://schemas.openxmlformats.org/officeDocument/2006/relationships/hyperlink" Target="https://owa.agt-agency.ru/owa/redir.aspx?C=dQLOtpWSfai2j8TgOIJ0jFMHkJb_eZP7bZyVZhFdvDZJ76pDBljaCA..&amp;URL=mailto%3alea.lee%40lge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LG.com/b2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 Коновалова</dc:creator>
  <cp:keywords/>
  <dc:description/>
  <cp:lastModifiedBy>Татьяна</cp:lastModifiedBy>
  <cp:revision>2</cp:revision>
  <dcterms:created xsi:type="dcterms:W3CDTF">2022-06-28T11:27:00Z</dcterms:created>
  <dcterms:modified xsi:type="dcterms:W3CDTF">2022-06-28T11:27:00Z</dcterms:modified>
</cp:coreProperties>
</file>