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16" w:rsidRDefault="00FE2016" w:rsidP="00A85124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Создай свою Вселенную вместе с </w:t>
      </w:r>
      <w:r>
        <w:rPr>
          <w:rFonts w:ascii="Arial" w:eastAsia="Times New Roman" w:hAnsi="Arial" w:cs="Arial"/>
          <w:b/>
          <w:color w:val="000000"/>
          <w:sz w:val="27"/>
          <w:szCs w:val="27"/>
        </w:rPr>
        <w:t>LG</w:t>
      </w:r>
      <w:r w:rsidRPr="00FE2016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27"/>
          <w:szCs w:val="27"/>
        </w:rPr>
        <w:t>Electronics</w:t>
      </w:r>
      <w:r w:rsidRPr="00FE2016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и </w:t>
      </w:r>
      <w:proofErr w:type="spellStart"/>
      <w:r>
        <w:rPr>
          <w:rFonts w:ascii="Arial" w:eastAsia="Times New Roman" w:hAnsi="Arial" w:cs="Arial"/>
          <w:b/>
          <w:color w:val="000000"/>
          <w:sz w:val="27"/>
          <w:szCs w:val="27"/>
        </w:rPr>
        <w:t>GameGuru</w:t>
      </w:r>
      <w:proofErr w:type="spellEnd"/>
      <w:r w:rsidRPr="00FE2016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>.</w:t>
      </w:r>
      <w:proofErr w:type="spellStart"/>
      <w:r>
        <w:rPr>
          <w:rFonts w:ascii="Arial" w:eastAsia="Times New Roman" w:hAnsi="Arial" w:cs="Arial"/>
          <w:b/>
          <w:color w:val="000000"/>
          <w:sz w:val="27"/>
          <w:szCs w:val="27"/>
        </w:rPr>
        <w:t>ru</w:t>
      </w:r>
      <w:proofErr w:type="spellEnd"/>
      <w:r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: </w:t>
      </w:r>
    </w:p>
    <w:p w:rsidR="00FE2016" w:rsidRPr="00B649EC" w:rsidRDefault="00FE2016" w:rsidP="00A85124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</w:pPr>
      <w:r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завершен творческий конкурс на лучший графический проект </w:t>
      </w:r>
      <w:r w:rsidR="00B649EC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>«Нового мира».</w:t>
      </w:r>
    </w:p>
    <w:p w:rsidR="00FE2016" w:rsidRDefault="00FE2016" w:rsidP="007D6D88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</w:pPr>
    </w:p>
    <w:p w:rsidR="007A5F98" w:rsidRPr="00B649EC" w:rsidRDefault="007A5F98" w:rsidP="007D6D88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val="ru-RU"/>
        </w:rPr>
      </w:pPr>
      <w:r w:rsidRPr="00C6000B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16 </w:t>
      </w:r>
      <w:r w:rsidRPr="007A5F98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>сентября</w:t>
      </w:r>
      <w:r w:rsidRPr="00C6000B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 xml:space="preserve"> 2019 </w:t>
      </w:r>
      <w:r w:rsidRPr="007A5F98">
        <w:rPr>
          <w:rFonts w:ascii="Arial" w:eastAsia="Times New Roman" w:hAnsi="Arial" w:cs="Arial"/>
          <w:b/>
          <w:color w:val="000000"/>
          <w:sz w:val="27"/>
          <w:szCs w:val="27"/>
          <w:lang w:val="ru-RU"/>
        </w:rPr>
        <w:t>г</w:t>
      </w:r>
      <w:r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. </w:t>
      </w:r>
      <w:r>
        <w:rPr>
          <w:rFonts w:ascii="Arial" w:eastAsia="Times New Roman" w:hAnsi="Arial" w:cs="Arial"/>
          <w:color w:val="000000"/>
          <w:sz w:val="27"/>
          <w:szCs w:val="27"/>
        </w:rPr>
        <w:t>LG</w:t>
      </w:r>
      <w:r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</w:t>
      </w:r>
      <w:r>
        <w:rPr>
          <w:rFonts w:ascii="Arial" w:eastAsia="Times New Roman" w:hAnsi="Arial" w:cs="Arial"/>
          <w:color w:val="000000"/>
          <w:sz w:val="27"/>
          <w:szCs w:val="27"/>
        </w:rPr>
        <w:t>Electronics</w:t>
      </w:r>
      <w:r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</w:t>
      </w:r>
      <w:r>
        <w:rPr>
          <w:rFonts w:ascii="Arial" w:eastAsia="Times New Roman" w:hAnsi="Arial" w:cs="Arial"/>
          <w:color w:val="000000"/>
          <w:sz w:val="27"/>
          <w:szCs w:val="27"/>
          <w:lang w:val="ru-RU"/>
        </w:rPr>
        <w:t>и</w:t>
      </w:r>
      <w:r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</w:rPr>
        <w:t>GameGuru</w:t>
      </w:r>
      <w:proofErr w:type="spellEnd"/>
      <w:r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</w:t>
      </w:r>
      <w:r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объявляют </w:t>
      </w:r>
      <w:r w:rsid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победителя творческого конкурса, прошедшего этим летом на площадке </w:t>
      </w:r>
      <w:hyperlink r:id="rId8" w:history="1">
        <w:r w:rsidR="00C6000B" w:rsidRPr="00DF6405">
          <w:rPr>
            <w:rStyle w:val="a4"/>
            <w:rFonts w:ascii="Arial" w:eastAsia="Times New Roman" w:hAnsi="Arial" w:cs="Arial"/>
            <w:sz w:val="27"/>
            <w:szCs w:val="27"/>
          </w:rPr>
          <w:t>www</w:t>
        </w:r>
        <w:r w:rsidR="00C6000B" w:rsidRPr="00C6000B">
          <w:rPr>
            <w:rStyle w:val="a4"/>
            <w:rFonts w:ascii="Arial" w:eastAsia="Times New Roman" w:hAnsi="Arial" w:cs="Arial"/>
            <w:sz w:val="27"/>
            <w:szCs w:val="27"/>
            <w:lang w:val="ru-RU"/>
          </w:rPr>
          <w:t>.</w:t>
        </w:r>
        <w:proofErr w:type="spellStart"/>
        <w:r w:rsidR="00C6000B" w:rsidRPr="00DF6405">
          <w:rPr>
            <w:rStyle w:val="a4"/>
            <w:rFonts w:ascii="Arial" w:eastAsia="Times New Roman" w:hAnsi="Arial" w:cs="Arial"/>
            <w:sz w:val="27"/>
            <w:szCs w:val="27"/>
          </w:rPr>
          <w:t>GameGuru</w:t>
        </w:r>
        <w:proofErr w:type="spellEnd"/>
        <w:r w:rsidR="00C6000B" w:rsidRPr="00C6000B">
          <w:rPr>
            <w:rStyle w:val="a4"/>
            <w:rFonts w:ascii="Arial" w:eastAsia="Times New Roman" w:hAnsi="Arial" w:cs="Arial"/>
            <w:sz w:val="27"/>
            <w:szCs w:val="27"/>
            <w:lang w:val="ru-RU"/>
          </w:rPr>
          <w:t>.</w:t>
        </w:r>
        <w:proofErr w:type="spellStart"/>
        <w:r w:rsidR="00C6000B" w:rsidRPr="00DF6405">
          <w:rPr>
            <w:rStyle w:val="a4"/>
            <w:rFonts w:ascii="Arial" w:eastAsia="Times New Roman" w:hAnsi="Arial" w:cs="Arial"/>
            <w:sz w:val="27"/>
            <w:szCs w:val="27"/>
          </w:rPr>
          <w:t>ru</w:t>
        </w:r>
        <w:proofErr w:type="spellEnd"/>
      </w:hyperlink>
      <w:r w:rsidR="00C6000B" w:rsidRP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</w:t>
      </w:r>
      <w:r w:rsidR="00C6000B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Профессиональное жюри отбирало лучшие работы, исходя из поставленных перед участниками задач: создать уникальную </w:t>
      </w:r>
      <w:r w:rsid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>локацию – модель нового мира</w:t>
      </w:r>
      <w:r w:rsidR="003F6A17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, используя свои собственные идеи и реализуя их для последующего использования в игровой индустрии. </w:t>
      </w:r>
    </w:p>
    <w:p w:rsidR="00B649EC" w:rsidRPr="00B649EC" w:rsidRDefault="00B649EC" w:rsidP="007D6D88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val="ru-RU"/>
        </w:rPr>
      </w:pPr>
      <w:r w:rsidRPr="00B649EC">
        <w:rPr>
          <w:rFonts w:ascii="Arial" w:eastAsia="Times New Roman" w:hAnsi="Arial" w:cs="Arial"/>
          <w:i/>
          <w:color w:val="000000"/>
          <w:sz w:val="27"/>
          <w:szCs w:val="27"/>
          <w:lang w:val="ru-RU"/>
        </w:rPr>
        <w:t>О конкурсе</w:t>
      </w:r>
      <w:r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: в любом </w:t>
      </w:r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>визуальном произведении очень много</w:t>
      </w:r>
      <w:r>
        <w:rPr>
          <w:rFonts w:ascii="Arial" w:eastAsia="Times New Roman" w:hAnsi="Arial" w:cs="Arial"/>
          <w:color w:val="000000"/>
          <w:sz w:val="27"/>
          <w:szCs w:val="27"/>
          <w:lang w:val="ru-RU"/>
        </w:rPr>
        <w:t>е</w:t>
      </w:r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зависит от работы </w:t>
      </w:r>
      <w:proofErr w:type="gramStart"/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>концепт-художников</w:t>
      </w:r>
      <w:proofErr w:type="gramEnd"/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по окружению — потому что именно локации передают атмосферу и создают у зрителя нужное настроение. В конкурсе </w:t>
      </w:r>
      <w:r>
        <w:rPr>
          <w:rFonts w:ascii="Arial" w:eastAsia="Times New Roman" w:hAnsi="Arial" w:cs="Arial"/>
          <w:color w:val="000000"/>
          <w:sz w:val="27"/>
          <w:szCs w:val="27"/>
          <w:lang w:val="ru-RU"/>
        </w:rPr>
        <w:t>авторами была заложена идея создания собственной концепции любым участником: о</w:t>
      </w:r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т футуристических просторов до классических </w:t>
      </w:r>
      <w:proofErr w:type="spellStart"/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>фэнтези</w:t>
      </w:r>
      <w:proofErr w:type="spellEnd"/>
      <w:r w:rsidRPr="00B649EC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 вселенных.</w:t>
      </w:r>
    </w:p>
    <w:p w:rsidR="00E64EB4" w:rsidRPr="001B046A" w:rsidRDefault="00C6000B" w:rsidP="001B046A">
      <w:pPr>
        <w:pStyle w:val="a3"/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  <w:r w:rsidRPr="003F6A17">
        <w:rPr>
          <w:rFonts w:ascii="Arial" w:hAnsi="Arial" w:cs="Arial"/>
          <w:color w:val="000000"/>
          <w:sz w:val="27"/>
          <w:szCs w:val="27"/>
          <w:lang w:val="ru-RU"/>
        </w:rPr>
        <w:t xml:space="preserve">В рамках конкурса художники создали 87 работ, среди которых нашлось немало действительно потрясающих, уникальных и невероятно живых вселенных. </w:t>
      </w:r>
      <w:r w:rsidR="00E64EB4">
        <w:rPr>
          <w:rFonts w:ascii="Arial" w:hAnsi="Arial" w:cs="Arial"/>
          <w:color w:val="000000"/>
          <w:sz w:val="27"/>
          <w:szCs w:val="27"/>
          <w:lang w:val="ru-RU"/>
        </w:rPr>
        <w:t xml:space="preserve">Профессиональное жюри в лице </w:t>
      </w:r>
      <w:hyperlink r:id="rId9" w:tgtFrame="_blank" w:history="1"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 xml:space="preserve">Григория </w:t>
        </w:r>
        <w:proofErr w:type="spellStart"/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Лебидько</w:t>
        </w:r>
        <w:proofErr w:type="spellEnd"/>
      </w:hyperlink>
      <w:r w:rsidRPr="00C6000B">
        <w:rPr>
          <w:color w:val="333333"/>
          <w:sz w:val="29"/>
          <w:szCs w:val="29"/>
          <w:lang w:val="ru-RU"/>
        </w:rPr>
        <w:t>,</w:t>
      </w:r>
      <w:r>
        <w:rPr>
          <w:color w:val="333333"/>
          <w:sz w:val="29"/>
          <w:szCs w:val="29"/>
        </w:rPr>
        <w:t> </w:t>
      </w:r>
      <w:hyperlink r:id="rId10" w:history="1"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Марины Петровой</w:t>
        </w:r>
      </w:hyperlink>
      <w:r w:rsidRPr="00C6000B">
        <w:rPr>
          <w:color w:val="333333"/>
          <w:sz w:val="29"/>
          <w:szCs w:val="29"/>
          <w:lang w:val="ru-RU"/>
        </w:rPr>
        <w:t>,</w:t>
      </w:r>
      <w:r>
        <w:rPr>
          <w:color w:val="333333"/>
          <w:sz w:val="29"/>
          <w:szCs w:val="29"/>
        </w:rPr>
        <w:t> </w:t>
      </w:r>
      <w:hyperlink r:id="rId11" w:history="1"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 xml:space="preserve">Ильи </w:t>
        </w:r>
        <w:proofErr w:type="spellStart"/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Бодайкина</w:t>
        </w:r>
        <w:proofErr w:type="spellEnd"/>
      </w:hyperlink>
      <w:r w:rsidRPr="00C6000B">
        <w:rPr>
          <w:color w:val="333333"/>
          <w:sz w:val="29"/>
          <w:szCs w:val="29"/>
          <w:lang w:val="ru-RU"/>
        </w:rPr>
        <w:t>,</w:t>
      </w:r>
      <w:r>
        <w:rPr>
          <w:color w:val="333333"/>
          <w:sz w:val="29"/>
          <w:szCs w:val="29"/>
        </w:rPr>
        <w:t> </w:t>
      </w:r>
      <w:hyperlink r:id="rId12" w:history="1"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Ивана Смирнова</w:t>
        </w:r>
      </w:hyperlink>
      <w:r>
        <w:rPr>
          <w:color w:val="333333"/>
          <w:sz w:val="29"/>
          <w:szCs w:val="29"/>
        </w:rPr>
        <w:t> </w:t>
      </w:r>
      <w:r w:rsidRPr="00C6000B">
        <w:rPr>
          <w:color w:val="333333"/>
          <w:sz w:val="29"/>
          <w:szCs w:val="29"/>
          <w:lang w:val="ru-RU"/>
        </w:rPr>
        <w:t>и</w:t>
      </w:r>
      <w:r>
        <w:rPr>
          <w:color w:val="333333"/>
          <w:sz w:val="29"/>
          <w:szCs w:val="29"/>
        </w:rPr>
        <w:t> </w:t>
      </w:r>
      <w:hyperlink r:id="rId13" w:history="1">
        <w:r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Александра Труфанова</w:t>
        </w:r>
      </w:hyperlink>
      <w:r w:rsidR="00E64EB4">
        <w:rPr>
          <w:color w:val="333333"/>
          <w:sz w:val="29"/>
          <w:szCs w:val="29"/>
          <w:lang w:val="ru-RU"/>
        </w:rPr>
        <w:t xml:space="preserve"> </w:t>
      </w:r>
      <w:r w:rsidR="00E64EB4" w:rsidRPr="001B046A">
        <w:rPr>
          <w:rFonts w:ascii="Arial" w:hAnsi="Arial" w:cs="Arial"/>
          <w:color w:val="000000"/>
          <w:sz w:val="27"/>
          <w:szCs w:val="27"/>
          <w:lang w:val="ru-RU"/>
        </w:rPr>
        <w:t>приложили немало усилий, чтобы выявить лидеров и выбрать лучшю работу среди столь разнообразных и качественных творческих разработок. В серьезной борьбе и с минимальным отрывом было выявлено трио победителей:</w:t>
      </w:r>
    </w:p>
    <w:p w:rsidR="00C6000B" w:rsidRPr="001B046A" w:rsidRDefault="001B046A" w:rsidP="001B046A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Победитель</w:t>
      </w:r>
      <w:r>
        <w:rPr>
          <w:color w:val="333333"/>
          <w:sz w:val="29"/>
          <w:szCs w:val="29"/>
          <w:lang w:val="ru-RU"/>
        </w:rPr>
        <w:t xml:space="preserve"> - </w:t>
      </w:r>
      <w:r w:rsidR="00C6000B">
        <w:rPr>
          <w:color w:val="333333"/>
          <w:sz w:val="29"/>
          <w:szCs w:val="29"/>
        </w:rPr>
        <w:t> </w:t>
      </w:r>
      <w:hyperlink r:id="rId14" w:history="1">
        <w:r w:rsidR="00C6000B">
          <w:rPr>
            <w:rStyle w:val="a5"/>
            <w:b w:val="0"/>
            <w:bCs w:val="0"/>
            <w:color w:val="F04012"/>
            <w:sz w:val="29"/>
            <w:szCs w:val="29"/>
          </w:rPr>
          <w:t>OMA</w:t>
        </w:r>
      </w:hyperlink>
      <w:r>
        <w:rPr>
          <w:color w:val="333333"/>
          <w:sz w:val="29"/>
          <w:szCs w:val="29"/>
          <w:lang w:val="ru-RU"/>
        </w:rPr>
        <w:t xml:space="preserve">. 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В обычной жизни это</w:t>
      </w:r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 Ольга Морозова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>, чья картина очень технична, с м</w:t>
      </w:r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ножество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м движущихся</w:t>
      </w:r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элементов композиции, из-за чего изображение 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обладает невероятной динамикой.</w:t>
      </w:r>
    </w:p>
    <w:p w:rsidR="00C6000B" w:rsidRPr="001B046A" w:rsidRDefault="003260BA" w:rsidP="001B046A">
      <w:pPr>
        <w:pStyle w:val="a3"/>
        <w:numPr>
          <w:ilvl w:val="0"/>
          <w:numId w:val="1"/>
        </w:numPr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  <w:hyperlink r:id="rId15" w:tgtFrame="_blank" w:history="1">
        <w:r w:rsidR="00C6000B"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Александр Чернобай</w:t>
        </w:r>
      </w:hyperlink>
      <w:r w:rsidR="00C6000B">
        <w:rPr>
          <w:color w:val="333333"/>
          <w:sz w:val="29"/>
          <w:szCs w:val="29"/>
        </w:rPr>
        <w:t> </w:t>
      </w:r>
      <w:r w:rsidR="00C6000B" w:rsidRPr="00C6000B">
        <w:rPr>
          <w:color w:val="333333"/>
          <w:sz w:val="29"/>
          <w:szCs w:val="29"/>
          <w:lang w:val="ru-RU"/>
        </w:rPr>
        <w:t>и</w:t>
      </w:r>
      <w:r w:rsidR="00C6000B">
        <w:rPr>
          <w:color w:val="333333"/>
          <w:sz w:val="29"/>
          <w:szCs w:val="29"/>
        </w:rPr>
        <w:t> </w:t>
      </w:r>
      <w:hyperlink r:id="rId16" w:tgtFrame="_blank" w:history="1">
        <w:r w:rsidR="00C6000B"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 xml:space="preserve">Дарья </w:t>
        </w:r>
        <w:proofErr w:type="spellStart"/>
        <w:r w:rsidR="00C6000B" w:rsidRPr="00C6000B">
          <w:rPr>
            <w:rStyle w:val="a5"/>
            <w:b w:val="0"/>
            <w:bCs w:val="0"/>
            <w:color w:val="F04012"/>
            <w:sz w:val="29"/>
            <w:szCs w:val="29"/>
            <w:lang w:val="ru-RU"/>
          </w:rPr>
          <w:t>Нестерович</w:t>
        </w:r>
        <w:proofErr w:type="spellEnd"/>
      </w:hyperlink>
      <w:r w:rsidR="00C6000B">
        <w:rPr>
          <w:color w:val="333333"/>
          <w:sz w:val="29"/>
          <w:szCs w:val="29"/>
        </w:rPr>
        <w:t> </w:t>
      </w:r>
      <w:r w:rsidR="001B046A">
        <w:rPr>
          <w:color w:val="333333"/>
          <w:sz w:val="29"/>
          <w:szCs w:val="29"/>
          <w:lang w:val="ru-RU"/>
        </w:rPr>
        <w:t xml:space="preserve"> - </w:t>
      </w:r>
      <w:r w:rsidR="001B046A"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с минимальным отрывом от лидера продемонтстрировали особые подходы к созданию новых объектов. Александр  проделал </w:t>
      </w:r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потрясающую </w:t>
      </w:r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lastRenderedPageBreak/>
        <w:t>работу с палитрой и освещением, а работа Дарьи напоминает о мультипликации студии </w:t>
      </w:r>
      <w:proofErr w:type="spellStart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Ghibli</w:t>
      </w:r>
      <w:proofErr w:type="spellEnd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 и </w:t>
      </w:r>
      <w:proofErr w:type="spellStart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Хаяо</w:t>
      </w:r>
      <w:proofErr w:type="spellEnd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proofErr w:type="spellStart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Миядзаки</w:t>
      </w:r>
      <w:proofErr w:type="spellEnd"/>
      <w:r w:rsidR="00C6000B" w:rsidRPr="001B046A">
        <w:rPr>
          <w:rFonts w:ascii="Arial" w:hAnsi="Arial" w:cs="Arial"/>
          <w:color w:val="000000"/>
          <w:sz w:val="27"/>
          <w:szCs w:val="27"/>
          <w:lang w:val="ru-RU"/>
        </w:rPr>
        <w:t>.</w:t>
      </w:r>
    </w:p>
    <w:p w:rsidR="00C6000B" w:rsidRPr="00B649EC" w:rsidRDefault="00C6000B" w:rsidP="001B046A">
      <w:pPr>
        <w:pStyle w:val="a3"/>
        <w:jc w:val="both"/>
        <w:rPr>
          <w:rFonts w:eastAsiaTheme="minorHAnsi"/>
          <w:color w:val="333333"/>
          <w:sz w:val="29"/>
          <w:szCs w:val="29"/>
          <w:lang w:val="ru-RU"/>
        </w:rPr>
      </w:pP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По мнению судейской коллегии, именно эти три картины значительно выделяются среди всех остальных уровнем исполнения</w:t>
      </w:r>
      <w:r w:rsidR="00B649EC">
        <w:rPr>
          <w:rFonts w:ascii="Arial" w:hAnsi="Arial" w:cs="Arial"/>
          <w:color w:val="000000"/>
          <w:sz w:val="27"/>
          <w:szCs w:val="27"/>
          <w:lang w:val="ru-RU"/>
        </w:rPr>
        <w:t>. Однако и многие другие участники сумели перенестись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в фантастические и дышащие живостью миры. Редакция </w:t>
      </w:r>
      <w:proofErr w:type="spellStart"/>
      <w:r w:rsidRPr="001B046A">
        <w:rPr>
          <w:rFonts w:ascii="Arial" w:hAnsi="Arial" w:cs="Arial"/>
          <w:color w:val="000000"/>
          <w:sz w:val="27"/>
          <w:szCs w:val="27"/>
          <w:lang w:val="ru-RU"/>
        </w:rPr>
        <w:t>GameGuru</w:t>
      </w:r>
      <w:proofErr w:type="spellEnd"/>
      <w:r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отобрала еще 12 артов с отличным уровнем исполнения и сильным эффект</w:t>
      </w:r>
      <w:r w:rsidR="00B649EC">
        <w:rPr>
          <w:rFonts w:ascii="Arial" w:hAnsi="Arial" w:cs="Arial"/>
          <w:color w:val="000000"/>
          <w:sz w:val="27"/>
          <w:szCs w:val="27"/>
          <w:lang w:val="ru-RU"/>
        </w:rPr>
        <w:t>ом погружения.</w:t>
      </w: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1B046A" w:rsidRDefault="001B046A" w:rsidP="001B046A">
      <w:pPr>
        <w:pStyle w:val="a3"/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Ольга Морозова</w:t>
      </w:r>
      <w:r w:rsidR="0086206C">
        <w:rPr>
          <w:rFonts w:ascii="Arial" w:hAnsi="Arial" w:cs="Arial"/>
          <w:color w:val="000000"/>
          <w:sz w:val="27"/>
          <w:szCs w:val="27"/>
          <w:lang w:val="ru-RU"/>
        </w:rPr>
        <w:t> </w:t>
      </w:r>
      <w:r w:rsidR="00B649EC">
        <w:rPr>
          <w:rFonts w:ascii="Arial" w:hAnsi="Arial" w:cs="Arial"/>
          <w:color w:val="000000"/>
          <w:sz w:val="27"/>
          <w:szCs w:val="27"/>
          <w:lang w:val="ru-RU"/>
        </w:rPr>
        <w:t xml:space="preserve">(ОМА) </w:t>
      </w:r>
      <w:r w:rsidR="0086206C">
        <w:rPr>
          <w:rFonts w:ascii="Arial" w:hAnsi="Arial" w:cs="Arial"/>
          <w:color w:val="000000"/>
          <w:sz w:val="27"/>
          <w:szCs w:val="27"/>
          <w:lang w:val="ru-RU"/>
        </w:rPr>
        <w:t>получит главные приз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— монитор</w:t>
      </w:r>
      <w:r>
        <w:rPr>
          <w:color w:val="333333"/>
          <w:sz w:val="29"/>
          <w:szCs w:val="29"/>
        </w:rPr>
        <w:t> </w:t>
      </w:r>
      <w:hyperlink r:id="rId17" w:history="1">
        <w:r>
          <w:rPr>
            <w:rStyle w:val="a4"/>
            <w:color w:val="F04012"/>
            <w:sz w:val="29"/>
            <w:szCs w:val="29"/>
          </w:rPr>
          <w:t>LG</w:t>
        </w:r>
        <w:r w:rsidRPr="00C6000B">
          <w:rPr>
            <w:rStyle w:val="a4"/>
            <w:color w:val="F04012"/>
            <w:sz w:val="29"/>
            <w:szCs w:val="29"/>
            <w:lang w:val="ru-RU"/>
          </w:rPr>
          <w:t xml:space="preserve"> </w:t>
        </w:r>
        <w:proofErr w:type="spellStart"/>
        <w:r>
          <w:rPr>
            <w:rStyle w:val="a4"/>
            <w:color w:val="F04012"/>
            <w:sz w:val="29"/>
            <w:szCs w:val="29"/>
          </w:rPr>
          <w:t>UltraWide</w:t>
        </w:r>
        <w:proofErr w:type="spellEnd"/>
        <w:r w:rsidRPr="00C6000B">
          <w:rPr>
            <w:rStyle w:val="a4"/>
            <w:color w:val="F04012"/>
            <w:sz w:val="29"/>
            <w:szCs w:val="29"/>
            <w:lang w:val="ru-RU"/>
          </w:rPr>
          <w:t xml:space="preserve"> 34</w:t>
        </w:r>
        <w:r>
          <w:rPr>
            <w:rStyle w:val="a4"/>
            <w:color w:val="F04012"/>
            <w:sz w:val="29"/>
            <w:szCs w:val="29"/>
          </w:rPr>
          <w:t>WK</w:t>
        </w:r>
        <w:r w:rsidRPr="00C6000B">
          <w:rPr>
            <w:rStyle w:val="a4"/>
            <w:color w:val="F04012"/>
            <w:sz w:val="29"/>
            <w:szCs w:val="29"/>
            <w:lang w:val="ru-RU"/>
          </w:rPr>
          <w:t>95</w:t>
        </w:r>
        <w:r>
          <w:rPr>
            <w:rStyle w:val="a4"/>
            <w:color w:val="F04012"/>
            <w:sz w:val="29"/>
            <w:szCs w:val="29"/>
          </w:rPr>
          <w:t>C</w:t>
        </w:r>
        <w:r w:rsidRPr="00C6000B">
          <w:rPr>
            <w:rStyle w:val="a4"/>
            <w:color w:val="F04012"/>
            <w:sz w:val="29"/>
            <w:szCs w:val="29"/>
            <w:lang w:val="ru-RU"/>
          </w:rPr>
          <w:t>-</w:t>
        </w:r>
        <w:r>
          <w:rPr>
            <w:rStyle w:val="a4"/>
            <w:color w:val="F04012"/>
            <w:sz w:val="29"/>
            <w:szCs w:val="29"/>
          </w:rPr>
          <w:t>W</w:t>
        </w:r>
      </w:hyperlink>
      <w:r>
        <w:rPr>
          <w:color w:val="333333"/>
          <w:sz w:val="29"/>
          <w:szCs w:val="29"/>
        </w:rPr>
        <w:t> </w:t>
      </w:r>
      <w:r w:rsidRPr="00C6000B">
        <w:rPr>
          <w:color w:val="333333"/>
          <w:sz w:val="29"/>
          <w:szCs w:val="29"/>
          <w:lang w:val="ru-RU"/>
        </w:rPr>
        <w:t xml:space="preserve">, 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>а</w:t>
      </w:r>
      <w:r w:rsidR="00F25724">
        <w:rPr>
          <w:rFonts w:ascii="Arial" w:hAnsi="Arial" w:cs="Arial"/>
          <w:color w:val="000000"/>
          <w:sz w:val="27"/>
          <w:szCs w:val="27"/>
          <w:lang w:val="ru-RU"/>
        </w:rPr>
        <w:t xml:space="preserve"> ее картина будет использована </w:t>
      </w:r>
      <w:r w:rsidRPr="001B046A">
        <w:rPr>
          <w:rFonts w:ascii="Arial" w:hAnsi="Arial" w:cs="Arial"/>
          <w:color w:val="000000"/>
          <w:sz w:val="27"/>
          <w:szCs w:val="27"/>
          <w:lang w:val="ru-RU"/>
        </w:rPr>
        <w:t xml:space="preserve"> в рекламных материалах компании LG</w:t>
      </w:r>
      <w:r w:rsidR="00F25724">
        <w:rPr>
          <w:rFonts w:ascii="Arial" w:hAnsi="Arial" w:cs="Arial"/>
          <w:color w:val="000000"/>
          <w:sz w:val="27"/>
          <w:szCs w:val="27"/>
          <w:lang w:val="ru-RU"/>
        </w:rPr>
        <w:t xml:space="preserve"> в качестве примера и иллюстра</w:t>
      </w:r>
      <w:r w:rsidR="0086206C">
        <w:rPr>
          <w:rFonts w:ascii="Arial" w:hAnsi="Arial" w:cs="Arial"/>
          <w:color w:val="000000"/>
          <w:sz w:val="27"/>
          <w:szCs w:val="27"/>
          <w:lang w:val="ru-RU"/>
        </w:rPr>
        <w:t>ции возможностей талантливого ху</w:t>
      </w:r>
      <w:r w:rsidR="00F25724">
        <w:rPr>
          <w:rFonts w:ascii="Arial" w:hAnsi="Arial" w:cs="Arial"/>
          <w:color w:val="000000"/>
          <w:sz w:val="27"/>
          <w:szCs w:val="27"/>
          <w:lang w:val="ru-RU"/>
        </w:rPr>
        <w:t xml:space="preserve">дожника, помноженного на технические достижения производителей. </w:t>
      </w:r>
    </w:p>
    <w:p w:rsidR="00A85124" w:rsidRDefault="0086206C" w:rsidP="00A85124">
      <w:pPr>
        <w:ind w:firstLine="720"/>
        <w:rPr>
          <w:rFonts w:ascii="Arial" w:hAnsi="Arial" w:cs="Arial"/>
          <w:color w:val="000000"/>
          <w:sz w:val="27"/>
          <w:szCs w:val="27"/>
          <w:lang w:val="ru-RU"/>
        </w:rPr>
      </w:pPr>
      <w:r>
        <w:rPr>
          <w:rFonts w:ascii="Arial" w:hAnsi="Arial" w:cs="Arial"/>
          <w:color w:val="000000"/>
          <w:sz w:val="27"/>
          <w:szCs w:val="27"/>
          <w:lang w:val="ru-RU"/>
        </w:rPr>
        <w:t>«От всей души поздравляем Ольгу с заслуженной победой. Сложно представить насколько трудно было членам жюри выявлять лидеров и, особенно, победителя: все работы уникальны и сами по себе – отдельная Вселенная, живущая на своей скорости и по своим законам. Стоит отм</w:t>
      </w:r>
      <w:r w:rsidR="00B649EC">
        <w:rPr>
          <w:rFonts w:ascii="Arial" w:hAnsi="Arial" w:cs="Arial"/>
          <w:color w:val="000000"/>
          <w:sz w:val="27"/>
          <w:szCs w:val="27"/>
          <w:lang w:val="ru-RU"/>
        </w:rPr>
        <w:t xml:space="preserve">етить, что современный компьютерный мир - 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ru-RU"/>
        </w:rPr>
        <w:t xml:space="preserve"> это не просто «стрелялки» и «гонки»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>.  Э</w:t>
      </w:r>
      <w:r>
        <w:rPr>
          <w:rFonts w:ascii="Arial" w:hAnsi="Arial" w:cs="Arial"/>
          <w:color w:val="000000"/>
          <w:sz w:val="27"/>
          <w:szCs w:val="27"/>
          <w:lang w:val="ru-RU"/>
        </w:rPr>
        <w:t>то огромная индустрия, в которую вовлечены специалисты самого высокого уровня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 xml:space="preserve"> – от авторов тем и сценариев, разработчиков, художников и мастеров спецэффектов, программистов и – производителей оборудования, способного в точности передать динамику и пульс игры. </w:t>
      </w:r>
      <w:r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>М</w:t>
      </w:r>
      <w:r>
        <w:rPr>
          <w:rFonts w:ascii="Arial" w:hAnsi="Arial" w:cs="Arial"/>
          <w:color w:val="000000"/>
          <w:sz w:val="27"/>
          <w:szCs w:val="27"/>
          <w:lang w:val="ru-RU"/>
        </w:rPr>
        <w:t xml:space="preserve">ы 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 xml:space="preserve">абсолютно </w:t>
      </w:r>
      <w:r>
        <w:rPr>
          <w:rFonts w:ascii="Arial" w:hAnsi="Arial" w:cs="Arial"/>
          <w:color w:val="000000"/>
          <w:sz w:val="27"/>
          <w:szCs w:val="27"/>
          <w:lang w:val="ru-RU"/>
        </w:rPr>
        <w:t xml:space="preserve">уверены, что среди наших соотечественников есть немало будущих звезд графического дизайна, способных </w:t>
      </w:r>
      <w:r w:rsidR="00B84A6E">
        <w:rPr>
          <w:rFonts w:ascii="Arial" w:hAnsi="Arial" w:cs="Arial"/>
          <w:color w:val="000000"/>
          <w:sz w:val="27"/>
          <w:szCs w:val="27"/>
          <w:lang w:val="ru-RU"/>
        </w:rPr>
        <w:t>достойно выступать на мировом</w:t>
      </w:r>
      <w:r w:rsidR="00A85124">
        <w:rPr>
          <w:rFonts w:ascii="Arial" w:hAnsi="Arial" w:cs="Arial"/>
          <w:color w:val="000000"/>
          <w:sz w:val="27"/>
          <w:szCs w:val="27"/>
          <w:lang w:val="ru-RU"/>
        </w:rPr>
        <w:t xml:space="preserve"> уровне. Со своей сто</w:t>
      </w:r>
      <w:r w:rsidR="00B649EC">
        <w:rPr>
          <w:rFonts w:ascii="Arial" w:hAnsi="Arial" w:cs="Arial"/>
          <w:color w:val="000000"/>
          <w:sz w:val="27"/>
          <w:szCs w:val="27"/>
          <w:lang w:val="ru-RU"/>
        </w:rPr>
        <w:t xml:space="preserve">роны мы всегда готовы представить самые современные технологии, интегрированные в лучшие мониторы для идеальной реализации творческих задумок » - прокомментировал </w:t>
      </w:r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Андрей </w:t>
      </w:r>
      <w:proofErr w:type="spellStart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>Господынько</w:t>
      </w:r>
      <w:proofErr w:type="spellEnd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, руководитель департамента продажам (мониторы и персональные ТВ) LG </w:t>
      </w:r>
      <w:proofErr w:type="spellStart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>Electronics</w:t>
      </w:r>
      <w:proofErr w:type="spellEnd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proofErr w:type="spellStart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>Rus</w:t>
      </w:r>
      <w:proofErr w:type="spellEnd"/>
      <w:r w:rsidR="00A85124"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. </w:t>
      </w:r>
    </w:p>
    <w:p w:rsidR="00A85124" w:rsidRDefault="00A85124" w:rsidP="00A85124">
      <w:pPr>
        <w:ind w:firstLine="720"/>
        <w:rPr>
          <w:rFonts w:ascii="Arial" w:hAnsi="Arial" w:cs="Arial"/>
          <w:color w:val="000000"/>
          <w:sz w:val="27"/>
          <w:szCs w:val="27"/>
          <w:lang w:val="ru-RU"/>
        </w:rPr>
      </w:pPr>
      <w:r>
        <w:rPr>
          <w:rFonts w:ascii="Arial" w:hAnsi="Arial" w:cs="Arial"/>
          <w:color w:val="000000"/>
          <w:sz w:val="27"/>
          <w:szCs w:val="27"/>
          <w:lang w:val="ru-RU"/>
        </w:rPr>
        <w:t xml:space="preserve">Подробнее о модели </w:t>
      </w:r>
      <w:r>
        <w:rPr>
          <w:rFonts w:ascii="Arial" w:hAnsi="Arial" w:cs="Arial"/>
          <w:color w:val="000000"/>
          <w:sz w:val="27"/>
          <w:szCs w:val="27"/>
        </w:rPr>
        <w:t>LG</w:t>
      </w:r>
      <w:r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UltraWide</w:t>
      </w:r>
      <w:proofErr w:type="spellEnd"/>
      <w:r w:rsidRPr="00A85124">
        <w:rPr>
          <w:rFonts w:ascii="Arial" w:hAnsi="Arial" w:cs="Arial"/>
          <w:color w:val="000000"/>
          <w:sz w:val="27"/>
          <w:szCs w:val="27"/>
          <w:lang w:val="ru-RU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ru-RU"/>
        </w:rPr>
        <w:t xml:space="preserve">монитора можно узнать по ссылке: </w:t>
      </w:r>
      <w:hyperlink r:id="rId18" w:history="1">
        <w:r w:rsidRPr="00DF6405">
          <w:rPr>
            <w:rStyle w:val="a4"/>
            <w:rFonts w:ascii="Arial" w:hAnsi="Arial" w:cs="Arial"/>
            <w:sz w:val="27"/>
            <w:szCs w:val="27"/>
            <w:lang w:val="ru-RU"/>
          </w:rPr>
          <w:t>https://www.lg.com/ru/monitors/lg-34WK95C-W</w:t>
        </w:r>
      </w:hyperlink>
    </w:p>
    <w:p w:rsidR="00A85124" w:rsidRPr="00A85124" w:rsidRDefault="00A85124" w:rsidP="00A85124">
      <w:pPr>
        <w:ind w:firstLine="720"/>
        <w:rPr>
          <w:rFonts w:ascii="Arial" w:hAnsi="Arial" w:cs="Arial"/>
          <w:color w:val="000000"/>
          <w:sz w:val="27"/>
          <w:szCs w:val="27"/>
          <w:lang w:val="ru-RU"/>
        </w:rPr>
      </w:pPr>
    </w:p>
    <w:p w:rsidR="00A85124" w:rsidRPr="00A85124" w:rsidRDefault="00A85124" w:rsidP="00A85124">
      <w:pPr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</w:p>
    <w:p w:rsidR="00A85124" w:rsidRPr="001C4EA8" w:rsidRDefault="00A85124" w:rsidP="00A85124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proofErr w:type="spellEnd"/>
      <w:r w:rsidRPr="001C4EA8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A85124" w:rsidRPr="00A85124" w:rsidRDefault="00A85124" w:rsidP="00A85124">
      <w:pPr>
        <w:rPr>
          <w:rFonts w:ascii="Arial" w:hAnsi="Arial" w:cs="Arial"/>
          <w:sz w:val="16"/>
          <w:szCs w:val="16"/>
          <w:lang w:val="ru-RU"/>
        </w:rPr>
      </w:pPr>
      <w:r w:rsidRPr="003D74B7">
        <w:rPr>
          <w:rFonts w:ascii="Arial" w:hAnsi="Arial" w:cs="Arial"/>
          <w:sz w:val="16"/>
          <w:szCs w:val="16"/>
        </w:rPr>
        <w:t>LG</w:t>
      </w:r>
      <w:r w:rsidRPr="00A31997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31997">
        <w:rPr>
          <w:rFonts w:ascii="Arial" w:hAnsi="Arial" w:cs="Arial"/>
          <w:sz w:val="16"/>
          <w:szCs w:val="16"/>
          <w:lang w:val="ru-RU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</w:rPr>
        <w:t>Inc</w:t>
      </w:r>
      <w:proofErr w:type="spellEnd"/>
      <w:r w:rsidRPr="00A31997">
        <w:rPr>
          <w:rFonts w:ascii="Arial" w:hAnsi="Arial" w:cs="Arial"/>
          <w:sz w:val="16"/>
          <w:szCs w:val="16"/>
          <w:lang w:val="ru-RU"/>
        </w:rPr>
        <w:t xml:space="preserve">. </w:t>
      </w:r>
      <w:r w:rsidRPr="00A85124">
        <w:rPr>
          <w:rFonts w:ascii="Arial" w:hAnsi="Arial" w:cs="Arial"/>
          <w:sz w:val="16"/>
          <w:szCs w:val="16"/>
          <w:lang w:val="ru-RU"/>
        </w:rPr>
        <w:t>(</w:t>
      </w:r>
      <w:r w:rsidRPr="003D74B7">
        <w:rPr>
          <w:rFonts w:ascii="Arial" w:hAnsi="Arial" w:cs="Arial"/>
          <w:sz w:val="16"/>
          <w:szCs w:val="16"/>
        </w:rPr>
        <w:t>KSE</w:t>
      </w:r>
      <w:r w:rsidRPr="00A85124">
        <w:rPr>
          <w:rFonts w:ascii="Arial" w:hAnsi="Arial" w:cs="Arial"/>
          <w:sz w:val="16"/>
          <w:szCs w:val="16"/>
          <w:lang w:val="ru-RU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A85124" w:rsidRPr="00A85124" w:rsidRDefault="00A85124" w:rsidP="00A85124">
      <w:pPr>
        <w:rPr>
          <w:rFonts w:ascii="Arial" w:hAnsi="Arial" w:cs="Arial"/>
          <w:sz w:val="16"/>
          <w:szCs w:val="16"/>
          <w:lang w:val="ru-RU"/>
        </w:rPr>
      </w:pPr>
      <w:r w:rsidRPr="00A85124">
        <w:rPr>
          <w:rFonts w:ascii="Arial" w:hAnsi="Arial" w:cs="Arial"/>
          <w:sz w:val="16"/>
          <w:szCs w:val="16"/>
          <w:lang w:val="ru-RU"/>
        </w:rPr>
        <w:t xml:space="preserve">В России представлены мониторы </w:t>
      </w:r>
      <w:proofErr w:type="spellStart"/>
      <w:r w:rsidRPr="003D74B7">
        <w:rPr>
          <w:rFonts w:ascii="Arial" w:hAnsi="Arial" w:cs="Arial"/>
          <w:sz w:val="16"/>
          <w:szCs w:val="16"/>
        </w:rPr>
        <w:t>UltraWide</w:t>
      </w:r>
      <w:proofErr w:type="spellEnd"/>
      <w:r w:rsidRPr="00A85124">
        <w:rPr>
          <w:rFonts w:ascii="Arial" w:hAnsi="Arial" w:cs="Arial"/>
          <w:sz w:val="16"/>
          <w:szCs w:val="16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соответствуют мировым стандартам </w:t>
      </w:r>
      <w:proofErr w:type="spellStart"/>
      <w:r w:rsidRPr="00A85124">
        <w:rPr>
          <w:rFonts w:ascii="Arial" w:hAnsi="Arial" w:cs="Arial"/>
          <w:sz w:val="16"/>
          <w:szCs w:val="16"/>
          <w:lang w:val="ru-RU"/>
        </w:rPr>
        <w:t>киберспорта</w:t>
      </w:r>
      <w:proofErr w:type="spellEnd"/>
      <w:r w:rsidRPr="00A85124">
        <w:rPr>
          <w:rFonts w:ascii="Arial" w:hAnsi="Arial" w:cs="Arial"/>
          <w:sz w:val="16"/>
          <w:szCs w:val="16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 w:rsidRPr="003D74B7">
        <w:rPr>
          <w:rFonts w:ascii="Arial" w:hAnsi="Arial" w:cs="Arial"/>
          <w:sz w:val="16"/>
          <w:szCs w:val="16"/>
        </w:rPr>
        <w:t>UltraGear</w:t>
      </w:r>
      <w:proofErr w:type="spellEnd"/>
      <w:r w:rsidRPr="00A85124">
        <w:rPr>
          <w:rFonts w:ascii="Arial" w:hAnsi="Arial" w:cs="Arial"/>
          <w:sz w:val="16"/>
          <w:szCs w:val="16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и профессиональным панелям. Линейка </w:t>
      </w:r>
      <w:proofErr w:type="spellStart"/>
      <w:r w:rsidRPr="003D74B7">
        <w:rPr>
          <w:rFonts w:ascii="Arial" w:hAnsi="Arial" w:cs="Arial"/>
          <w:sz w:val="16"/>
          <w:szCs w:val="16"/>
        </w:rPr>
        <w:t>UltraFine</w:t>
      </w:r>
      <w:proofErr w:type="spellEnd"/>
      <w:r w:rsidRPr="00A85124">
        <w:rPr>
          <w:rFonts w:ascii="Arial" w:hAnsi="Arial" w:cs="Arial"/>
          <w:sz w:val="16"/>
          <w:szCs w:val="16"/>
          <w:lang w:val="ru-RU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A85124">
        <w:rPr>
          <w:rFonts w:ascii="Arial" w:hAnsi="Arial" w:cs="Arial"/>
          <w:sz w:val="16"/>
          <w:szCs w:val="16"/>
          <w:lang w:val="ru-RU"/>
        </w:rPr>
        <w:t>.</w:t>
      </w:r>
    </w:p>
    <w:p w:rsidR="0086206C" w:rsidRPr="00A31997" w:rsidRDefault="00A85124" w:rsidP="00A31997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  <w:lang w:val="ru-RU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  <w:lang w:val="ru-RU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9" w:history="1">
        <w:r w:rsidRPr="003D74B7">
          <w:rPr>
            <w:rStyle w:val="a4"/>
            <w:sz w:val="16"/>
            <w:szCs w:val="16"/>
          </w:rPr>
          <w:t>www</w:t>
        </w:r>
        <w:r w:rsidRPr="00A85124">
          <w:rPr>
            <w:rStyle w:val="a4"/>
            <w:sz w:val="16"/>
            <w:szCs w:val="16"/>
            <w:lang w:val="ru-RU"/>
          </w:rPr>
          <w:t>.</w:t>
        </w:r>
        <w:proofErr w:type="spellStart"/>
        <w:r w:rsidRPr="003D74B7">
          <w:rPr>
            <w:rStyle w:val="a4"/>
            <w:sz w:val="16"/>
            <w:szCs w:val="16"/>
          </w:rPr>
          <w:t>LGnewsroom</w:t>
        </w:r>
        <w:proofErr w:type="spellEnd"/>
        <w:r w:rsidRPr="00A85124">
          <w:rPr>
            <w:rStyle w:val="a4"/>
            <w:sz w:val="16"/>
            <w:szCs w:val="16"/>
            <w:lang w:val="ru-RU"/>
          </w:rPr>
          <w:t>.</w:t>
        </w:r>
        <w:r w:rsidRPr="003D74B7">
          <w:rPr>
            <w:rStyle w:val="a4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  <w:lang w:val="ru-RU"/>
        </w:rPr>
        <w:t>.</w:t>
      </w:r>
      <w:bookmarkStart w:id="0" w:name="_GoBack"/>
      <w:bookmarkEnd w:id="0"/>
    </w:p>
    <w:p w:rsidR="0086206C" w:rsidRPr="001B046A" w:rsidRDefault="0086206C" w:rsidP="001B046A">
      <w:pPr>
        <w:pStyle w:val="a3"/>
        <w:jc w:val="both"/>
        <w:rPr>
          <w:rFonts w:ascii="Arial" w:hAnsi="Arial" w:cs="Arial"/>
          <w:color w:val="000000"/>
          <w:sz w:val="27"/>
          <w:szCs w:val="27"/>
          <w:lang w:val="ru-RU"/>
        </w:rPr>
      </w:pPr>
    </w:p>
    <w:p w:rsidR="00C6000B" w:rsidRPr="001B046A" w:rsidRDefault="00C6000B" w:rsidP="00C6000B">
      <w:pPr>
        <w:rPr>
          <w:rFonts w:ascii="Arial" w:eastAsia="Times New Roman" w:hAnsi="Arial" w:cs="Arial"/>
          <w:color w:val="000000"/>
          <w:sz w:val="27"/>
          <w:szCs w:val="27"/>
          <w:lang w:val="ru-RU"/>
        </w:rPr>
      </w:pPr>
    </w:p>
    <w:p w:rsidR="00C6000B" w:rsidRPr="001B046A" w:rsidRDefault="00C6000B" w:rsidP="00C6000B">
      <w:pPr>
        <w:spacing w:line="0" w:lineRule="auto"/>
        <w:rPr>
          <w:rFonts w:ascii="Arial" w:eastAsia="Times New Roman" w:hAnsi="Arial" w:cs="Arial"/>
          <w:color w:val="000000"/>
          <w:sz w:val="27"/>
          <w:szCs w:val="27"/>
          <w:lang w:val="ru-RU"/>
        </w:rPr>
      </w:pPr>
      <w:r w:rsidRPr="001B046A">
        <w:rPr>
          <w:rFonts w:ascii="Arial" w:eastAsia="Times New Roman" w:hAnsi="Arial" w:cs="Arial"/>
          <w:color w:val="000000"/>
          <w:sz w:val="27"/>
          <w:szCs w:val="27"/>
          <w:lang w:val="ru-RU"/>
        </w:rPr>
        <w:t xml:space="preserve"> 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C6000B" w:rsidRPr="001B046A" w:rsidRDefault="00C6000B" w:rsidP="00C6000B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</w:p>
    <w:p w:rsidR="00C6000B" w:rsidRPr="001B046A" w:rsidRDefault="00C6000B" w:rsidP="00C6000B">
      <w:pPr>
        <w:rPr>
          <w:rFonts w:eastAsia="Times New Roman"/>
          <w:color w:val="FFFFFF"/>
          <w:sz w:val="21"/>
          <w:szCs w:val="21"/>
          <w:lang w:val="ru-RU"/>
        </w:rPr>
      </w:pPr>
    </w:p>
    <w:p w:rsidR="004E7A3F" w:rsidRPr="00B649EC" w:rsidRDefault="00C6000B" w:rsidP="00B649EC">
      <w:pPr>
        <w:spacing w:line="0" w:lineRule="auto"/>
        <w:rPr>
          <w:rFonts w:eastAsia="Times New Roman"/>
          <w:color w:val="333333"/>
          <w:sz w:val="2"/>
          <w:szCs w:val="2"/>
          <w:lang w:val="ru-RU"/>
        </w:rPr>
      </w:pPr>
      <w:r>
        <w:rPr>
          <w:rFonts w:eastAsia="Times New Roman"/>
          <w:color w:val="333333"/>
          <w:sz w:val="2"/>
          <w:szCs w:val="2"/>
        </w:rPr>
        <w:t> </w:t>
      </w:r>
      <w:r w:rsidRPr="001B046A">
        <w:rPr>
          <w:rFonts w:eastAsia="Times New Roman"/>
          <w:color w:val="333333"/>
          <w:sz w:val="2"/>
          <w:szCs w:val="2"/>
          <w:lang w:val="ru-RU"/>
        </w:rPr>
        <w:t xml:space="preserve"> </w:t>
      </w:r>
      <w:r w:rsidR="007D6D88" w:rsidRPr="007D6D88">
        <w:rPr>
          <w:lang w:val="ru-RU"/>
        </w:rPr>
        <w:t xml:space="preserve"> </w:t>
      </w:r>
    </w:p>
    <w:sectPr w:rsidR="004E7A3F" w:rsidRPr="00B649EC">
      <w:head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0BA" w:rsidRDefault="003260BA" w:rsidP="00FE2016">
      <w:pPr>
        <w:spacing w:after="0" w:line="240" w:lineRule="auto"/>
      </w:pPr>
      <w:r>
        <w:separator/>
      </w:r>
    </w:p>
  </w:endnote>
  <w:endnote w:type="continuationSeparator" w:id="0">
    <w:p w:rsidR="003260BA" w:rsidRDefault="003260BA" w:rsidP="00FE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0BA" w:rsidRDefault="003260BA" w:rsidP="00FE2016">
      <w:pPr>
        <w:spacing w:after="0" w:line="240" w:lineRule="auto"/>
      </w:pPr>
      <w:r>
        <w:separator/>
      </w:r>
    </w:p>
  </w:footnote>
  <w:footnote w:type="continuationSeparator" w:id="0">
    <w:p w:rsidR="003260BA" w:rsidRDefault="003260BA" w:rsidP="00FE2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16" w:rsidRDefault="00FE2016" w:rsidP="00FE2016">
    <w:pPr>
      <w:pStyle w:val="a7"/>
    </w:pPr>
    <w:r>
      <w:rPr>
        <w:noProof/>
        <w:lang w:val="ru-RU"/>
      </w:rPr>
      <w:t xml:space="preserve">     </w:t>
    </w:r>
    <w:r>
      <w:rPr>
        <w:noProof/>
        <w:lang w:val="ru-RU" w:eastAsia="ru-RU"/>
      </w:rPr>
      <w:drawing>
        <wp:inline distT="0" distB="0" distL="0" distR="0" wp14:anchorId="09C0E0BA" wp14:editId="2CF34B43">
          <wp:extent cx="1140031" cy="676255"/>
          <wp:effectExtent l="0" t="0" r="3175" b="0"/>
          <wp:docPr id="19" name="Picture 19" descr="http://info.jugger.ru/info/pictures/image/Gamegur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fo.jugger.ru/info/pictures/image/Gamegur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940" cy="68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E2016">
      <w:rPr>
        <w:noProof/>
      </w:rPr>
      <w:t xml:space="preserve"> </w:t>
    </w:r>
    <w:r>
      <w:rPr>
        <w:noProof/>
        <w:lang w:val="ru-RU"/>
      </w:rPr>
      <w:t xml:space="preserve">                                                                                                 </w:t>
    </w:r>
    <w:r>
      <w:rPr>
        <w:noProof/>
        <w:lang w:val="ru-RU" w:eastAsia="ru-RU"/>
      </w:rPr>
      <w:drawing>
        <wp:inline distT="0" distB="0" distL="0" distR="0" wp14:anchorId="4035A2E0" wp14:editId="64B6401F">
          <wp:extent cx="1231265" cy="615950"/>
          <wp:effectExtent l="0" t="0" r="6985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E2016" w:rsidRDefault="00FE2016" w:rsidP="00FE2016">
    <w:pPr>
      <w:pStyle w:val="a7"/>
    </w:pPr>
  </w:p>
  <w:p w:rsidR="00FE2016" w:rsidRDefault="00FE2016" w:rsidP="00FE2016">
    <w:pPr>
      <w:pStyle w:val="a7"/>
    </w:pPr>
  </w:p>
  <w:p w:rsidR="00FE2016" w:rsidRPr="00FE2016" w:rsidRDefault="00FE2016" w:rsidP="00FE20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21FB"/>
    <w:multiLevelType w:val="hybridMultilevel"/>
    <w:tmpl w:val="C0D06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88"/>
    <w:rsid w:val="001B046A"/>
    <w:rsid w:val="003260BA"/>
    <w:rsid w:val="003F6A17"/>
    <w:rsid w:val="004E7A3F"/>
    <w:rsid w:val="007A5F98"/>
    <w:rsid w:val="007D6D88"/>
    <w:rsid w:val="0086206C"/>
    <w:rsid w:val="00A31997"/>
    <w:rsid w:val="00A42546"/>
    <w:rsid w:val="00A85124"/>
    <w:rsid w:val="00B649EC"/>
    <w:rsid w:val="00B84A6E"/>
    <w:rsid w:val="00C6000B"/>
    <w:rsid w:val="00E24F40"/>
    <w:rsid w:val="00E64EB4"/>
    <w:rsid w:val="00F05AAE"/>
    <w:rsid w:val="00F25724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000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D6D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6000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likelybutton">
    <w:name w:val="likely__button"/>
    <w:basedOn w:val="a0"/>
    <w:rsid w:val="00C6000B"/>
  </w:style>
  <w:style w:type="character" w:styleId="a5">
    <w:name w:val="Strong"/>
    <w:basedOn w:val="a0"/>
    <w:uiPriority w:val="22"/>
    <w:qFormat/>
    <w:rsid w:val="00C6000B"/>
    <w:rPr>
      <w:b/>
      <w:bCs/>
    </w:rPr>
  </w:style>
  <w:style w:type="character" w:styleId="a6">
    <w:name w:val="Emphasis"/>
    <w:basedOn w:val="a0"/>
    <w:uiPriority w:val="20"/>
    <w:qFormat/>
    <w:rsid w:val="00C6000B"/>
    <w:rPr>
      <w:i/>
      <w:iCs/>
    </w:rPr>
  </w:style>
  <w:style w:type="paragraph" w:styleId="a7">
    <w:name w:val="header"/>
    <w:basedOn w:val="a"/>
    <w:link w:val="a8"/>
    <w:uiPriority w:val="99"/>
    <w:unhideWhenUsed/>
    <w:rsid w:val="00FE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016"/>
  </w:style>
  <w:style w:type="paragraph" w:styleId="a9">
    <w:name w:val="footer"/>
    <w:basedOn w:val="a"/>
    <w:link w:val="aa"/>
    <w:uiPriority w:val="99"/>
    <w:unhideWhenUsed/>
    <w:rsid w:val="00FE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016"/>
  </w:style>
  <w:style w:type="character" w:styleId="ab">
    <w:name w:val="FollowedHyperlink"/>
    <w:basedOn w:val="a0"/>
    <w:uiPriority w:val="99"/>
    <w:semiHidden/>
    <w:unhideWhenUsed/>
    <w:rsid w:val="00A8512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6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4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000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D6D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6000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likelybutton">
    <w:name w:val="likely__button"/>
    <w:basedOn w:val="a0"/>
    <w:rsid w:val="00C6000B"/>
  </w:style>
  <w:style w:type="character" w:styleId="a5">
    <w:name w:val="Strong"/>
    <w:basedOn w:val="a0"/>
    <w:uiPriority w:val="22"/>
    <w:qFormat/>
    <w:rsid w:val="00C6000B"/>
    <w:rPr>
      <w:b/>
      <w:bCs/>
    </w:rPr>
  </w:style>
  <w:style w:type="character" w:styleId="a6">
    <w:name w:val="Emphasis"/>
    <w:basedOn w:val="a0"/>
    <w:uiPriority w:val="20"/>
    <w:qFormat/>
    <w:rsid w:val="00C6000B"/>
    <w:rPr>
      <w:i/>
      <w:iCs/>
    </w:rPr>
  </w:style>
  <w:style w:type="paragraph" w:styleId="a7">
    <w:name w:val="header"/>
    <w:basedOn w:val="a"/>
    <w:link w:val="a8"/>
    <w:uiPriority w:val="99"/>
    <w:unhideWhenUsed/>
    <w:rsid w:val="00FE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016"/>
  </w:style>
  <w:style w:type="paragraph" w:styleId="a9">
    <w:name w:val="footer"/>
    <w:basedOn w:val="a"/>
    <w:link w:val="aa"/>
    <w:uiPriority w:val="99"/>
    <w:unhideWhenUsed/>
    <w:rsid w:val="00FE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016"/>
  </w:style>
  <w:style w:type="character" w:styleId="ab">
    <w:name w:val="FollowedHyperlink"/>
    <w:basedOn w:val="a0"/>
    <w:uiPriority w:val="99"/>
    <w:semiHidden/>
    <w:unhideWhenUsed/>
    <w:rsid w:val="00A8512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6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4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49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1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2924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7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6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14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34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meGuru.ru" TargetMode="External"/><Relationship Id="rId13" Type="http://schemas.openxmlformats.org/officeDocument/2006/relationships/hyperlink" Target="https://www.artstation.com/trufanov" TargetMode="External"/><Relationship Id="rId18" Type="http://schemas.openxmlformats.org/officeDocument/2006/relationships/hyperlink" Target="https://www.lg.com/ru/monitors/lg-34WK95C-W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artstation.com/real-sonkes" TargetMode="External"/><Relationship Id="rId17" Type="http://schemas.openxmlformats.org/officeDocument/2006/relationships/hyperlink" Target="https://www.lg.com/ru/monitors/lg-34WK95C-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rtstation.com/starry_cat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rtstation.com/illo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tstation.com/kamahqezzky" TargetMode="External"/><Relationship Id="rId10" Type="http://schemas.openxmlformats.org/officeDocument/2006/relationships/hyperlink" Target="https://www.artstation.com/killergoldfish" TargetMode="External"/><Relationship Id="rId19" Type="http://schemas.openxmlformats.org/officeDocument/2006/relationships/hyperlink" Target="http://www.lgnewsroo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tstation.com/spirit" TargetMode="External"/><Relationship Id="rId14" Type="http://schemas.openxmlformats.org/officeDocument/2006/relationships/hyperlink" Target="https://www.artstation.com/oma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Andrey Valov</cp:lastModifiedBy>
  <cp:revision>6</cp:revision>
  <dcterms:created xsi:type="dcterms:W3CDTF">2019-09-16T14:21:00Z</dcterms:created>
  <dcterms:modified xsi:type="dcterms:W3CDTF">2019-09-17T11:14:00Z</dcterms:modified>
</cp:coreProperties>
</file>