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sz w:val="28"/>
          <w:szCs w:val="28"/>
          <w:lang w:val="en-US"/>
        </w:rPr>
      </w:pPr>
    </w:p>
    <w:p>
      <w:pPr>
        <w:jc w:val="center"/>
        <w:rPr>
          <w:rFonts w:eastAsiaTheme="minorEastAsia"/>
          <w:b/>
          <w:sz w:val="28"/>
          <w:szCs w:val="28"/>
          <w:lang w:val="ru-RU"/>
        </w:rPr>
      </w:pPr>
      <w:bookmarkStart w:id="0" w:name="_heading=h.gjdgxs" w:colFirst="0" w:colLast="0"/>
      <w:bookmarkEnd w:id="0"/>
      <w:bookmarkStart w:id="2" w:name="_GoBack"/>
      <w:r>
        <w:rPr>
          <w:rFonts w:eastAsiaTheme="minorEastAsia"/>
          <w:b/>
          <w:sz w:val="28"/>
          <w:szCs w:val="28"/>
          <w:lang w:val="ru-RU"/>
        </w:rPr>
        <w:t xml:space="preserve">НОВЫЕ МОДЕЛИ </w:t>
      </w:r>
      <w:r>
        <w:rPr>
          <w:rFonts w:eastAsiaTheme="minorEastAsia"/>
          <w:b/>
          <w:sz w:val="28"/>
          <w:szCs w:val="28"/>
        </w:rPr>
        <w:t>LG</w:t>
      </w:r>
      <w:r>
        <w:rPr>
          <w:rFonts w:eastAsiaTheme="minorEastAsia"/>
          <w:b/>
          <w:sz w:val="28"/>
          <w:szCs w:val="28"/>
          <w:lang w:val="ru-RU"/>
        </w:rPr>
        <w:t xml:space="preserve"> </w:t>
      </w:r>
      <w:r>
        <w:rPr>
          <w:rFonts w:eastAsiaTheme="minorEastAsia"/>
          <w:b/>
          <w:sz w:val="28"/>
          <w:szCs w:val="28"/>
        </w:rPr>
        <w:t>DUALCOOL</w:t>
      </w:r>
      <w:r>
        <w:rPr>
          <w:rFonts w:eastAsiaTheme="minorEastAsia"/>
          <w:b/>
          <w:sz w:val="28"/>
          <w:szCs w:val="28"/>
          <w:vertAlign w:val="superscript"/>
          <w:lang w:val="ru-RU"/>
        </w:rPr>
        <w:t xml:space="preserve"> </w:t>
      </w:r>
      <w:r>
        <w:rPr>
          <w:rFonts w:eastAsiaTheme="minorEastAsia"/>
          <w:b/>
          <w:sz w:val="28"/>
          <w:szCs w:val="28"/>
          <w:vertAlign w:val="superscript"/>
        </w:rPr>
        <w:t>TM</w:t>
      </w:r>
      <w:r>
        <w:rPr>
          <w:rFonts w:eastAsiaTheme="minorEastAsia"/>
          <w:b/>
          <w:sz w:val="28"/>
          <w:szCs w:val="28"/>
          <w:lang w:val="ru-RU"/>
        </w:rPr>
        <w:t xml:space="preserve"> С СИСТЕМОЙ </w:t>
      </w:r>
      <w:r>
        <w:rPr>
          <w:rFonts w:eastAsiaTheme="minorEastAsia"/>
          <w:b/>
          <w:sz w:val="28"/>
          <w:szCs w:val="28"/>
        </w:rPr>
        <w:t>AIRCARE</w:t>
      </w:r>
      <w:r>
        <w:rPr>
          <w:rFonts w:eastAsiaTheme="minorEastAsia"/>
          <w:b/>
          <w:sz w:val="28"/>
          <w:szCs w:val="28"/>
          <w:lang w:val="ru-RU"/>
        </w:rPr>
        <w:t xml:space="preserve"> </w:t>
      </w:r>
      <w:r>
        <w:rPr>
          <w:rFonts w:eastAsiaTheme="minorEastAsia"/>
          <w:b/>
          <w:sz w:val="28"/>
          <w:szCs w:val="28"/>
        </w:rPr>
        <w:t>COMPLETE</w:t>
      </w:r>
      <w:r>
        <w:rPr>
          <w:rFonts w:eastAsiaTheme="minorEastAsia"/>
          <w:b/>
          <w:sz w:val="28"/>
          <w:szCs w:val="28"/>
          <w:lang w:val="ru-RU"/>
        </w:rPr>
        <w:t xml:space="preserve"> </w:t>
      </w:r>
      <w:r>
        <w:rPr>
          <w:rFonts w:eastAsiaTheme="minorEastAsia"/>
          <w:b/>
          <w:sz w:val="28"/>
          <w:szCs w:val="28"/>
        </w:rPr>
        <w:t>SYSTEM</w:t>
      </w:r>
      <w:r>
        <w:rPr>
          <w:rFonts w:eastAsiaTheme="minorEastAsia"/>
          <w:b/>
          <w:sz w:val="28"/>
          <w:szCs w:val="28"/>
          <w:lang w:val="ru-RU"/>
        </w:rPr>
        <w:t xml:space="preserve"> </w:t>
      </w:r>
      <w:r>
        <w:rPr>
          <w:rFonts w:eastAsiaTheme="minorEastAsia"/>
          <w:b/>
          <w:sz w:val="28"/>
          <w:szCs w:val="28"/>
          <w:vertAlign w:val="superscript"/>
        </w:rPr>
        <w:t>TM</w:t>
      </w:r>
      <w:r>
        <w:rPr>
          <w:rFonts w:eastAsiaTheme="minorEastAsia"/>
          <w:b/>
          <w:sz w:val="28"/>
          <w:szCs w:val="28"/>
          <w:lang w:val="ru-RU"/>
        </w:rPr>
        <w:t xml:space="preserve"> ОБЕСПЕЧИВАЮТ СВЕЖИЙ И ЧИСТЫЙ ВОЗДУХ В ПОМЕЩЕНИИ</w:t>
      </w:r>
      <w:bookmarkEnd w:id="2"/>
    </w:p>
    <w:p>
      <w:pPr>
        <w:jc w:val="center"/>
        <w:rPr>
          <w:i/>
          <w:sz w:val="6"/>
          <w:szCs w:val="6"/>
          <w:lang w:val="ru-RU"/>
        </w:rPr>
      </w:pPr>
    </w:p>
    <w:p>
      <w:pPr>
        <w:jc w:val="center"/>
        <w:rPr>
          <w:i/>
          <w:lang w:val="ru-RU"/>
        </w:rPr>
      </w:pPr>
      <w:r>
        <w:rPr>
          <w:i/>
          <w:lang w:val="ru-RU"/>
        </w:rPr>
        <w:t xml:space="preserve">Усовершенствованная многоступенчатая система обеспечивает лучшее качество воздуха в доме, поддерживая чистоту внутри новых кондиционеров </w:t>
      </w:r>
    </w:p>
    <w:p>
      <w:pPr>
        <w:jc w:val="center"/>
        <w:rPr>
          <w:sz w:val="36"/>
          <w:szCs w:val="36"/>
          <w:lang w:val="ru-RU"/>
        </w:rPr>
      </w:pPr>
    </w:p>
    <w:p>
      <w:pPr>
        <w:spacing w:line="360" w:lineRule="auto"/>
        <w:jc w:val="both"/>
        <w:rPr>
          <w:rFonts w:eastAsia="Batang"/>
          <w:lang w:val="ru" w:eastAsia="ko-KR"/>
        </w:rPr>
      </w:pPr>
      <w:r>
        <w:rPr>
          <w:rFonts w:eastAsia="Batang"/>
          <w:b/>
          <w:bCs/>
          <w:lang w:val="ru" w:eastAsia="ko-KR"/>
        </w:rPr>
        <w:t>Москва, Апрель 2021 г.</w:t>
      </w:r>
      <w:r>
        <w:rPr>
          <w:rFonts w:eastAsia="Batang"/>
          <w:lang w:val="ru" w:eastAsia="ko-KR"/>
        </w:rPr>
        <w:t xml:space="preserve"> — LG Electronics (LG) представляет бытовые кондиционеры DUALCOOL</w:t>
      </w:r>
      <w:r>
        <w:rPr>
          <w:rFonts w:eastAsia="Batang"/>
          <w:vertAlign w:val="superscript"/>
          <w:lang w:val="ru" w:eastAsia="ko-KR"/>
        </w:rPr>
        <w:t>TM</w:t>
      </w:r>
      <w:r>
        <w:rPr>
          <w:rFonts w:eastAsia="Batang"/>
          <w:lang w:val="ru" w:eastAsia="ko-KR"/>
        </w:rPr>
        <w:t xml:space="preserve"> 2021 года с новой системой AirCare Complete System</w:t>
      </w:r>
      <w:r>
        <w:rPr>
          <w:rFonts w:eastAsia="Batang"/>
          <w:vertAlign w:val="superscript"/>
          <w:lang w:val="ru" w:eastAsia="ko-KR"/>
        </w:rPr>
        <w:t>TM</w:t>
      </w:r>
      <w:r>
        <w:rPr>
          <w:rFonts w:eastAsia="Batang"/>
          <w:lang w:val="ru" w:eastAsia="ko-KR"/>
        </w:rPr>
        <w:t xml:space="preserve">. Модернизированные модели </w:t>
      </w:r>
      <w:r>
        <w:rPr>
          <w:rFonts w:eastAsia="Batang"/>
          <w:lang w:val="ru-RU" w:eastAsia="ko-KR"/>
        </w:rPr>
        <w:t>обеспечивают</w:t>
      </w:r>
      <w:r>
        <w:rPr>
          <w:rFonts w:eastAsia="Batang"/>
          <w:lang w:val="ru" w:eastAsia="ko-KR"/>
        </w:rPr>
        <w:t xml:space="preserve"> свежий, очищенный воздух с помощью многоступенчатой системы фильтрации, используя технологию LG UVnano</w:t>
      </w:r>
      <w:r>
        <w:rPr>
          <w:rFonts w:eastAsia="Batang"/>
          <w:vertAlign w:val="superscript"/>
          <w:lang w:val="ru" w:eastAsia="ko-KR"/>
        </w:rPr>
        <w:t>TM</w:t>
      </w:r>
      <w:r>
        <w:rPr>
          <w:rFonts w:eastAsia="Batang"/>
          <w:lang w:val="ru" w:eastAsia="ko-KR"/>
        </w:rPr>
        <w:t xml:space="preserve"> и автоматическую очистку, чтобы одновременно поддерживать чистоту воздуха и самого аппарата изнутри. Также они обеспечивают быстрое охлаждение и высокую энергоэффективность, которыми славятся кондиционеры LG</w:t>
      </w:r>
      <w:r>
        <w:rPr>
          <w:rStyle w:val="11"/>
          <w:rFonts w:eastAsia="Batang"/>
          <w:lang w:val="ru" w:eastAsia="ko-KR"/>
        </w:rPr>
        <w:footnoteReference w:id="0"/>
      </w:r>
      <w:r>
        <w:rPr>
          <w:rFonts w:eastAsia="Batang"/>
          <w:lang w:val="ru" w:eastAsia="ko-KR"/>
        </w:rPr>
        <w:t>. Продукция LG DUALCOOL с системой AirCare Complete System идеально подходит для потребителей, желающих насладиться свежим воздухом в доме на абсолютно новом уровне.</w:t>
      </w:r>
    </w:p>
    <w:p>
      <w:pPr>
        <w:spacing w:line="360" w:lineRule="auto"/>
        <w:jc w:val="both"/>
        <w:rPr>
          <w:rFonts w:eastAsia="Batang"/>
          <w:lang w:val="ru" w:eastAsia="ko-KR"/>
        </w:rPr>
      </w:pPr>
      <w:r>
        <w:rPr>
          <w:rFonts w:eastAsia="Batang"/>
          <w:lang w:val="ru" w:eastAsia="ko-KR"/>
        </w:rPr>
        <w:t>Комплексная система AirCare Complete System линейки LG DUALCOOL использует многоступенчатый процесс, чтобы новые модели оставались оптимально чистыми</w:t>
      </w:r>
      <w:r>
        <w:rPr>
          <w:rFonts w:eastAsia="Batang"/>
          <w:lang w:val="ru-RU" w:eastAsia="ko-KR"/>
        </w:rPr>
        <w:t xml:space="preserve"> изнутри</w:t>
      </w:r>
      <w:r>
        <w:rPr>
          <w:rFonts w:eastAsia="Batang"/>
          <w:lang w:val="ru" w:eastAsia="ko-KR"/>
        </w:rPr>
        <w:t>.</w:t>
      </w:r>
      <w:r>
        <w:rPr>
          <w:rStyle w:val="11"/>
          <w:rFonts w:eastAsia="Batang"/>
          <w:lang w:val="ru" w:eastAsia="ko-KR"/>
        </w:rPr>
        <w:footnoteReference w:id="1"/>
      </w:r>
      <w:r>
        <w:rPr>
          <w:rFonts w:eastAsia="Batang"/>
          <w:lang w:val="ru" w:eastAsia="ko-KR"/>
        </w:rPr>
        <w:t xml:space="preserve"> Это важно, поскольку чистота внутри кондиционера сильно влияет на чистоту создаваемого им воздушного потока. </w:t>
      </w:r>
      <w:r>
        <w:rPr>
          <w:rFonts w:eastAsia="Batang"/>
          <w:lang w:val="ru-RU" w:eastAsia="ko-KR"/>
        </w:rPr>
        <w:t>Сначала</w:t>
      </w:r>
      <w:r>
        <w:rPr>
          <w:rFonts w:eastAsia="Batang"/>
          <w:lang w:val="ru" w:eastAsia="ko-KR"/>
        </w:rPr>
        <w:t>, предварительный фильтр системы Air Care Complete System задерживает крупные частицы пыли. Затем пылеуловитель Ultrafine Dust Remover удаляет до 99,9% ультратонкой пыли,</w:t>
      </w:r>
      <w:r>
        <w:rPr>
          <w:rStyle w:val="11"/>
          <w:rFonts w:eastAsia="Batang"/>
          <w:lang w:val="ru" w:eastAsia="ko-KR"/>
        </w:rPr>
        <w:footnoteReference w:id="2"/>
      </w:r>
      <w:r>
        <w:rPr>
          <w:rFonts w:eastAsia="Batang"/>
          <w:lang w:val="ru" w:eastAsia="ko-KR"/>
        </w:rPr>
        <w:t xml:space="preserve"> а фильтр от аллергии уменьшает присутствие различных аллергенов, таких как клещей в домашней пыли, грибки и плесень.</w:t>
      </w:r>
      <w:r>
        <w:rPr>
          <w:rStyle w:val="11"/>
          <w:rFonts w:eastAsia="Batang"/>
          <w:lang w:val="ru" w:eastAsia="ko-KR"/>
        </w:rPr>
        <w:footnoteReference w:id="3"/>
      </w:r>
    </w:p>
    <w:p>
      <w:pPr>
        <w:spacing w:line="360" w:lineRule="auto"/>
        <w:jc w:val="both"/>
        <w:rPr>
          <w:rFonts w:eastAsia="Batang"/>
          <w:lang w:val="ru" w:eastAsia="ko-KR"/>
        </w:rPr>
      </w:pPr>
      <w:r>
        <w:rPr>
          <w:rFonts w:eastAsia="Batang"/>
          <w:lang w:val="ru" w:eastAsia="ko-KR"/>
        </w:rPr>
        <w:t>Функции UVnano и Auto Cleaning помогают поддерживать чистоту внутри новых моделей кондиционеров, а также способствуют обеспечению более чистого воздушного потока. UVnano удаляет до 99,99% бактерий из вентилятора,</w:t>
      </w:r>
      <w:r>
        <w:rPr>
          <w:rStyle w:val="11"/>
          <w:rFonts w:eastAsia="Batang"/>
          <w:lang w:val="ru" w:eastAsia="ko-KR"/>
        </w:rPr>
        <w:footnoteReference w:id="4"/>
      </w:r>
      <w:r>
        <w:rPr>
          <w:rFonts w:eastAsia="Batang"/>
          <w:lang w:val="ru" w:eastAsia="ko-KR"/>
        </w:rPr>
        <w:t xml:space="preserve"> а функция Auto Cleaning автоматически высушивает всю влагу внутри кондиционеров, поэтому они всегда работают с максимальной эффективностью и безопасны для человека.</w:t>
      </w:r>
    </w:p>
    <w:p>
      <w:pPr>
        <w:spacing w:line="360" w:lineRule="auto"/>
        <w:jc w:val="both"/>
        <w:rPr>
          <w:rFonts w:eastAsia="Batang"/>
          <w:lang w:val="ru" w:eastAsia="ko-KR"/>
        </w:rPr>
      </w:pPr>
      <w:r>
        <w:rPr>
          <w:rFonts w:eastAsia="Batang"/>
          <w:lang w:val="ru" w:eastAsia="ko-KR"/>
        </w:rPr>
        <w:t>Обновленные модели DUALCOOL, оснащенные инверторным компрессором DUAL Inverter Compressor</w:t>
      </w:r>
      <w:r>
        <w:rPr>
          <w:rFonts w:eastAsia="Batang"/>
          <w:vertAlign w:val="superscript"/>
          <w:lang w:val="ru" w:eastAsia="ko-KR"/>
        </w:rPr>
        <w:t>TM</w:t>
      </w:r>
      <w:r>
        <w:rPr>
          <w:rFonts w:eastAsia="Batang"/>
          <w:lang w:val="ru" w:eastAsia="ko-KR"/>
        </w:rPr>
        <w:t>, обеспечивают эффективное охлаждение, потребляя до 7</w:t>
      </w:r>
      <w:r>
        <w:rPr>
          <w:rFonts w:eastAsia="Batang"/>
          <w:lang w:val="ru-RU" w:eastAsia="ko-KR"/>
        </w:rPr>
        <w:t>0%</w:t>
      </w:r>
      <w:r>
        <w:rPr>
          <w:rFonts w:eastAsia="Batang"/>
          <w:lang w:val="ru" w:eastAsia="ko-KR"/>
        </w:rPr>
        <w:t xml:space="preserve"> меньше энергии, чем традиционные решения для кондиционирования воздуха в жилых помещениях.</w:t>
      </w:r>
      <w:r>
        <w:rPr>
          <w:rStyle w:val="11"/>
          <w:rFonts w:eastAsia="Batang"/>
          <w:lang w:val="ru" w:eastAsia="ko-KR"/>
        </w:rPr>
        <w:footnoteReference w:id="5"/>
      </w:r>
      <w:r>
        <w:rPr>
          <w:rFonts w:eastAsia="Batang"/>
          <w:lang w:val="ru" w:eastAsia="ko-KR"/>
        </w:rPr>
        <w:t xml:space="preserve"> Возможность дистанционного управления и контроля создает больше комфорта: с помощью приложения ThinQ для мобильных устройств, с помощью сенсорного ввода или голосовой команды. Помимо управления режимами и функциями, пользователи также могут отслеживать потребление энергии с помощью приложения. Более того, наличие пульта дистанционного управления с подсветкой упрощает изменение дополнительных настроек и параметров кондиционеров в ночное время. Новая линейка DUALCOOL также совместима с другими интеллектуальными устройствами и услугами технологических партнеров LG.</w:t>
      </w:r>
    </w:p>
    <w:p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>
        <w:rPr>
          <w:rFonts w:eastAsia="Batang"/>
          <w:lang w:val="ru" w:eastAsia="ko-KR"/>
        </w:rPr>
        <w:t xml:space="preserve">«Благодаря многоступенчатой фильтрации и </w:t>
      </w:r>
      <w:r>
        <w:rPr>
          <w:rFonts w:eastAsia="Batang"/>
          <w:lang w:eastAsia="ko-KR"/>
        </w:rPr>
        <w:t>UVnano</w:t>
      </w:r>
      <w:r>
        <w:rPr>
          <w:rFonts w:eastAsia="Batang"/>
          <w:lang w:val="ru-RU" w:eastAsia="ko-KR"/>
        </w:rPr>
        <w:t>,</w:t>
      </w:r>
      <w:r>
        <w:rPr>
          <w:rFonts w:eastAsia="Batang"/>
          <w:lang w:val="ru" w:eastAsia="ko-KR"/>
        </w:rPr>
        <w:t xml:space="preserve"> наша инновационная система </w:t>
      </w:r>
      <w:r>
        <w:rPr>
          <w:rFonts w:eastAsia="Batang"/>
          <w:lang w:eastAsia="ko-KR"/>
        </w:rPr>
        <w:t>AirCare</w:t>
      </w:r>
      <w:r>
        <w:rPr>
          <w:rFonts w:eastAsia="Batang"/>
          <w:lang w:val="ru" w:eastAsia="ko-KR"/>
        </w:rPr>
        <w:t xml:space="preserve"> </w:t>
      </w:r>
      <w:r>
        <w:rPr>
          <w:rFonts w:eastAsia="Batang"/>
          <w:lang w:eastAsia="ko-KR"/>
        </w:rPr>
        <w:t>Complete</w:t>
      </w:r>
      <w:r>
        <w:rPr>
          <w:rFonts w:eastAsia="Batang"/>
          <w:lang w:val="ru" w:eastAsia="ko-KR"/>
        </w:rPr>
        <w:t xml:space="preserve"> </w:t>
      </w:r>
      <w:r>
        <w:rPr>
          <w:rFonts w:eastAsia="Batang"/>
          <w:lang w:eastAsia="ko-KR"/>
        </w:rPr>
        <w:t>System</w:t>
      </w:r>
      <w:r>
        <w:rPr>
          <w:rFonts w:eastAsia="Batang"/>
          <w:lang w:val="ru" w:eastAsia="ko-KR"/>
        </w:rPr>
        <w:t xml:space="preserve"> устраняет любые опасения по поводу качества воздушного потока, производимого нашими последними моделями </w:t>
      </w:r>
      <w:r>
        <w:rPr>
          <w:rFonts w:eastAsia="Batang"/>
          <w:lang w:eastAsia="ko-KR"/>
        </w:rPr>
        <w:t>DUALCOOL</w:t>
      </w:r>
      <w:r>
        <w:rPr>
          <w:rFonts w:eastAsia="Batang"/>
          <w:lang w:val="ru" w:eastAsia="ko-KR"/>
        </w:rPr>
        <w:t xml:space="preserve">», — отметил Лю Джэ Чхол, президент компании </w:t>
      </w:r>
      <w:r>
        <w:rPr>
          <w:rFonts w:eastAsia="Batang"/>
          <w:lang w:eastAsia="ko-KR"/>
        </w:rPr>
        <w:t>LG</w:t>
      </w:r>
      <w:r>
        <w:rPr>
          <w:rFonts w:eastAsia="Batang"/>
          <w:lang w:val="ru" w:eastAsia="ko-KR"/>
        </w:rPr>
        <w:t xml:space="preserve"> </w:t>
      </w:r>
      <w:r>
        <w:rPr>
          <w:rFonts w:eastAsia="Batang"/>
          <w:lang w:eastAsia="ko-KR"/>
        </w:rPr>
        <w:t>Electronics</w:t>
      </w:r>
      <w:r>
        <w:rPr>
          <w:rFonts w:eastAsia="Batang"/>
          <w:lang w:val="ru" w:eastAsia="ko-KR"/>
        </w:rPr>
        <w:t xml:space="preserve"> </w:t>
      </w:r>
      <w:r>
        <w:rPr>
          <w:rFonts w:eastAsia="Batang"/>
          <w:lang w:eastAsia="ko-KR"/>
        </w:rPr>
        <w:t>Home</w:t>
      </w:r>
      <w:r>
        <w:rPr>
          <w:rFonts w:eastAsia="Batang"/>
          <w:lang w:val="ru" w:eastAsia="ko-KR"/>
        </w:rPr>
        <w:t xml:space="preserve"> </w:t>
      </w:r>
      <w:r>
        <w:rPr>
          <w:rFonts w:eastAsia="Batang"/>
          <w:lang w:eastAsia="ko-KR"/>
        </w:rPr>
        <w:t>Appliance</w:t>
      </w:r>
      <w:r>
        <w:rPr>
          <w:rFonts w:eastAsia="Batang"/>
          <w:lang w:val="ru" w:eastAsia="ko-KR"/>
        </w:rPr>
        <w:t xml:space="preserve"> &amp; </w:t>
      </w:r>
      <w:r>
        <w:rPr>
          <w:rFonts w:eastAsia="Batang"/>
          <w:lang w:eastAsia="ko-KR"/>
        </w:rPr>
        <w:t>Air</w:t>
      </w:r>
      <w:r>
        <w:rPr>
          <w:rFonts w:eastAsia="Batang"/>
          <w:lang w:val="ru" w:eastAsia="ko-KR"/>
        </w:rPr>
        <w:t xml:space="preserve"> </w:t>
      </w:r>
      <w:r>
        <w:rPr>
          <w:rFonts w:eastAsia="Batang"/>
          <w:lang w:eastAsia="ko-KR"/>
        </w:rPr>
        <w:t>Solution</w:t>
      </w:r>
      <w:r>
        <w:rPr>
          <w:rFonts w:eastAsia="Batang"/>
          <w:lang w:val="ru" w:eastAsia="ko-KR"/>
        </w:rPr>
        <w:t xml:space="preserve">. </w:t>
      </w:r>
      <w:r>
        <w:rPr>
          <w:rFonts w:eastAsia="Batang"/>
          <w:lang w:val="ru-RU" w:eastAsia="ko-KR"/>
        </w:rPr>
        <w:t xml:space="preserve">«Прислушиваясь к нашим клиентам и опираясь на собственный опыт и знания в области технологий очистки воздуха, </w:t>
      </w:r>
      <w:r>
        <w:rPr>
          <w:rFonts w:eastAsia="Batang"/>
          <w:lang w:eastAsia="ko-KR"/>
        </w:rPr>
        <w:t>LG</w:t>
      </w:r>
      <w:r>
        <w:rPr>
          <w:rFonts w:eastAsia="Batang"/>
          <w:lang w:val="ru-RU" w:eastAsia="ko-KR"/>
        </w:rPr>
        <w:t xml:space="preserve"> продолжит создавать решения, которые устанавливают новый стандарт чистого воздуха в помещениях и помогают сделать жизнь дома лучше».</w:t>
      </w:r>
    </w:p>
    <w:p>
      <w:pPr>
        <w:spacing w:line="360" w:lineRule="auto"/>
        <w:ind w:firstLine="720"/>
        <w:jc w:val="both"/>
        <w:rPr>
          <w:lang w:val="ru-RU"/>
        </w:rPr>
      </w:pPr>
    </w:p>
    <w:p>
      <w:pPr>
        <w:jc w:val="both"/>
        <w:rPr>
          <w:lang w:val="ru-RU" w:eastAsia="ko-KR"/>
        </w:rPr>
      </w:pPr>
    </w:p>
    <w:p>
      <w:pPr>
        <w:jc w:val="center"/>
      </w:pPr>
      <w:r>
        <w:t># # #</w:t>
      </w:r>
    </w:p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p>
      <w:pPr>
        <w:jc w:val="both"/>
        <w:rPr>
          <w:b/>
          <w:color w:val="C5003D"/>
          <w:sz w:val="18"/>
          <w:szCs w:val="18"/>
        </w:rPr>
      </w:pPr>
      <w:bookmarkStart w:id="1" w:name="_Hlk65841234"/>
      <w:r>
        <w:rPr>
          <w:b/>
          <w:color w:val="C5003D"/>
          <w:sz w:val="18"/>
          <w:szCs w:val="18"/>
          <w:lang w:val="ru"/>
        </w:rPr>
        <w:t>О</w:t>
      </w:r>
      <w:r>
        <w:rPr>
          <w:b/>
          <w:color w:val="C5003D"/>
          <w:sz w:val="18"/>
          <w:szCs w:val="18"/>
        </w:rPr>
        <w:t xml:space="preserve"> </w:t>
      </w:r>
      <w:r>
        <w:rPr>
          <w:b/>
          <w:color w:val="C5003D"/>
          <w:sz w:val="18"/>
          <w:szCs w:val="18"/>
          <w:lang w:val="ru"/>
        </w:rPr>
        <w:t>компании</w:t>
      </w:r>
      <w:r>
        <w:rPr>
          <w:b/>
          <w:color w:val="C5003D"/>
          <w:sz w:val="18"/>
          <w:szCs w:val="18"/>
        </w:rPr>
        <w:t xml:space="preserve"> LG Electronics Business Solutions Company</w:t>
      </w:r>
    </w:p>
    <w:p>
      <w:pPr>
        <w:pStyle w:val="48"/>
        <w:suppressAutoHyphens/>
        <w:jc w:val="both"/>
        <w:textAlignment w:val="baseline"/>
        <w:rPr>
          <w:rFonts w:ascii="Times New Roman" w:hAnsi="Times New Roman" w:eastAsia="Malgun Gothic" w:cs="Times New Roman"/>
          <w:color w:val="000000"/>
          <w:sz w:val="18"/>
          <w:szCs w:val="18"/>
          <w:lang w:val="ru-RU"/>
        </w:rPr>
      </w:pPr>
      <w:r>
        <w:rPr>
          <w:rFonts w:ascii="Times New Roman" w:hAnsi="Times New Roman" w:eastAsia="Malgun Gothic" w:cs="Times New Roman"/>
          <w:color w:val="000000"/>
          <w:sz w:val="18"/>
          <w:szCs w:val="18"/>
          <w:lang w:val="ru"/>
        </w:rPr>
        <w:t>LG Business Solutions Company является надежным партнером, предлагающим инновационные продукты и решения для различных отраслей промышленности по всему миру. Благодаря ряду уникальных предложений, от самых популярных в отрасли OLED- и LED информационных панелей до высокоэффективных решений в области решений для использования солнечной энергии, компания LG пользуется заслуженным уважением и доверием потребителей по всему миру. Среди ИТ-решений компании LG - мониторы для бизнеса, ноутбуки, проекторы, облачные устройства и медицинские дисплеи, а также коммерческие роботы, предназначены для обеспечения максимальной эффективности и удобства работы потребителей. Для получения дополнительной информации о бизнес-решениях компании LG посетите сайт www.LG.com/b2b.</w:t>
      </w:r>
    </w:p>
    <w:p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>
      <w:pPr>
        <w:jc w:val="both"/>
        <w:rPr>
          <w:color w:val="000000"/>
          <w:sz w:val="18"/>
          <w:szCs w:val="18"/>
          <w:lang w:val="ru-RU"/>
        </w:rPr>
      </w:pPr>
    </w:p>
    <w:bookmarkEnd w:id="1"/>
    <w:p>
      <w:pPr>
        <w:keepNext/>
        <w:keepLines/>
        <w:tabs>
          <w:tab w:val="left" w:pos="3969"/>
        </w:tabs>
        <w:kinsoku w:val="0"/>
        <w:overflowPunct w:val="0"/>
        <w:rPr>
          <w:sz w:val="18"/>
          <w:szCs w:val="18"/>
          <w:lang w:val="ru-RU"/>
        </w:rPr>
      </w:pPr>
    </w:p>
    <w:sectPr>
      <w:headerReference r:id="rId4" w:type="default"/>
      <w:footerReference r:id="rId5" w:type="default"/>
      <w:footerReference r:id="rId6" w:type="even"/>
      <w:pgSz w:w="11907" w:h="16840"/>
      <w:pgMar w:top="2268" w:right="1701" w:bottom="1701" w:left="1701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가는각진제목체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Guli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MS Mincho">
    <w:altName w:val="MS Gothic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 xml:space="preserve"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color w:val="000000"/>
        <w:sz w:val="20"/>
        <w:szCs w:val="20"/>
      </w:rPr>
      <w:t>2</w:t>
    </w:r>
    <w:r>
      <w:rPr>
        <w:rFonts w:eastAsia="Times New Roman"/>
        <w:color w:val="000000"/>
        <w:sz w:val="20"/>
        <w:szCs w:val="20"/>
      </w:rPr>
      <w:fldChar w:fldCharType="end"/>
    </w:r>
  </w:p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 xml:space="preserve">PAGE</w:instrText>
    </w:r>
    <w:r>
      <w:rPr>
        <w:rFonts w:eastAsia="Times New Roman"/>
        <w:color w:val="000000"/>
        <w:sz w:val="20"/>
        <w:szCs w:val="20"/>
      </w:rPr>
      <w:fldChar w:fldCharType="end"/>
    </w:r>
  </w:p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2">
    <w:p>
      <w:r>
        <w:separator/>
      </w:r>
    </w:p>
  </w:footnote>
  <w:footnote w:type="continuationSeparator" w:id="13">
    <w:p>
      <w:r>
        <w:continuationSeparator/>
      </w:r>
    </w:p>
  </w:footnote>
  <w:footnote w:id="0">
    <w:p>
      <w:pPr>
        <w:pStyle w:val="20"/>
        <w:rPr>
          <w:sz w:val="16"/>
          <w:szCs w:val="16"/>
          <w:lang w:val="ru-RU"/>
        </w:rPr>
      </w:pPr>
      <w:r>
        <w:rPr>
          <w:rStyle w:val="11"/>
          <w:sz w:val="16"/>
          <w:szCs w:val="16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rFonts w:eastAsiaTheme="minorEastAsia"/>
          <w:i/>
          <w:sz w:val="16"/>
          <w:szCs w:val="16"/>
          <w:lang w:val="ru"/>
        </w:rPr>
        <w:t>На основании испытаний TÜ V Rheinland, проведенных в соответствии с</w:t>
      </w:r>
      <w:r>
        <w:rPr>
          <w:sz w:val="16"/>
          <w:szCs w:val="16"/>
          <w:lang w:val="ru-RU"/>
        </w:rPr>
        <w:t xml:space="preserve"> </w:t>
      </w:r>
      <w:r>
        <w:rPr>
          <w:rFonts w:eastAsiaTheme="minorEastAsia"/>
          <w:i/>
          <w:sz w:val="16"/>
          <w:szCs w:val="16"/>
          <w:lang w:val="ru"/>
        </w:rPr>
        <w:t>внутренними методами испытаний LG, для сравнения времени охлаждения и энергопотребления. Тест проводился в камере площадью 69 м3 (4,3 x 7,0 x 2,3 м) при температуре 33 ° C и относительной влажности 60 процентов с использованием кондиционера LG с инверторным компрессором DUAL (модель US-Q242Kxy0) и кондиционера LG с постоянной скоростью компрессора (модель TS-H2465DA0). Экономия энергии измеряется путем сравнения энергопотребления двух моделей за 8 часов работы. Скорость охлаждения измеряется временем, которое требуется для охлаждения камеры с 33 o C до 26,5 o C.</w:t>
      </w:r>
    </w:p>
  </w:footnote>
  <w:footnote w:id="1">
    <w:p>
      <w:pPr>
        <w:pStyle w:val="20"/>
        <w:rPr>
          <w:sz w:val="16"/>
          <w:szCs w:val="16"/>
          <w:lang w:val="ru-RU"/>
        </w:rPr>
      </w:pPr>
      <w:r>
        <w:rPr>
          <w:rStyle w:val="11"/>
          <w:sz w:val="16"/>
          <w:szCs w:val="16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rFonts w:eastAsiaTheme="minorEastAsia"/>
          <w:i/>
          <w:sz w:val="16"/>
          <w:szCs w:val="16"/>
          <w:lang w:val="ru"/>
        </w:rPr>
        <w:t>Состав полной системы AirCare может различаться в зависимости от модели.</w:t>
      </w:r>
    </w:p>
  </w:footnote>
  <w:footnote w:id="2">
    <w:p>
      <w:pPr>
        <w:pStyle w:val="20"/>
        <w:rPr>
          <w:sz w:val="16"/>
          <w:szCs w:val="16"/>
          <w:lang w:val="ru-RU"/>
        </w:rPr>
      </w:pPr>
      <w:r>
        <w:rPr>
          <w:rStyle w:val="11"/>
          <w:sz w:val="16"/>
          <w:szCs w:val="16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rFonts w:eastAsiaTheme="minorEastAsia"/>
          <w:i/>
          <w:sz w:val="16"/>
          <w:szCs w:val="16"/>
          <w:lang w:val="ru"/>
        </w:rPr>
        <w:t>Согласно тестам, проведенным TÜ V Rheinland, удаляет до 99,9% ультратонкой пыли (PM0,1) за 109 минут.</w:t>
      </w:r>
    </w:p>
  </w:footnote>
  <w:footnote w:id="3">
    <w:p>
      <w:pPr>
        <w:pStyle w:val="20"/>
        <w:rPr>
          <w:sz w:val="16"/>
          <w:szCs w:val="16"/>
          <w:lang w:val="ru-RU"/>
        </w:rPr>
      </w:pPr>
      <w:r>
        <w:rPr>
          <w:rStyle w:val="11"/>
          <w:sz w:val="16"/>
          <w:szCs w:val="16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rFonts w:eastAsiaTheme="minorEastAsia"/>
          <w:i/>
          <w:sz w:val="16"/>
          <w:szCs w:val="16"/>
          <w:lang w:val="ru"/>
        </w:rPr>
        <w:t>Сертифицировано Британским фондом аллергии (BAF).</w:t>
      </w:r>
    </w:p>
  </w:footnote>
  <w:footnote w:id="4">
    <w:p>
      <w:pPr>
        <w:pStyle w:val="20"/>
        <w:rPr>
          <w:lang w:val="ru-RU"/>
        </w:rPr>
      </w:pPr>
      <w:r>
        <w:rPr>
          <w:rStyle w:val="11"/>
        </w:rPr>
        <w:footnoteRef/>
      </w:r>
      <w:r>
        <w:rPr>
          <w:lang w:val="ru-RU"/>
        </w:rPr>
        <w:t xml:space="preserve"> </w:t>
      </w:r>
      <w:r>
        <w:rPr>
          <w:rFonts w:eastAsiaTheme="minorEastAsia"/>
          <w:i/>
          <w:sz w:val="18"/>
          <w:szCs w:val="18"/>
          <w:lang w:val="ru"/>
        </w:rPr>
        <w:t>Удаляет до 99,99 процентов бактерий - Staphylococcus aureus, Staphylococcus epidermidis, Klebsiella pneumoniae - из вентилятора в соответствии с тестами, проведенными TÜ V Rheinland с моделями S3NM12JL1GA (SJ), S3NM09AA1MA (SA) и LG S3NM24K21GA в соответствии с методом тестирования с использованием метода тестирования с ISO 20743: 2007.</w:t>
      </w:r>
    </w:p>
  </w:footnote>
  <w:footnote w:id="5">
    <w:p>
      <w:pPr>
        <w:pStyle w:val="20"/>
        <w:rPr>
          <w:rFonts w:eastAsiaTheme="minorEastAsia"/>
          <w:i/>
          <w:sz w:val="18"/>
          <w:szCs w:val="18"/>
          <w:lang w:val="ru"/>
        </w:rPr>
      </w:pPr>
      <w:r>
        <w:rPr>
          <w:rStyle w:val="11"/>
        </w:rPr>
        <w:footnoteRef/>
      </w:r>
      <w:r>
        <w:rPr>
          <w:lang w:val="ru-RU"/>
        </w:rPr>
        <w:t xml:space="preserve"> </w:t>
      </w:r>
      <w:r>
        <w:rPr>
          <w:rFonts w:eastAsiaTheme="minorEastAsia"/>
          <w:i/>
          <w:sz w:val="18"/>
          <w:szCs w:val="18"/>
          <w:lang w:val="ru"/>
        </w:rPr>
        <w:t>На основании испытаний TÜ V Rheinland, проведенных в соответствии с внутренними методами испытаний LG, для сравнения времени охлаждения и энергопотребления. Тест проводился в камере площадью 69 м3 (4,3 x 7,0 x 2,3 м) при температуре 33 ° C и относительной влажности 60 процентов с использованием кондиционера LG с инверторным компрессором DUAL (модель US-Q242Kxy0) и кондиционера LG с постоянной скоростью. компрессор (модель TS-H2465DA0). Экономия энергии измеряется путем сравнения энергопотребления двух моделей за 8 часов работы. Скорость охлаждения измеряется временем, которое требуется для охлаждения камеры с 33 o C до 26,5 o 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jc w:val="right"/>
      <w:rPr>
        <w:rFonts w:ascii="Trebuchet MS" w:hAnsi="Trebuchet MS" w:eastAsia="Trebuchet MS" w:cs="Trebuchet MS"/>
        <w:b/>
        <w:color w:val="808080"/>
        <w:sz w:val="18"/>
        <w:szCs w:val="18"/>
      </w:rPr>
    </w:pPr>
    <w:r>
      <w:rPr>
        <w:lang w:eastAsia="en-US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-502920</wp:posOffset>
          </wp:positionH>
          <wp:positionV relativeFrom="paragraph">
            <wp:posOffset>-33655</wp:posOffset>
          </wp:positionV>
          <wp:extent cx="1062355" cy="521970"/>
          <wp:effectExtent l="0" t="0" r="0" b="0"/>
          <wp:wrapSquare wrapText="bothSides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jc w:val="right"/>
      <w:rPr>
        <w:rFonts w:ascii="Trebuchet MS" w:hAnsi="Trebuchet MS" w:eastAsia="Trebuchet MS" w:cs="Trebuchet MS"/>
        <w:b/>
        <w:color w:val="808080"/>
        <w:sz w:val="18"/>
        <w:szCs w:val="18"/>
      </w:rPr>
    </w:pPr>
    <w:r>
      <w:rPr>
        <w:rFonts w:ascii="Trebuchet MS" w:hAnsi="Trebuchet MS" w:eastAsia="Trebuchet MS" w:cs="Trebuchet MS"/>
        <w:b/>
        <w:color w:val="808080"/>
        <w:sz w:val="18"/>
        <w:szCs w:val="18"/>
        <w:lang w:val="ru"/>
      </w:rPr>
      <w:t>www.LG.com</w:t>
    </w: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rPr>
        <w:rFonts w:ascii="Times" w:hAnsi="Times" w:eastAsia="Times" w:cs="Times"/>
        <w:color w:val="000000"/>
      </w:rPr>
    </w:pP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ind w:right="960"/>
      <w:rPr>
        <w:rFonts w:ascii="Times" w:hAnsi="Times" w:eastAsia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autoHyphenation/>
  <w:characterSpacingControl w:val="doNotCompress"/>
  <w:footnotePr>
    <w:footnote w:id="12"/>
    <w:footnote w:id="13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F5"/>
    <w:rsid w:val="0000575A"/>
    <w:rsid w:val="00007911"/>
    <w:rsid w:val="00007E29"/>
    <w:rsid w:val="000132C2"/>
    <w:rsid w:val="0002517E"/>
    <w:rsid w:val="000256A5"/>
    <w:rsid w:val="00027DA7"/>
    <w:rsid w:val="00030E70"/>
    <w:rsid w:val="00053293"/>
    <w:rsid w:val="0008015E"/>
    <w:rsid w:val="00085A84"/>
    <w:rsid w:val="000A0149"/>
    <w:rsid w:val="000A71C0"/>
    <w:rsid w:val="000B72DE"/>
    <w:rsid w:val="000C1F2F"/>
    <w:rsid w:val="000D5E17"/>
    <w:rsid w:val="000E12B0"/>
    <w:rsid w:val="00113E8E"/>
    <w:rsid w:val="00114C97"/>
    <w:rsid w:val="00122D43"/>
    <w:rsid w:val="00140845"/>
    <w:rsid w:val="0014149C"/>
    <w:rsid w:val="00145476"/>
    <w:rsid w:val="001512E9"/>
    <w:rsid w:val="00171EE5"/>
    <w:rsid w:val="001821A9"/>
    <w:rsid w:val="001A35C3"/>
    <w:rsid w:val="001A4CB3"/>
    <w:rsid w:val="001C0D5B"/>
    <w:rsid w:val="001C624A"/>
    <w:rsid w:val="001C7D48"/>
    <w:rsid w:val="001D3CCB"/>
    <w:rsid w:val="001D44AA"/>
    <w:rsid w:val="001D6967"/>
    <w:rsid w:val="001D77AF"/>
    <w:rsid w:val="001F0EC6"/>
    <w:rsid w:val="001F5203"/>
    <w:rsid w:val="001F525E"/>
    <w:rsid w:val="001F5F15"/>
    <w:rsid w:val="00211317"/>
    <w:rsid w:val="00211361"/>
    <w:rsid w:val="0023440F"/>
    <w:rsid w:val="00234FFC"/>
    <w:rsid w:val="00236F1C"/>
    <w:rsid w:val="00240774"/>
    <w:rsid w:val="00242C71"/>
    <w:rsid w:val="002437EE"/>
    <w:rsid w:val="00244067"/>
    <w:rsid w:val="002473A8"/>
    <w:rsid w:val="002563B7"/>
    <w:rsid w:val="00256638"/>
    <w:rsid w:val="00270197"/>
    <w:rsid w:val="002807ED"/>
    <w:rsid w:val="00292F13"/>
    <w:rsid w:val="002957AA"/>
    <w:rsid w:val="00295E9E"/>
    <w:rsid w:val="002A3317"/>
    <w:rsid w:val="002B2E47"/>
    <w:rsid w:val="002B3C70"/>
    <w:rsid w:val="002E1FFB"/>
    <w:rsid w:val="002F3074"/>
    <w:rsid w:val="002F6E08"/>
    <w:rsid w:val="0030028D"/>
    <w:rsid w:val="00300FBA"/>
    <w:rsid w:val="003070C5"/>
    <w:rsid w:val="00310BDF"/>
    <w:rsid w:val="00316A9C"/>
    <w:rsid w:val="003242C2"/>
    <w:rsid w:val="00334D03"/>
    <w:rsid w:val="00336CF6"/>
    <w:rsid w:val="00361223"/>
    <w:rsid w:val="00384923"/>
    <w:rsid w:val="00390431"/>
    <w:rsid w:val="00394BA8"/>
    <w:rsid w:val="003A6719"/>
    <w:rsid w:val="003C3AF5"/>
    <w:rsid w:val="003D35CE"/>
    <w:rsid w:val="003F0DE7"/>
    <w:rsid w:val="004041B5"/>
    <w:rsid w:val="00412A79"/>
    <w:rsid w:val="00420D92"/>
    <w:rsid w:val="00423220"/>
    <w:rsid w:val="00441083"/>
    <w:rsid w:val="00442BB6"/>
    <w:rsid w:val="0044770E"/>
    <w:rsid w:val="0047271E"/>
    <w:rsid w:val="004870C7"/>
    <w:rsid w:val="004B2BBA"/>
    <w:rsid w:val="004B596E"/>
    <w:rsid w:val="004C28FC"/>
    <w:rsid w:val="004D006E"/>
    <w:rsid w:val="004D2164"/>
    <w:rsid w:val="004D5CA9"/>
    <w:rsid w:val="004E177E"/>
    <w:rsid w:val="004E4A1E"/>
    <w:rsid w:val="004E757A"/>
    <w:rsid w:val="00531914"/>
    <w:rsid w:val="00532656"/>
    <w:rsid w:val="00541BE2"/>
    <w:rsid w:val="00541C01"/>
    <w:rsid w:val="005434A8"/>
    <w:rsid w:val="005455C1"/>
    <w:rsid w:val="00551C94"/>
    <w:rsid w:val="00552970"/>
    <w:rsid w:val="00555743"/>
    <w:rsid w:val="00555E48"/>
    <w:rsid w:val="00557F0A"/>
    <w:rsid w:val="00562711"/>
    <w:rsid w:val="00580FBC"/>
    <w:rsid w:val="00593214"/>
    <w:rsid w:val="00596A8E"/>
    <w:rsid w:val="005A6607"/>
    <w:rsid w:val="005B348E"/>
    <w:rsid w:val="005B64C5"/>
    <w:rsid w:val="005E2D83"/>
    <w:rsid w:val="005E6E7B"/>
    <w:rsid w:val="00601260"/>
    <w:rsid w:val="00603722"/>
    <w:rsid w:val="00614562"/>
    <w:rsid w:val="00624682"/>
    <w:rsid w:val="00632025"/>
    <w:rsid w:val="00637408"/>
    <w:rsid w:val="00637C09"/>
    <w:rsid w:val="00655505"/>
    <w:rsid w:val="0066026A"/>
    <w:rsid w:val="00661134"/>
    <w:rsid w:val="00663F82"/>
    <w:rsid w:val="00664BE5"/>
    <w:rsid w:val="00672020"/>
    <w:rsid w:val="00672474"/>
    <w:rsid w:val="0068345C"/>
    <w:rsid w:val="00686AA4"/>
    <w:rsid w:val="00694EC2"/>
    <w:rsid w:val="006A243B"/>
    <w:rsid w:val="006B606F"/>
    <w:rsid w:val="006C4E89"/>
    <w:rsid w:val="006D44A9"/>
    <w:rsid w:val="006E4C4D"/>
    <w:rsid w:val="006E728E"/>
    <w:rsid w:val="007033FA"/>
    <w:rsid w:val="00705D06"/>
    <w:rsid w:val="00715BA9"/>
    <w:rsid w:val="00717FE3"/>
    <w:rsid w:val="00720A9C"/>
    <w:rsid w:val="007229B7"/>
    <w:rsid w:val="0072612A"/>
    <w:rsid w:val="007450D8"/>
    <w:rsid w:val="00747C27"/>
    <w:rsid w:val="00751C55"/>
    <w:rsid w:val="007616F6"/>
    <w:rsid w:val="00761EA5"/>
    <w:rsid w:val="007727BF"/>
    <w:rsid w:val="00774F4A"/>
    <w:rsid w:val="00776A8F"/>
    <w:rsid w:val="00784FC5"/>
    <w:rsid w:val="007B1A6D"/>
    <w:rsid w:val="007E258E"/>
    <w:rsid w:val="008064C7"/>
    <w:rsid w:val="00807B3B"/>
    <w:rsid w:val="00815B0B"/>
    <w:rsid w:val="00820076"/>
    <w:rsid w:val="00820442"/>
    <w:rsid w:val="00834049"/>
    <w:rsid w:val="008415E1"/>
    <w:rsid w:val="00850C81"/>
    <w:rsid w:val="0086009C"/>
    <w:rsid w:val="00866BEB"/>
    <w:rsid w:val="008737E9"/>
    <w:rsid w:val="008A03D6"/>
    <w:rsid w:val="008A0E1C"/>
    <w:rsid w:val="008A2FF1"/>
    <w:rsid w:val="008A7429"/>
    <w:rsid w:val="008B167D"/>
    <w:rsid w:val="008B37F8"/>
    <w:rsid w:val="008C45D0"/>
    <w:rsid w:val="008C7FD4"/>
    <w:rsid w:val="008D2C9C"/>
    <w:rsid w:val="008D7F39"/>
    <w:rsid w:val="008E7105"/>
    <w:rsid w:val="008F0B45"/>
    <w:rsid w:val="008F6EE6"/>
    <w:rsid w:val="009142BB"/>
    <w:rsid w:val="00924CF1"/>
    <w:rsid w:val="00933B4F"/>
    <w:rsid w:val="00936F49"/>
    <w:rsid w:val="009513A9"/>
    <w:rsid w:val="00954B4C"/>
    <w:rsid w:val="00960FD4"/>
    <w:rsid w:val="009616F5"/>
    <w:rsid w:val="00982A76"/>
    <w:rsid w:val="009957CD"/>
    <w:rsid w:val="00995EC6"/>
    <w:rsid w:val="009A05BC"/>
    <w:rsid w:val="009A0C24"/>
    <w:rsid w:val="009A6E18"/>
    <w:rsid w:val="009A7060"/>
    <w:rsid w:val="009C5BB8"/>
    <w:rsid w:val="009C67DF"/>
    <w:rsid w:val="009E54EE"/>
    <w:rsid w:val="00A0174B"/>
    <w:rsid w:val="00A05244"/>
    <w:rsid w:val="00A319EC"/>
    <w:rsid w:val="00A35069"/>
    <w:rsid w:val="00A40CB2"/>
    <w:rsid w:val="00A5141C"/>
    <w:rsid w:val="00A531CA"/>
    <w:rsid w:val="00A53933"/>
    <w:rsid w:val="00A54BAC"/>
    <w:rsid w:val="00A55B6E"/>
    <w:rsid w:val="00A63E70"/>
    <w:rsid w:val="00A64D22"/>
    <w:rsid w:val="00A702C3"/>
    <w:rsid w:val="00A71000"/>
    <w:rsid w:val="00A71637"/>
    <w:rsid w:val="00A92A9B"/>
    <w:rsid w:val="00A93447"/>
    <w:rsid w:val="00AA3E58"/>
    <w:rsid w:val="00AA4A3B"/>
    <w:rsid w:val="00AB008B"/>
    <w:rsid w:val="00AB5B23"/>
    <w:rsid w:val="00AB6613"/>
    <w:rsid w:val="00AC0AA4"/>
    <w:rsid w:val="00AD4FAB"/>
    <w:rsid w:val="00B0387F"/>
    <w:rsid w:val="00B12E7C"/>
    <w:rsid w:val="00B13BB5"/>
    <w:rsid w:val="00B16B8D"/>
    <w:rsid w:val="00B24E0C"/>
    <w:rsid w:val="00B252EC"/>
    <w:rsid w:val="00B43191"/>
    <w:rsid w:val="00B50A5F"/>
    <w:rsid w:val="00B60379"/>
    <w:rsid w:val="00B70997"/>
    <w:rsid w:val="00B71ABF"/>
    <w:rsid w:val="00B763BB"/>
    <w:rsid w:val="00B77DF2"/>
    <w:rsid w:val="00B91649"/>
    <w:rsid w:val="00B93B3B"/>
    <w:rsid w:val="00B93DC7"/>
    <w:rsid w:val="00BA356C"/>
    <w:rsid w:val="00BA7339"/>
    <w:rsid w:val="00BC067E"/>
    <w:rsid w:val="00BC5604"/>
    <w:rsid w:val="00BC7F44"/>
    <w:rsid w:val="00BD200D"/>
    <w:rsid w:val="00BF5B7B"/>
    <w:rsid w:val="00BF7465"/>
    <w:rsid w:val="00C2208C"/>
    <w:rsid w:val="00C32E98"/>
    <w:rsid w:val="00C36CE3"/>
    <w:rsid w:val="00C464B7"/>
    <w:rsid w:val="00C47364"/>
    <w:rsid w:val="00C62DD3"/>
    <w:rsid w:val="00C71969"/>
    <w:rsid w:val="00C72FF2"/>
    <w:rsid w:val="00C74AE1"/>
    <w:rsid w:val="00C8111E"/>
    <w:rsid w:val="00C8418D"/>
    <w:rsid w:val="00C855DA"/>
    <w:rsid w:val="00C878C1"/>
    <w:rsid w:val="00C90EB5"/>
    <w:rsid w:val="00C94B11"/>
    <w:rsid w:val="00C97FDC"/>
    <w:rsid w:val="00CB1B20"/>
    <w:rsid w:val="00CC049F"/>
    <w:rsid w:val="00CC124D"/>
    <w:rsid w:val="00CC5D09"/>
    <w:rsid w:val="00CE0E44"/>
    <w:rsid w:val="00CE3D16"/>
    <w:rsid w:val="00CE62EF"/>
    <w:rsid w:val="00D04041"/>
    <w:rsid w:val="00D068E9"/>
    <w:rsid w:val="00D1735E"/>
    <w:rsid w:val="00D17C28"/>
    <w:rsid w:val="00D23D53"/>
    <w:rsid w:val="00D27322"/>
    <w:rsid w:val="00D63B67"/>
    <w:rsid w:val="00D64E49"/>
    <w:rsid w:val="00D7015D"/>
    <w:rsid w:val="00D8566F"/>
    <w:rsid w:val="00D94327"/>
    <w:rsid w:val="00DA45E4"/>
    <w:rsid w:val="00DA7729"/>
    <w:rsid w:val="00DB1921"/>
    <w:rsid w:val="00DB2C9E"/>
    <w:rsid w:val="00DF38FE"/>
    <w:rsid w:val="00DF70C7"/>
    <w:rsid w:val="00E14B48"/>
    <w:rsid w:val="00E319AB"/>
    <w:rsid w:val="00E41D3C"/>
    <w:rsid w:val="00E60E0E"/>
    <w:rsid w:val="00E67FF9"/>
    <w:rsid w:val="00E93B6D"/>
    <w:rsid w:val="00EA48BA"/>
    <w:rsid w:val="00EB1E99"/>
    <w:rsid w:val="00EB6CE8"/>
    <w:rsid w:val="00EC0351"/>
    <w:rsid w:val="00EC4E98"/>
    <w:rsid w:val="00ED2B48"/>
    <w:rsid w:val="00EE372F"/>
    <w:rsid w:val="00EE46F2"/>
    <w:rsid w:val="00EF3A51"/>
    <w:rsid w:val="00F046A1"/>
    <w:rsid w:val="00F05D9C"/>
    <w:rsid w:val="00F071E7"/>
    <w:rsid w:val="00F1571D"/>
    <w:rsid w:val="00F340A6"/>
    <w:rsid w:val="00F3770A"/>
    <w:rsid w:val="00F55DA6"/>
    <w:rsid w:val="00F64A43"/>
    <w:rsid w:val="00F72A24"/>
    <w:rsid w:val="00F734D8"/>
    <w:rsid w:val="00F736AA"/>
    <w:rsid w:val="00FA7129"/>
    <w:rsid w:val="00FB1A44"/>
    <w:rsid w:val="00FB50B6"/>
    <w:rsid w:val="00FC436F"/>
    <w:rsid w:val="00FD21EA"/>
    <w:rsid w:val="00FE08E8"/>
    <w:rsid w:val="00FE130A"/>
    <w:rsid w:val="00FE1660"/>
    <w:rsid w:val="00FF0D1E"/>
    <w:rsid w:val="00FF72EC"/>
    <w:rsid w:val="31DA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40" w:after="40"/>
      <w:outlineLvl w:val="3"/>
    </w:pPr>
    <w:rPr>
      <w:b/>
    </w:rPr>
  </w:style>
  <w:style w:type="paragraph" w:styleId="6">
    <w:name w:val="heading 5"/>
    <w:basedOn w:val="1"/>
    <w:next w:val="1"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footnote reference"/>
    <w:basedOn w:val="8"/>
    <w:semiHidden/>
    <w:qFormat/>
    <w:uiPriority w:val="99"/>
    <w:rPr>
      <w:rFonts w:cs="Times New Roman"/>
      <w:vertAlign w:val="superscript"/>
    </w:rPr>
  </w:style>
  <w:style w:type="character" w:styleId="12">
    <w:name w:val="annotation reference"/>
    <w:basedOn w:val="8"/>
    <w:semiHidden/>
    <w:qFormat/>
    <w:uiPriority w:val="99"/>
    <w:rPr>
      <w:rFonts w:cs="Times New Roman"/>
      <w:sz w:val="18"/>
    </w:rPr>
  </w:style>
  <w:style w:type="character" w:styleId="13">
    <w:name w:val="Emphasis"/>
    <w:basedOn w:val="8"/>
    <w:qFormat/>
    <w:locked/>
    <w:uiPriority w:val="20"/>
    <w:rPr>
      <w:i/>
      <w:iCs/>
    </w:rPr>
  </w:style>
  <w:style w:type="character" w:styleId="14">
    <w:name w:val="Hyperlink"/>
    <w:basedOn w:val="8"/>
    <w:qFormat/>
    <w:uiPriority w:val="99"/>
    <w:rPr>
      <w:rFonts w:ascii="Arial" w:hAnsi="Arial" w:cs="Times New Roman"/>
      <w:b/>
      <w:color w:val="5694CE"/>
      <w:sz w:val="20"/>
      <w:u w:val="none"/>
    </w:rPr>
  </w:style>
  <w:style w:type="character" w:styleId="15">
    <w:name w:val="page number"/>
    <w:basedOn w:val="8"/>
    <w:qFormat/>
    <w:uiPriority w:val="99"/>
    <w:rPr>
      <w:rFonts w:cs="Times New Roman"/>
    </w:rPr>
  </w:style>
  <w:style w:type="character" w:styleId="16">
    <w:name w:val="Strong"/>
    <w:basedOn w:val="8"/>
    <w:qFormat/>
    <w:uiPriority w:val="22"/>
    <w:rPr>
      <w:rFonts w:cs="Times New Roman"/>
      <w:b/>
    </w:rPr>
  </w:style>
  <w:style w:type="paragraph" w:styleId="17">
    <w:name w:val="Balloon Text"/>
    <w:basedOn w:val="1"/>
    <w:link w:val="31"/>
    <w:semiHidden/>
    <w:qFormat/>
    <w:uiPriority w:val="99"/>
    <w:rPr>
      <w:rFonts w:ascii="Arial" w:hAnsi="Arial" w:eastAsia="Batang"/>
      <w:sz w:val="18"/>
      <w:szCs w:val="18"/>
    </w:rPr>
  </w:style>
  <w:style w:type="paragraph" w:styleId="18">
    <w:name w:val="annotation text"/>
    <w:basedOn w:val="1"/>
    <w:link w:val="29"/>
    <w:semiHidden/>
    <w:qFormat/>
    <w:uiPriority w:val="99"/>
  </w:style>
  <w:style w:type="paragraph" w:styleId="19">
    <w:name w:val="annotation subject"/>
    <w:basedOn w:val="18"/>
    <w:next w:val="18"/>
    <w:link w:val="30"/>
    <w:semiHidden/>
    <w:qFormat/>
    <w:uiPriority w:val="99"/>
    <w:rPr>
      <w:b/>
      <w:bCs/>
    </w:rPr>
  </w:style>
  <w:style w:type="paragraph" w:styleId="20">
    <w:name w:val="footnote text"/>
    <w:basedOn w:val="1"/>
    <w:link w:val="33"/>
    <w:semiHidden/>
    <w:uiPriority w:val="99"/>
    <w:pPr>
      <w:snapToGrid w:val="0"/>
    </w:pPr>
    <w:rPr>
      <w:lang w:val="en-CA"/>
    </w:rPr>
  </w:style>
  <w:style w:type="paragraph" w:styleId="21">
    <w:name w:val="header"/>
    <w:basedOn w:val="1"/>
    <w:link w:val="27"/>
    <w:qFormat/>
    <w:uiPriority w:val="99"/>
    <w:pPr>
      <w:tabs>
        <w:tab w:val="center" w:pos="4320"/>
        <w:tab w:val="right" w:pos="8640"/>
      </w:tabs>
    </w:pPr>
    <w:rPr>
      <w:rFonts w:ascii="Times" w:hAnsi="Times" w:eastAsia="Batang"/>
      <w:szCs w:val="20"/>
      <w:lang w:eastAsia="ko-KR"/>
    </w:rPr>
  </w:style>
  <w:style w:type="paragraph" w:styleId="22">
    <w:name w:val="Title"/>
    <w:basedOn w:val="1"/>
    <w:link w:val="35"/>
    <w:qFormat/>
    <w:uiPriority w:val="99"/>
    <w:pPr>
      <w:widowControl w:val="0"/>
      <w:wordWrap w:val="0"/>
      <w:autoSpaceDE w:val="0"/>
      <w:autoSpaceDN w:val="0"/>
      <w:ind w:left="1800" w:leftChars="900"/>
      <w:jc w:val="center"/>
    </w:pPr>
    <w:rPr>
      <w:rFonts w:ascii="Arial Narrow" w:hAnsi="Arial Narrow" w:eastAsia="가는각진제목체"/>
      <w:b/>
      <w:bCs/>
      <w:kern w:val="2"/>
      <w:sz w:val="36"/>
      <w:lang w:eastAsia="ko-KR"/>
    </w:rPr>
  </w:style>
  <w:style w:type="paragraph" w:styleId="23">
    <w:name w:val="footer"/>
    <w:basedOn w:val="1"/>
    <w:link w:val="28"/>
    <w:qFormat/>
    <w:uiPriority w:val="9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paragraph" w:styleId="24">
    <w:name w:val="Normal (Web)"/>
    <w:basedOn w:val="1"/>
    <w:qFormat/>
    <w:uiPriority w:val="99"/>
    <w:pPr>
      <w:spacing w:before="15" w:after="15"/>
    </w:pPr>
    <w:rPr>
      <w:rFonts w:ascii="Gulim" w:hAnsi="Gulim" w:eastAsia="Batang" w:cs="Gulim"/>
      <w:sz w:val="20"/>
      <w:szCs w:val="20"/>
      <w:lang w:eastAsia="ko-KR"/>
    </w:rPr>
  </w:style>
  <w:style w:type="paragraph" w:styleId="25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26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7">
    <w:name w:val="Header Char"/>
    <w:basedOn w:val="8"/>
    <w:link w:val="21"/>
    <w:qFormat/>
    <w:locked/>
    <w:uiPriority w:val="99"/>
    <w:rPr>
      <w:rFonts w:ascii="Times" w:hAnsi="Times" w:cs="Times New Roman"/>
      <w:kern w:val="0"/>
      <w:sz w:val="20"/>
    </w:rPr>
  </w:style>
  <w:style w:type="character" w:customStyle="1" w:styleId="28">
    <w:name w:val="Footer Char"/>
    <w:basedOn w:val="8"/>
    <w:link w:val="23"/>
    <w:qFormat/>
    <w:locked/>
    <w:uiPriority w:val="99"/>
    <w:rPr>
      <w:rFonts w:ascii="Times New Roman" w:hAnsi="Times New Roman" w:cs="Times New Roman"/>
      <w:kern w:val="0"/>
      <w:sz w:val="20"/>
    </w:rPr>
  </w:style>
  <w:style w:type="character" w:customStyle="1" w:styleId="29">
    <w:name w:val="Comment Text Char"/>
    <w:basedOn w:val="8"/>
    <w:link w:val="18"/>
    <w:semiHidden/>
    <w:qFormat/>
    <w:locked/>
    <w:uiPriority w:val="99"/>
    <w:rPr>
      <w:rFonts w:ascii="Times New Roman" w:hAnsi="Times New Roman" w:eastAsia="SimSun" w:cs="Times New Roman"/>
      <w:sz w:val="24"/>
      <w:lang w:eastAsia="zh-CN"/>
    </w:rPr>
  </w:style>
  <w:style w:type="character" w:customStyle="1" w:styleId="30">
    <w:name w:val="Comment Subject Char"/>
    <w:basedOn w:val="29"/>
    <w:link w:val="19"/>
    <w:semiHidden/>
    <w:qFormat/>
    <w:locked/>
    <w:uiPriority w:val="99"/>
    <w:rPr>
      <w:rFonts w:ascii="Times New Roman" w:hAnsi="Times New Roman" w:eastAsia="SimSun" w:cs="Times New Roman"/>
      <w:b/>
      <w:bCs/>
      <w:kern w:val="0"/>
      <w:sz w:val="24"/>
      <w:szCs w:val="24"/>
      <w:lang w:eastAsia="zh-CN"/>
    </w:rPr>
  </w:style>
  <w:style w:type="character" w:customStyle="1" w:styleId="31">
    <w:name w:val="Balloon Text Char"/>
    <w:basedOn w:val="8"/>
    <w:link w:val="17"/>
    <w:semiHidden/>
    <w:qFormat/>
    <w:locked/>
    <w:uiPriority w:val="99"/>
    <w:rPr>
      <w:rFonts w:ascii="Malgun Gothic" w:hAnsi="Malgun Gothic" w:cs="Times New Roman"/>
      <w:kern w:val="0"/>
      <w:sz w:val="2"/>
      <w:lang w:eastAsia="zh-CN"/>
    </w:rPr>
  </w:style>
  <w:style w:type="paragraph" w:customStyle="1" w:styleId="3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sz w:val="24"/>
      <w:szCs w:val="24"/>
      <w:lang w:val="en-GB" w:eastAsia="ko-KR" w:bidi="ar-SA"/>
    </w:rPr>
  </w:style>
  <w:style w:type="character" w:customStyle="1" w:styleId="33">
    <w:name w:val="Footnote Text Char"/>
    <w:basedOn w:val="8"/>
    <w:link w:val="20"/>
    <w:semiHidden/>
    <w:qFormat/>
    <w:locked/>
    <w:uiPriority w:val="99"/>
    <w:rPr>
      <w:rFonts w:ascii="Times New Roman" w:hAnsi="Times New Roman" w:eastAsia="SimSun" w:cs="Times New Roman"/>
      <w:sz w:val="24"/>
      <w:lang w:val="en-CA" w:eastAsia="zh-CN"/>
    </w:rPr>
  </w:style>
  <w:style w:type="paragraph" w:customStyle="1" w:styleId="34">
    <w:name w:val="List Paragraph1"/>
    <w:basedOn w:val="1"/>
    <w:uiPriority w:val="99"/>
    <w:pPr>
      <w:ind w:left="720"/>
    </w:pPr>
    <w:rPr>
      <w:rFonts w:ascii="Calibri" w:hAnsi="Calibri" w:eastAsia="Batang"/>
      <w:sz w:val="22"/>
      <w:szCs w:val="22"/>
      <w:lang w:eastAsia="ko-KR"/>
    </w:rPr>
  </w:style>
  <w:style w:type="character" w:customStyle="1" w:styleId="35">
    <w:name w:val="Title Char"/>
    <w:basedOn w:val="8"/>
    <w:link w:val="22"/>
    <w:qFormat/>
    <w:locked/>
    <w:uiPriority w:val="99"/>
    <w:rPr>
      <w:rFonts w:ascii="Arial Narrow" w:hAnsi="Arial Narrow" w:eastAsia="가는각진제목체" w:cs="Times New Roman"/>
      <w:b/>
      <w:kern w:val="2"/>
      <w:sz w:val="24"/>
    </w:rPr>
  </w:style>
  <w:style w:type="paragraph" w:customStyle="1" w:styleId="36">
    <w:name w:val="수정1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paragraph" w:customStyle="1" w:styleId="37">
    <w:name w:val="Revision1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paragraph" w:customStyle="1" w:styleId="38">
    <w:name w:val="목록 단락1"/>
    <w:basedOn w:val="1"/>
    <w:qFormat/>
    <w:uiPriority w:val="99"/>
    <w:pPr>
      <w:spacing w:after="200" w:line="276" w:lineRule="auto"/>
      <w:ind w:left="720"/>
      <w:contextualSpacing/>
    </w:pPr>
    <w:rPr>
      <w:rFonts w:ascii="Malgun Gothic" w:hAnsi="Malgun Gothic" w:eastAsia="Batang"/>
      <w:sz w:val="22"/>
      <w:szCs w:val="22"/>
      <w:lang w:eastAsia="ja-JP"/>
    </w:rPr>
  </w:style>
  <w:style w:type="paragraph" w:customStyle="1" w:styleId="39">
    <w:name w:val="중간 목록 2 - 강조색 21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paragraph" w:customStyle="1" w:styleId="40">
    <w:name w:val="색상형 음영 - 강조색 11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paragraph" w:customStyle="1" w:styleId="41">
    <w:name w:val="색상형 목록 - 강조색 11"/>
    <w:basedOn w:val="1"/>
    <w:qFormat/>
    <w:uiPriority w:val="99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42">
    <w:name w:val="longtext"/>
    <w:basedOn w:val="8"/>
    <w:uiPriority w:val="99"/>
    <w:rPr>
      <w:rFonts w:cs="Times New Roman"/>
    </w:rPr>
  </w:style>
  <w:style w:type="paragraph" w:styleId="43">
    <w:name w:val="List Paragraph"/>
    <w:basedOn w:val="1"/>
    <w:qFormat/>
    <w:uiPriority w:val="34"/>
    <w:pPr>
      <w:widowControl w:val="0"/>
      <w:wordWrap w:val="0"/>
      <w:autoSpaceDE w:val="0"/>
      <w:autoSpaceDN w:val="0"/>
      <w:ind w:left="800" w:leftChars="4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44">
    <w:name w:val="Revision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character" w:customStyle="1" w:styleId="45">
    <w:name w:val="apple-converted-space"/>
    <w:basedOn w:val="8"/>
    <w:uiPriority w:val="0"/>
  </w:style>
  <w:style w:type="character" w:customStyle="1" w:styleId="46">
    <w:name w:val="확인되지 않은 멘션1"/>
    <w:basedOn w:val="8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47">
    <w:name w:val="확인되지 않은 멘션2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8">
    <w:name w:val="paragraph"/>
    <w:basedOn w:val="1"/>
    <w:qFormat/>
    <w:uiPriority w:val="0"/>
    <w:rPr>
      <w:rFonts w:ascii="Gulim" w:hAnsi="Gulim" w:eastAsia="Gulim" w:cs="Gulim"/>
      <w:lang w:eastAsia="ko-KR"/>
    </w:rPr>
  </w:style>
  <w:style w:type="character" w:customStyle="1" w:styleId="49">
    <w:name w:val="Unresolved Mention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1DACB2-10D5-47A1-96A9-D5D73FADAAEA}">
  <ds:schemaRefs/>
</ds:datastoreItem>
</file>

<file path=customXml/itemProps3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LG</Company>
  <Pages>3</Pages>
  <Words>604</Words>
  <Characters>3447</Characters>
  <Lines>28</Lines>
  <Paragraphs>8</Paragraphs>
  <TotalTime>20</TotalTime>
  <ScaleCrop>false</ScaleCrop>
  <LinksUpToDate>false</LinksUpToDate>
  <CharactersWithSpaces>4043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2021-04-30T08:13:00Z</dcterms:created>
  <dc:creator>lg.jasmine.lee</dc:creator>
  <cp:lastModifiedBy>User</cp:lastModifiedBy>
  <cp:lastPrinted>2021-04-05T03:46:00Z</cp:lastPrinted>
  <dcterms:modified xsi:type="dcterms:W3CDTF">2021-04-30T11:56:20Z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1049-11.2.0.10101</vt:lpwstr>
  </property>
</Properties>
</file>