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8B" w:rsidRDefault="003B768B" w:rsidP="00257C18">
      <w:pPr>
        <w:jc w:val="center"/>
        <w:rPr>
          <w:rFonts w:eastAsia="Malgun Gothic"/>
          <w:b/>
          <w:bCs/>
          <w:color w:val="CC0066"/>
          <w:sz w:val="28"/>
          <w:szCs w:val="28"/>
          <w:lang w:eastAsia="ko-KR"/>
        </w:rPr>
      </w:pPr>
    </w:p>
    <w:p w:rsidR="003B768B" w:rsidRDefault="003B768B" w:rsidP="00257C18">
      <w:pPr>
        <w:jc w:val="center"/>
        <w:rPr>
          <w:rFonts w:eastAsia="Malgun Gothic"/>
          <w:b/>
          <w:bCs/>
          <w:color w:val="CC0066"/>
          <w:sz w:val="28"/>
          <w:szCs w:val="28"/>
          <w:lang w:eastAsia="ko-KR"/>
        </w:rPr>
      </w:pPr>
    </w:p>
    <w:p w:rsidR="00551FFC" w:rsidRPr="00107CB5" w:rsidRDefault="00551FFC" w:rsidP="00107CB5">
      <w:pPr>
        <w:jc w:val="center"/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</w:pP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LG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 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ELECTRONICS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 xml:space="preserve">: 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eastAsia="ko-KR"/>
        </w:rPr>
        <w:t>C</w:t>
      </w:r>
      <w:r w:rsidRPr="00107CB5"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  <w:t>ТАРТОВАЛА ЕЖЕГОДНАЯ ПРОГРАММА СЕМИНАРОВ ДЛЯ СПЕЦИАЛИСТОВ В ОБЛАСТИ ПРОЕКТИРОВАНИЯ ПРОМЫШЛЕННОГО КОНДИЦИОНИРОВАНИЯ</w:t>
      </w:r>
    </w:p>
    <w:p w:rsidR="00551FFC" w:rsidRPr="00107CB5" w:rsidRDefault="00551FFC" w:rsidP="00107CB5">
      <w:pPr>
        <w:jc w:val="center"/>
        <w:rPr>
          <w:rFonts w:eastAsia="Malgun Gothic"/>
          <w:b/>
          <w:bCs/>
          <w:color w:val="404040" w:themeColor="text1" w:themeTint="BF"/>
          <w:sz w:val="28"/>
          <w:szCs w:val="28"/>
          <w:lang w:val="ru-RU" w:eastAsia="ko-KR"/>
        </w:rPr>
      </w:pPr>
    </w:p>
    <w:p w:rsidR="00551FFC" w:rsidRPr="00574261" w:rsidRDefault="00551FFC" w:rsidP="00551FFC">
      <w:pPr>
        <w:rPr>
          <w:lang w:val="ru-RU"/>
        </w:rPr>
      </w:pPr>
    </w:p>
    <w:p w:rsidR="00551FFC" w:rsidRPr="008F1A22" w:rsidRDefault="003B768B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>
        <w:rPr>
          <w:b/>
          <w:color w:val="000000"/>
          <w:lang w:val="ru-RU"/>
        </w:rPr>
        <w:t>Москва, 05</w:t>
      </w:r>
      <w:r w:rsidR="00551FFC" w:rsidRPr="008F1A22">
        <w:rPr>
          <w:b/>
          <w:color w:val="000000"/>
          <w:lang w:val="ru-RU"/>
        </w:rPr>
        <w:t xml:space="preserve"> сентября 2019 </w:t>
      </w:r>
      <w:r w:rsidR="00551FFC" w:rsidRPr="008F1A22">
        <w:rPr>
          <w:color w:val="000000"/>
          <w:lang w:val="ru-RU"/>
        </w:rPr>
        <w:t xml:space="preserve">-  LG Electronics продолжает </w:t>
      </w:r>
      <w:r w:rsidR="00551FFC">
        <w:rPr>
          <w:color w:val="000000"/>
          <w:lang w:val="ru-RU"/>
        </w:rPr>
        <w:t>образовательную программу</w:t>
      </w:r>
      <w:r w:rsidR="00551FFC" w:rsidRPr="008F1A22">
        <w:rPr>
          <w:color w:val="000000"/>
          <w:lang w:val="ru-RU"/>
        </w:rPr>
        <w:t>, проводимой с целью расширения круга профе</w:t>
      </w:r>
      <w:bookmarkStart w:id="0" w:name="_GoBack"/>
      <w:bookmarkEnd w:id="0"/>
      <w:r w:rsidR="00551FFC" w:rsidRPr="008F1A22">
        <w:rPr>
          <w:color w:val="000000"/>
          <w:lang w:val="ru-RU"/>
        </w:rPr>
        <w:t xml:space="preserve">ссионалов и внедрения самых последних достижений промышленного кондиционирования. 28 августа в Москве прошел  </w:t>
      </w:r>
      <w:r w:rsidR="002D74DC">
        <w:rPr>
          <w:color w:val="000000"/>
          <w:lang w:val="ru-RU"/>
        </w:rPr>
        <w:t>очередной</w:t>
      </w:r>
      <w:r w:rsidR="00551FFC" w:rsidRPr="008F1A22">
        <w:rPr>
          <w:color w:val="000000"/>
          <w:lang w:val="ru-RU"/>
        </w:rPr>
        <w:t xml:space="preserve"> семинар для проектировщиков, </w:t>
      </w:r>
      <w:r w:rsidR="00551FFC" w:rsidRPr="008F5C15">
        <w:rPr>
          <w:color w:val="000000"/>
          <w:lang w:val="ru-RU"/>
        </w:rPr>
        <w:t>начавший новый цикл занятий.</w:t>
      </w:r>
      <w:r w:rsidR="00551FFC">
        <w:rPr>
          <w:color w:val="000000"/>
          <w:lang w:val="ru-RU"/>
        </w:rPr>
        <w:t xml:space="preserve"> </w:t>
      </w:r>
      <w:r w:rsidR="00551FFC" w:rsidRPr="008F1A22">
        <w:rPr>
          <w:color w:val="000000"/>
          <w:lang w:val="ru-RU"/>
        </w:rPr>
        <w:t xml:space="preserve">На протяжении многих лет сотрудники Академии кондиционирования </w:t>
      </w:r>
      <w:r w:rsidR="00551FFC" w:rsidRPr="008F1A22">
        <w:rPr>
          <w:color w:val="000000"/>
        </w:rPr>
        <w:t>LG</w:t>
      </w:r>
      <w:r w:rsidR="00551FFC" w:rsidRPr="008F1A22">
        <w:rPr>
          <w:color w:val="000000"/>
          <w:lang w:val="ru-RU"/>
        </w:rPr>
        <w:t xml:space="preserve"> проводят семинары для слушателей различного уровня:</w:t>
      </w:r>
      <w:r w:rsidR="00551FFC">
        <w:rPr>
          <w:color w:val="000000"/>
          <w:lang w:val="ru-RU"/>
        </w:rPr>
        <w:t xml:space="preserve"> специалистов</w:t>
      </w:r>
      <w:r w:rsidR="00551FFC" w:rsidRPr="008F1A22">
        <w:rPr>
          <w:color w:val="000000"/>
          <w:lang w:val="ru-RU"/>
        </w:rPr>
        <w:t>, про</w:t>
      </w:r>
      <w:r w:rsidR="00551FFC">
        <w:rPr>
          <w:color w:val="000000"/>
          <w:lang w:val="ru-RU"/>
        </w:rPr>
        <w:t>фессионалов</w:t>
      </w:r>
      <w:r w:rsidR="00551FFC" w:rsidRPr="008F1A22">
        <w:rPr>
          <w:color w:val="000000"/>
          <w:lang w:val="ru-RU"/>
        </w:rPr>
        <w:t xml:space="preserve"> отрасли и,  расширяя географию применения оборудования собственного производства.</w:t>
      </w:r>
    </w:p>
    <w:p w:rsidR="00551FFC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В ходе семинара были рассмотрены особенности мультизональных систем и холодильных машин </w:t>
      </w:r>
      <w:r w:rsidRPr="008F1A22">
        <w:rPr>
          <w:color w:val="000000"/>
        </w:rPr>
        <w:t>LG</w:t>
      </w:r>
      <w:r w:rsidRPr="008F1A22">
        <w:rPr>
          <w:color w:val="000000"/>
          <w:lang w:val="ru-RU"/>
        </w:rPr>
        <w:t xml:space="preserve">, с учетом отличительных особенностей, преимуществ и специфики продукции. Темой утренней сесии стали «Технологии последнего поколения </w:t>
      </w:r>
      <w:r w:rsidRPr="008F1A22">
        <w:rPr>
          <w:color w:val="000000"/>
        </w:rPr>
        <w:t>VRF</w:t>
      </w:r>
      <w:r w:rsidRPr="008F1A22">
        <w:rPr>
          <w:color w:val="000000"/>
          <w:lang w:val="ru-RU"/>
        </w:rPr>
        <w:t xml:space="preserve"> систем </w:t>
      </w:r>
      <w:r w:rsidRPr="008F1A22">
        <w:rPr>
          <w:color w:val="000000"/>
        </w:rPr>
        <w:t>LG</w:t>
      </w:r>
      <w:r w:rsidRPr="008F1A22">
        <w:rPr>
          <w:color w:val="000000"/>
          <w:lang w:val="ru-RU"/>
        </w:rPr>
        <w:t xml:space="preserve"> </w:t>
      </w:r>
      <w:r w:rsidRPr="008F1A22">
        <w:rPr>
          <w:color w:val="000000"/>
        </w:rPr>
        <w:t>Multi</w:t>
      </w:r>
      <w:r w:rsidRPr="008F1A22">
        <w:rPr>
          <w:color w:val="000000"/>
          <w:lang w:val="ru-RU"/>
        </w:rPr>
        <w:t xml:space="preserve"> </w:t>
      </w:r>
      <w:r w:rsidRPr="008F1A22">
        <w:rPr>
          <w:color w:val="000000"/>
        </w:rPr>
        <w:t>V</w:t>
      </w:r>
      <w:r>
        <w:rPr>
          <w:color w:val="000000"/>
          <w:lang w:val="ru-RU"/>
        </w:rPr>
        <w:t xml:space="preserve">5 </w:t>
      </w:r>
      <w:r w:rsidRPr="008F1A22">
        <w:rPr>
          <w:color w:val="000000"/>
          <w:lang w:val="ru-RU"/>
        </w:rPr>
        <w:t xml:space="preserve">. Сравнение </w:t>
      </w:r>
      <w:r w:rsidRPr="008F1A22">
        <w:rPr>
          <w:color w:val="000000"/>
        </w:rPr>
        <w:t>VRF</w:t>
      </w:r>
      <w:r w:rsidRPr="008F1A22">
        <w:rPr>
          <w:color w:val="000000"/>
          <w:lang w:val="ru-RU"/>
        </w:rPr>
        <w:t xml:space="preserve"> брендов и базовые принципы проектирования </w:t>
      </w:r>
      <w:r w:rsidRPr="008F1A22">
        <w:rPr>
          <w:color w:val="000000"/>
        </w:rPr>
        <w:t>VRF</w:t>
      </w:r>
      <w:r>
        <w:rPr>
          <w:color w:val="000000"/>
          <w:lang w:val="ru-RU"/>
        </w:rPr>
        <w:t xml:space="preserve"> систем», ознакомились с базовами понятиями и принципами проектирования в </w:t>
      </w:r>
      <w:r>
        <w:rPr>
          <w:color w:val="000000"/>
        </w:rPr>
        <w:t>LATS</w:t>
      </w:r>
      <w:r w:rsidRPr="00431D3D">
        <w:rPr>
          <w:color w:val="000000"/>
          <w:lang w:val="ru-RU"/>
        </w:rPr>
        <w:t xml:space="preserve"> </w:t>
      </w:r>
      <w:r>
        <w:rPr>
          <w:color w:val="000000"/>
        </w:rPr>
        <w:t>CAD</w:t>
      </w:r>
      <w:r w:rsidRPr="00431D3D">
        <w:rPr>
          <w:color w:val="000000"/>
          <w:lang w:val="ru-RU"/>
        </w:rPr>
        <w:t xml:space="preserve">. </w:t>
      </w:r>
      <w:r w:rsidRPr="008F1A22">
        <w:rPr>
          <w:color w:val="000000"/>
          <w:lang w:val="ru-RU"/>
        </w:rPr>
        <w:t xml:space="preserve"> В второй части участники рассмотрели</w:t>
      </w:r>
      <w:r w:rsidRPr="00431D3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принципы работы на конкретных примерах, выполнив поставленные задачи по подбору оборудования, разобрались в наиболее частых ошибках. Итогом обучения стали готовые отчеты с выкладками по видам оборудования и детальными расчетами на базе конкретных объектов.</w:t>
      </w:r>
    </w:p>
    <w:p w:rsidR="00551FFC" w:rsidRPr="008F1A22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В ходе встречи специалистов Академии кондиционирования </w:t>
      </w:r>
      <w:r w:rsidRPr="008F1A22">
        <w:rPr>
          <w:color w:val="000000"/>
        </w:rPr>
        <w:t>LG</w:t>
      </w:r>
      <w:r w:rsidRPr="008F1A22">
        <w:rPr>
          <w:color w:val="000000"/>
          <w:lang w:val="ru-RU"/>
        </w:rPr>
        <w:t xml:space="preserve"> </w:t>
      </w:r>
      <w:r w:rsidRPr="008F1A22">
        <w:rPr>
          <w:color w:val="000000"/>
        </w:rPr>
        <w:t>Electronics</w:t>
      </w:r>
      <w:r w:rsidRPr="008F1A22">
        <w:rPr>
          <w:color w:val="000000"/>
          <w:lang w:val="ru-RU"/>
        </w:rPr>
        <w:t xml:space="preserve">  со слушателями семинаров прошло совместное обсуждение применения промышленного оборудования в различных областях, включая комплексные решения для мног</w:t>
      </w:r>
      <w:r w:rsidR="002D74DC">
        <w:rPr>
          <w:color w:val="000000"/>
          <w:lang w:val="ru-RU"/>
        </w:rPr>
        <w:t>о</w:t>
      </w:r>
      <w:r w:rsidRPr="008F1A22">
        <w:rPr>
          <w:color w:val="000000"/>
          <w:lang w:val="ru-RU"/>
        </w:rPr>
        <w:t>функциональных зданий.</w:t>
      </w:r>
    </w:p>
    <w:p w:rsidR="00551FFC" w:rsidRPr="008F1A22" w:rsidRDefault="00551FFC" w:rsidP="00551FFC">
      <w:pPr>
        <w:spacing w:line="360" w:lineRule="auto"/>
        <w:ind w:firstLine="720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Компания LG Electronics представила программное обеспечение LATS </w:t>
      </w:r>
      <w:r>
        <w:rPr>
          <w:color w:val="000000"/>
        </w:rPr>
        <w:t>CAD</w:t>
      </w:r>
      <w:r>
        <w:rPr>
          <w:color w:val="000000"/>
          <w:lang w:val="ru-RU"/>
        </w:rPr>
        <w:t>, созданны</w:t>
      </w:r>
      <w:r w:rsidRPr="008F1A22">
        <w:rPr>
          <w:color w:val="000000"/>
          <w:lang w:val="ru-RU"/>
        </w:rPr>
        <w:t xml:space="preserve">е для подбора и расчета систем кондиционирования LG Multi V. </w:t>
      </w:r>
    </w:p>
    <w:p w:rsidR="00551FFC" w:rsidRPr="00254E96" w:rsidRDefault="00551FFC" w:rsidP="00551FFC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254E96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Поддержка: проектировани</w:t>
      </w:r>
      <w:r w:rsidR="006F200A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е </w:t>
      </w:r>
      <w:r w:rsidR="006F200A" w:rsidRPr="006F200A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мультизональных, полупромышленных систем </w:t>
      </w:r>
      <w:r w:rsidR="006F200A">
        <w:rPr>
          <w:rFonts w:ascii="Times New Roman" w:eastAsia="SimSun" w:hAnsi="Times New Roman" w:cs="Times New Roman"/>
          <w:color w:val="000000"/>
          <w:sz w:val="24"/>
          <w:szCs w:val="24"/>
          <w:lang w:val="en-US" w:eastAsia="ar-SA"/>
        </w:rPr>
        <w:t>LG</w:t>
      </w:r>
      <w:r w:rsidR="002D74DC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, фреонотрасс, </w:t>
      </w:r>
      <w:r w:rsidRPr="00254E96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 дренажных трубопроводов, системы КИПиА и аксессуаров.</w:t>
      </w:r>
    </w:p>
    <w:p w:rsidR="00551FFC" w:rsidRPr="00254E96" w:rsidRDefault="00551FFC" w:rsidP="00551FFC">
      <w:pPr>
        <w:pStyle w:val="ListParagraph"/>
        <w:numPr>
          <w:ilvl w:val="0"/>
          <w:numId w:val="2"/>
        </w:numPr>
        <w:spacing w:line="36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254E96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lastRenderedPageBreak/>
        <w:t xml:space="preserve">Основные функции: </w:t>
      </w:r>
    </w:p>
    <w:p w:rsidR="00551FFC" w:rsidRPr="00254E96" w:rsidRDefault="00551FFC" w:rsidP="00551FFC">
      <w:pPr>
        <w:pStyle w:val="ListParagraph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color w:val="000000"/>
          <w:lang w:eastAsia="ar-SA"/>
        </w:rPr>
      </w:pPr>
      <w:r w:rsidRPr="00254E96">
        <w:rPr>
          <w:rFonts w:ascii="Times New Roman" w:eastAsia="SimSun" w:hAnsi="Times New Roman" w:cs="Times New Roman"/>
          <w:i/>
          <w:color w:val="000000"/>
          <w:lang w:eastAsia="ar-SA"/>
        </w:rPr>
        <w:t xml:space="preserve">Автоматический выбор блоков. После вычисления нагрузки в помещении автоматически </w:t>
      </w:r>
      <w:r w:rsidR="001B2813">
        <w:rPr>
          <w:rFonts w:ascii="Times New Roman" w:eastAsia="SimSun" w:hAnsi="Times New Roman" w:cs="Times New Roman"/>
          <w:i/>
          <w:color w:val="000000"/>
          <w:lang w:eastAsia="ar-SA"/>
        </w:rPr>
        <w:t>предлагается</w:t>
      </w:r>
      <w:r w:rsidRPr="00254E96">
        <w:rPr>
          <w:rFonts w:ascii="Times New Roman" w:eastAsia="SimSun" w:hAnsi="Times New Roman" w:cs="Times New Roman"/>
          <w:i/>
          <w:color w:val="000000"/>
          <w:lang w:eastAsia="ar-SA"/>
        </w:rPr>
        <w:t xml:space="preserve"> внутренний блок;</w:t>
      </w:r>
    </w:p>
    <w:p w:rsidR="002A304F" w:rsidRDefault="00551FFC" w:rsidP="00F844DF">
      <w:pPr>
        <w:pStyle w:val="ListParagraph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color w:val="000000"/>
          <w:lang w:eastAsia="ar-SA"/>
        </w:rPr>
      </w:pPr>
      <w:r w:rsidRPr="002A304F">
        <w:rPr>
          <w:rFonts w:ascii="Times New Roman" w:eastAsia="SimSun" w:hAnsi="Times New Roman" w:cs="Times New Roman"/>
          <w:i/>
          <w:color w:val="000000"/>
          <w:lang w:eastAsia="ar-SA"/>
        </w:rPr>
        <w:t xml:space="preserve">Автоматическая прокладка фреонотрасс (Automatic Piping) Подсоедините наружный и внутренние блоки трубопроводами всего за несколько шагов; </w:t>
      </w:r>
    </w:p>
    <w:p w:rsidR="002D74DC" w:rsidRDefault="002D74DC" w:rsidP="00F844DF">
      <w:pPr>
        <w:pStyle w:val="ListParagraph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color w:val="000000"/>
          <w:lang w:eastAsia="ar-SA"/>
        </w:rPr>
      </w:pPr>
      <w:r>
        <w:rPr>
          <w:rFonts w:ascii="Times New Roman" w:eastAsia="SimSun" w:hAnsi="Times New Roman" w:cs="Times New Roman"/>
          <w:i/>
          <w:color w:val="000000"/>
          <w:lang w:eastAsia="ar-SA"/>
        </w:rPr>
        <w:t>Автоматическая прокладка дренажных трубопроводов;</w:t>
      </w:r>
    </w:p>
    <w:p w:rsidR="00551FFC" w:rsidRPr="002A304F" w:rsidRDefault="00551FFC" w:rsidP="00F844DF">
      <w:pPr>
        <w:pStyle w:val="ListParagraph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color w:val="000000"/>
          <w:lang w:eastAsia="ar-SA"/>
        </w:rPr>
      </w:pPr>
      <w:r w:rsidRPr="002A304F">
        <w:rPr>
          <w:rFonts w:ascii="Times New Roman" w:eastAsia="SimSun" w:hAnsi="Times New Roman" w:cs="Times New Roman"/>
          <w:i/>
          <w:color w:val="000000"/>
          <w:lang w:eastAsia="ar-SA"/>
        </w:rPr>
        <w:t xml:space="preserve">Проверка системы (Valid Test) Проверьте подключение вашей системы с помощью функции «System Check function» </w:t>
      </w:r>
    </w:p>
    <w:p w:rsidR="00551FFC" w:rsidRPr="00254E96" w:rsidRDefault="00551FFC" w:rsidP="00551FFC">
      <w:pPr>
        <w:pStyle w:val="ListParagraph"/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color w:val="000000"/>
          <w:lang w:eastAsia="ar-SA"/>
        </w:rPr>
      </w:pPr>
      <w:r w:rsidRPr="00254E96">
        <w:rPr>
          <w:rFonts w:ascii="Times New Roman" w:eastAsia="SimSun" w:hAnsi="Times New Roman" w:cs="Times New Roman"/>
          <w:i/>
          <w:color w:val="000000"/>
          <w:lang w:eastAsia="ar-SA"/>
        </w:rPr>
        <w:t xml:space="preserve">Создание отчета: В отчете есть </w:t>
      </w:r>
      <w:r w:rsidR="002D74DC">
        <w:rPr>
          <w:rFonts w:ascii="Times New Roman" w:eastAsia="SimSun" w:hAnsi="Times New Roman" w:cs="Times New Roman"/>
          <w:i/>
          <w:color w:val="000000"/>
          <w:lang w:eastAsia="ar-SA"/>
        </w:rPr>
        <w:t>необходимая</w:t>
      </w:r>
      <w:r w:rsidRPr="00254E96">
        <w:rPr>
          <w:rFonts w:ascii="Times New Roman" w:eastAsia="SimSun" w:hAnsi="Times New Roman" w:cs="Times New Roman"/>
          <w:i/>
          <w:color w:val="000000"/>
          <w:lang w:eastAsia="ar-SA"/>
        </w:rPr>
        <w:t xml:space="preserve"> информация о системы, расчете и бланк коммерческого предложения.</w:t>
      </w:r>
    </w:p>
    <w:p w:rsidR="00551FFC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Большое число вопросов касалось проектирования систем, основных и дополнительных сервисов, предоставляемых компанией, предлагаемых комплексных решений при оснащении объектов. Основным моментом в дискуссии стал разбор самых частых ошибок, допущенных при проектировании систем кондиционирования. </w:t>
      </w:r>
    </w:p>
    <w:p w:rsidR="00551FFC" w:rsidRPr="008F1A22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>L</w:t>
      </w:r>
      <w:r>
        <w:rPr>
          <w:color w:val="000000"/>
          <w:lang w:val="ru-RU"/>
        </w:rPr>
        <w:t>G обладает всем необходимым</w:t>
      </w:r>
      <w:r w:rsidR="002D74DC">
        <w:rPr>
          <w:color w:val="000000"/>
          <w:lang w:val="ru-RU"/>
        </w:rPr>
        <w:t xml:space="preserve">, чтобы </w:t>
      </w:r>
      <w:r w:rsidRPr="008F1A22">
        <w:rPr>
          <w:color w:val="000000"/>
          <w:lang w:val="ru-RU"/>
        </w:rPr>
        <w:t>удовлетворить любые требования покупателя в соответствии с его пожеланиями и финансовыми возможностями. Профессиональный подход к внедрению систем вентиляции и кондиционирования, учет всех факторов на этапе проектирования здания, исходя из его назначения, осуществление всех необходимых этапов работ в ходе строительства и последующей эксплуотации – вот залог успешного взаимодействия производителя, подрядчика и конечного потребителя.</w:t>
      </w:r>
    </w:p>
    <w:p w:rsidR="00551FFC" w:rsidRPr="008F1A22" w:rsidRDefault="00551FFC" w:rsidP="00551FFC">
      <w:pPr>
        <w:spacing w:line="360" w:lineRule="auto"/>
        <w:ind w:firstLine="720"/>
        <w:jc w:val="both"/>
        <w:rPr>
          <w:color w:val="000000"/>
          <w:lang w:val="ru-RU"/>
        </w:rPr>
      </w:pPr>
      <w:r w:rsidRPr="008F1A22">
        <w:rPr>
          <w:color w:val="000000"/>
          <w:lang w:val="ru-RU"/>
        </w:rPr>
        <w:t xml:space="preserve">Долгосрочная программа семинаров рассчитана на самый широкий круг специалистов. Занятия будут проходить на регулярной основе, ежемесячно. О расписании семинаров, ближайших датах и правилах регистрации – по ссылке: </w:t>
      </w:r>
      <w:r>
        <w:fldChar w:fldCharType="begin"/>
      </w:r>
      <w:r w:rsidRPr="00786D0D">
        <w:rPr>
          <w:lang w:val="ru-RU"/>
        </w:rPr>
        <w:instrText xml:space="preserve"> </w:instrText>
      </w:r>
      <w:r>
        <w:instrText>HYPERLINK</w:instrText>
      </w:r>
      <w:r w:rsidRPr="00786D0D">
        <w:rPr>
          <w:lang w:val="ru-RU"/>
        </w:rPr>
        <w:instrText xml:space="preserve"> "</w:instrText>
      </w:r>
      <w:r>
        <w:instrText>https</w:instrText>
      </w:r>
      <w:r w:rsidRPr="00786D0D">
        <w:rPr>
          <w:lang w:val="ru-RU"/>
        </w:rPr>
        <w:instrText>://</w:instrText>
      </w:r>
      <w:r>
        <w:instrText>lg</w:instrText>
      </w:r>
      <w:r w:rsidRPr="00786D0D">
        <w:rPr>
          <w:lang w:val="ru-RU"/>
        </w:rPr>
        <w:instrText>-</w:instrText>
      </w:r>
      <w:r>
        <w:instrText>b</w:instrText>
      </w:r>
      <w:r w:rsidRPr="00786D0D">
        <w:rPr>
          <w:lang w:val="ru-RU"/>
        </w:rPr>
        <w:instrText>2</w:instrText>
      </w:r>
      <w:r>
        <w:instrText>b</w:instrText>
      </w:r>
      <w:r w:rsidRPr="00786D0D">
        <w:rPr>
          <w:lang w:val="ru-RU"/>
        </w:rPr>
        <w:instrText>.</w:instrText>
      </w:r>
      <w:r>
        <w:instrText>ru</w:instrText>
      </w:r>
      <w:r w:rsidRPr="00786D0D">
        <w:rPr>
          <w:lang w:val="ru-RU"/>
        </w:rPr>
        <w:instrText>/</w:instrText>
      </w:r>
      <w:r>
        <w:instrText>academy</w:instrText>
      </w:r>
      <w:r w:rsidRPr="00786D0D">
        <w:rPr>
          <w:lang w:val="ru-RU"/>
        </w:rPr>
        <w:instrText>/</w:instrText>
      </w:r>
      <w:r>
        <w:instrText>schedule</w:instrText>
      </w:r>
      <w:r w:rsidRPr="00786D0D">
        <w:rPr>
          <w:lang w:val="ru-RU"/>
        </w:rPr>
        <w:instrText xml:space="preserve">/" </w:instrText>
      </w:r>
      <w:r>
        <w:fldChar w:fldCharType="separate"/>
      </w:r>
      <w:r w:rsidRPr="008F1A22">
        <w:rPr>
          <w:rStyle w:val="Hyperlink"/>
          <w:lang w:val="ru-RU"/>
        </w:rPr>
        <w:t>https://lg-b2b.ru/academy/schedule/</w:t>
      </w:r>
      <w:r>
        <w:rPr>
          <w:rStyle w:val="Hyperlink"/>
          <w:lang w:val="ru-RU"/>
        </w:rPr>
        <w:fldChar w:fldCharType="end"/>
      </w:r>
    </w:p>
    <w:p w:rsidR="00551FFC" w:rsidRPr="00AB49E1" w:rsidRDefault="00551FFC" w:rsidP="00551FFC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  <w:r>
        <w:rPr>
          <w:rFonts w:eastAsia="Batang"/>
          <w:lang w:val="ru-RU"/>
        </w:rPr>
        <w:t xml:space="preserve"># # </w:t>
      </w:r>
      <w:r w:rsidRPr="00AB49E1">
        <w:rPr>
          <w:rFonts w:eastAsia="Batang"/>
          <w:lang w:val="ru-RU"/>
        </w:rPr>
        <w:t>#</w:t>
      </w:r>
    </w:p>
    <w:p w:rsidR="00551FFC" w:rsidRPr="00656C0C" w:rsidRDefault="00551FFC" w:rsidP="00551FFC">
      <w:pPr>
        <w:rPr>
          <w:rFonts w:eastAsia="Gulim"/>
          <w:bCs/>
          <w:sz w:val="20"/>
          <w:szCs w:val="20"/>
          <w:lang w:val="ru-RU"/>
        </w:rPr>
      </w:pPr>
    </w:p>
    <w:p w:rsidR="00551FFC" w:rsidRPr="00C25145" w:rsidRDefault="00551FFC" w:rsidP="00551FFC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:rsidR="00551FFC" w:rsidRPr="00D87D07" w:rsidRDefault="00551FFC" w:rsidP="00551FFC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>
        <w:instrText xml:space="preserve"> HYPERLINK "http://www.lg.ru" </w:instrText>
      </w:r>
      <w:r>
        <w:fldChar w:fldCharType="separate"/>
      </w:r>
      <w:r w:rsidRPr="00D87D07">
        <w:rPr>
          <w:rStyle w:val="Hyperlink"/>
          <w:sz w:val="18"/>
          <w:szCs w:val="18"/>
        </w:rPr>
        <w:t>www</w:t>
      </w:r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lg</w:t>
      </w:r>
      <w:proofErr w:type="spellEnd"/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ru</w:t>
      </w:r>
      <w:proofErr w:type="spellEnd"/>
      <w:r>
        <w:rPr>
          <w:rStyle w:val="Hyperlink"/>
          <w:sz w:val="18"/>
          <w:szCs w:val="18"/>
        </w:rPr>
        <w:fldChar w:fldCharType="end"/>
      </w:r>
      <w:r w:rsidRPr="00D87D07">
        <w:rPr>
          <w:color w:val="000000"/>
          <w:sz w:val="18"/>
          <w:szCs w:val="18"/>
          <w:lang w:val="ru-RU"/>
        </w:rPr>
        <w:t>.</w:t>
      </w:r>
    </w:p>
    <w:p w:rsidR="00353D08" w:rsidRDefault="00353D08"/>
    <w:sectPr w:rsidR="00353D0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48" w:rsidRDefault="00142748" w:rsidP="00257C18">
      <w:r>
        <w:separator/>
      </w:r>
    </w:p>
  </w:endnote>
  <w:endnote w:type="continuationSeparator" w:id="0">
    <w:p w:rsidR="00142748" w:rsidRDefault="00142748" w:rsidP="0025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Neue LT W1G Book">
    <w:altName w:val="Arial"/>
    <w:panose1 w:val="00000000000000000000"/>
    <w:charset w:val="00"/>
    <w:family w:val="swiss"/>
    <w:notTrueType/>
    <w:pitch w:val="variable"/>
    <w:sig w:usb0="00000001" w:usb1="5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48" w:rsidRDefault="00142748" w:rsidP="00257C18">
      <w:r>
        <w:separator/>
      </w:r>
    </w:p>
  </w:footnote>
  <w:footnote w:type="continuationSeparator" w:id="0">
    <w:p w:rsidR="00142748" w:rsidRDefault="00142748" w:rsidP="00257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C18" w:rsidRDefault="00257C18">
    <w:pPr>
      <w:pStyle w:val="Header"/>
    </w:pPr>
    <w:r>
      <w:rPr>
        <w:noProof/>
        <w:lang w:eastAsia="en-US"/>
      </w:rPr>
      <w:drawing>
        <wp:inline distT="0" distB="0" distL="0" distR="0" wp14:anchorId="55EFFCBF">
          <wp:extent cx="1231265" cy="61595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04C88"/>
    <w:multiLevelType w:val="hybridMultilevel"/>
    <w:tmpl w:val="A38010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80CF6"/>
    <w:multiLevelType w:val="hybridMultilevel"/>
    <w:tmpl w:val="BE5C7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FC"/>
    <w:rsid w:val="00076A1C"/>
    <w:rsid w:val="000F3476"/>
    <w:rsid w:val="00107CB5"/>
    <w:rsid w:val="00142748"/>
    <w:rsid w:val="001B2813"/>
    <w:rsid w:val="00257C18"/>
    <w:rsid w:val="002A304F"/>
    <w:rsid w:val="002D74DC"/>
    <w:rsid w:val="003353B7"/>
    <w:rsid w:val="00353D08"/>
    <w:rsid w:val="003B768B"/>
    <w:rsid w:val="003D4BD6"/>
    <w:rsid w:val="00551FFC"/>
    <w:rsid w:val="006F200A"/>
    <w:rsid w:val="00A35787"/>
    <w:rsid w:val="00B177AE"/>
    <w:rsid w:val="00BA7829"/>
    <w:rsid w:val="00DA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C243AE-2537-472C-9080-27A007D7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FFC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1FFC"/>
    <w:rPr>
      <w:rFonts w:ascii="Arial" w:hAnsi="Arial" w:cs="Arial"/>
      <w:b/>
      <w:bCs/>
      <w:i w:val="0"/>
      <w:iCs w:val="0"/>
      <w:strike w:val="0"/>
      <w:dstrike w:val="0"/>
      <w:color w:val="5694CE"/>
      <w:sz w:val="20"/>
      <w:szCs w:val="20"/>
      <w:u w:val="none"/>
    </w:rPr>
  </w:style>
  <w:style w:type="paragraph" w:styleId="ListParagraph">
    <w:name w:val="List Paragraph"/>
    <w:basedOn w:val="Normal"/>
    <w:uiPriority w:val="34"/>
    <w:qFormat/>
    <w:rsid w:val="00551FFC"/>
    <w:pPr>
      <w:suppressAutoHyphens w:val="0"/>
      <w:spacing w:after="200" w:line="276" w:lineRule="auto"/>
      <w:ind w:left="720"/>
      <w:contextualSpacing/>
    </w:pPr>
    <w:rPr>
      <w:rFonts w:ascii="Frutiger Neue LT W1G Book" w:eastAsiaTheme="minorHAnsi" w:hAnsi="Frutiger Neue LT W1G Book" w:cstheme="minorBidi"/>
      <w:sz w:val="22"/>
      <w:szCs w:val="22"/>
      <w:lang w:val="ru-RU" w:eastAsia="en-US"/>
    </w:rPr>
  </w:style>
  <w:style w:type="paragraph" w:styleId="Header">
    <w:name w:val="header"/>
    <w:basedOn w:val="Normal"/>
    <w:link w:val="HeaderChar"/>
    <w:uiPriority w:val="99"/>
    <w:unhideWhenUsed/>
    <w:rsid w:val="00257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C18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57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C18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DC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Elena Masko/LGERA Russia Subsidiary. PR Team(elena.masko@lge.com)</cp:lastModifiedBy>
  <cp:revision>7</cp:revision>
  <dcterms:created xsi:type="dcterms:W3CDTF">2019-09-04T10:49:00Z</dcterms:created>
  <dcterms:modified xsi:type="dcterms:W3CDTF">2019-09-05T13:27:00Z</dcterms:modified>
</cp:coreProperties>
</file>